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76" w:lineRule="auto"/>
        <w:jc w:val="center"/>
      </w:pPr>
      <w:r>
        <w:rPr>
          <w:rFonts w:ascii="Malgun Gothic" w:hAnsi="Malgun Gothic" w:eastAsia="맑은 고딕"/>
          <w:b/>
          <w:sz w:val="32"/>
        </w:rPr>
        <w:t>이력서</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1587"/>
            <w:vAlign w:val="center"/>
            <w:shd w:fill="EAEAEA"/>
          </w:tcPr>
          <w:p>
            <w:pPr>
              <w:spacing w:before="0" w:after="0" w:line="252" w:lineRule="auto"/>
            </w:pPr>
            <w:r>
              <w:rPr>
                <w:rFonts w:ascii="Malgun Gothic" w:hAnsi="Malgun Gothic" w:eastAsia="맑은 고딕"/>
                <w:b/>
                <w:sz w:val="19"/>
              </w:rPr>
              <w:t>이름</w:t>
            </w:r>
          </w:p>
        </w:tc>
        <w:tc>
          <w:tcPr>
            <w:tcW w:type="dxa" w:w="3742"/>
            <w:vAlign w:val="center"/>
          </w:tcPr>
          <w:p>
            <w:pPr>
              <w:spacing w:before="0" w:after="0" w:line="252" w:lineRule="auto"/>
            </w:pPr>
            <w:r>
              <w:rPr>
                <w:rFonts w:ascii="Malgun Gothic" w:hAnsi="Malgun Gothic" w:eastAsia="맑은 고딕"/>
                <w:b w:val="0"/>
                <w:sz w:val="19"/>
              </w:rPr>
              <w:t>김혜인 (Kim Hyein)</w:t>
            </w:r>
          </w:p>
        </w:tc>
        <w:tc>
          <w:tcPr>
            <w:tcW w:type="dxa" w:w="1587"/>
            <w:vAlign w:val="center"/>
            <w:shd w:fill="EAEAEA"/>
          </w:tcPr>
          <w:p>
            <w:pPr>
              <w:spacing w:before="0" w:after="0" w:line="252" w:lineRule="auto"/>
            </w:pPr>
            <w:r>
              <w:rPr>
                <w:rFonts w:ascii="Malgun Gothic" w:hAnsi="Malgun Gothic" w:eastAsia="맑은 고딕"/>
                <w:b/>
                <w:sz w:val="19"/>
              </w:rPr>
              <w:t>연락처</w:t>
            </w:r>
          </w:p>
        </w:tc>
        <w:tc>
          <w:tcPr>
            <w:tcW w:type="dxa" w:w="2948"/>
            <w:vAlign w:val="center"/>
          </w:tcPr>
          <w:p>
            <w:pPr>
              <w:spacing w:before="0" w:after="0" w:line="252" w:lineRule="auto"/>
            </w:pPr>
            <w:r>
              <w:rPr>
                <w:rFonts w:ascii="Malgun Gothic" w:hAnsi="Malgun Gothic" w:eastAsia="맑은 고딕"/>
                <w:b w:val="0"/>
                <w:sz w:val="19"/>
              </w:rPr>
              <w:t>010-7768-3292</w:t>
            </w:r>
          </w:p>
        </w:tc>
      </w:tr>
      <w:tr>
        <w:tc>
          <w:tcPr>
            <w:tcW w:type="dxa" w:w="1587"/>
            <w:vAlign w:val="center"/>
            <w:shd w:fill="EAEAEA"/>
          </w:tcPr>
          <w:p>
            <w:pPr>
              <w:spacing w:before="0" w:after="0" w:line="252" w:lineRule="auto"/>
            </w:pPr>
            <w:r>
              <w:rPr>
                <w:rFonts w:ascii="Malgun Gothic" w:hAnsi="Malgun Gothic" w:eastAsia="맑은 고딕"/>
                <w:b/>
                <w:sz w:val="19"/>
              </w:rPr>
              <w:t>이메일</w:t>
            </w:r>
          </w:p>
        </w:tc>
        <w:tc>
          <w:tcPr>
            <w:tcW w:type="dxa" w:w="3742"/>
            <w:vAlign w:val="center"/>
          </w:tcPr>
          <w:p>
            <w:pPr>
              <w:spacing w:before="0" w:after="0" w:line="252" w:lineRule="auto"/>
            </w:pPr>
            <w:r>
              <w:rPr>
                <w:rFonts w:ascii="Malgun Gothic" w:hAnsi="Malgun Gothic" w:eastAsia="맑은 고딕"/>
                <w:b w:val="0"/>
                <w:sz w:val="19"/>
              </w:rPr>
              <w:t>hyein.kim.dev@gmail.com</w:t>
            </w:r>
          </w:p>
        </w:tc>
        <w:tc>
          <w:tcPr>
            <w:tcW w:type="dxa" w:w="1587"/>
            <w:vAlign w:val="center"/>
            <w:shd w:fill="EAEAEA"/>
          </w:tcPr>
          <w:p>
            <w:pPr>
              <w:spacing w:before="0" w:after="0" w:line="252" w:lineRule="auto"/>
            </w:pPr>
            <w:r>
              <w:rPr>
                <w:rFonts w:ascii="Malgun Gothic" w:hAnsi="Malgun Gothic" w:eastAsia="맑은 고딕"/>
                <w:b/>
                <w:sz w:val="19"/>
              </w:rPr>
              <w:t>GitHub</w:t>
            </w:r>
          </w:p>
        </w:tc>
        <w:tc>
          <w:tcPr>
            <w:tcW w:type="dxa" w:w="2948"/>
            <w:vAlign w:val="center"/>
          </w:tcPr>
          <w:p>
            <w:pPr>
              <w:spacing w:before="0" w:after="0" w:line="252" w:lineRule="auto"/>
            </w:pPr>
            <w:r>
              <w:rPr>
                <w:rFonts w:ascii="Malgun Gothic" w:hAnsi="Malgun Gothic" w:eastAsia="맑은 고딕"/>
                <w:b w:val="0"/>
                <w:sz w:val="19"/>
              </w:rPr>
              <w:t>https://github.com/pletta900114-beep</w:t>
            </w:r>
          </w:p>
        </w:tc>
      </w:tr>
      <w:tr>
        <w:tc>
          <w:tcPr>
            <w:tcW w:type="dxa" w:w="1587"/>
            <w:vAlign w:val="center"/>
            <w:shd w:fill="EAEAEA"/>
          </w:tcPr>
          <w:p>
            <w:pPr>
              <w:spacing w:before="0" w:after="0" w:line="252" w:lineRule="auto"/>
            </w:pPr>
            <w:r>
              <w:rPr>
                <w:rFonts w:ascii="Malgun Gothic" w:hAnsi="Malgun Gothic" w:eastAsia="맑은 고딕"/>
                <w:b/>
                <w:sz w:val="19"/>
              </w:rPr>
              <w:t>직무 요약</w:t>
            </w:r>
          </w:p>
        </w:tc>
        <w:tc>
          <w:tcPr>
            <w:tcW w:type="dxa" w:w="3742"/>
            <w:vAlign w:val="center"/>
          </w:tcPr>
          <w:p>
            <w:pPr>
              <w:spacing w:before="0" w:after="0" w:line="252" w:lineRule="auto"/>
            </w:pPr>
            <w:r>
              <w:rPr>
                <w:rFonts w:ascii="Malgun Gothic" w:hAnsi="Malgun Gothic" w:eastAsia="맑은 고딕"/>
                <w:b w:val="0"/>
                <w:sz w:val="19"/>
              </w:rPr>
              <w:t>UI/UX 기반 실무 자동화 · AI 협업 구조 설계</w:t>
            </w:r>
          </w:p>
        </w:tc>
        <w:tc>
          <w:tcPr>
            <w:tcW w:type="dxa" w:w="1587"/>
            <w:vAlign w:val="center"/>
            <w:shd w:fill="EAEAEA"/>
          </w:tcPr>
          <w:p>
            <w:pPr>
              <w:spacing w:before="0" w:after="0" w:line="252" w:lineRule="auto"/>
            </w:pPr>
            <w:r>
              <w:rPr>
                <w:rFonts w:ascii="Malgun Gothic" w:hAnsi="Malgun Gothic" w:eastAsia="맑은 고딕"/>
                <w:b/>
                <w:sz w:val="19"/>
              </w:rPr>
              <w:t>핵심 분야</w:t>
            </w:r>
          </w:p>
        </w:tc>
        <w:tc>
          <w:tcPr>
            <w:tcW w:type="dxa" w:w="2948"/>
            <w:vAlign w:val="center"/>
          </w:tcPr>
          <w:p>
            <w:pPr>
              <w:spacing w:before="0" w:after="0" w:line="252" w:lineRule="auto"/>
            </w:pPr>
            <w:r>
              <w:rPr>
                <w:rFonts w:ascii="Malgun Gothic" w:hAnsi="Malgun Gothic" w:eastAsia="맑은 고딕"/>
                <w:b w:val="0"/>
                <w:sz w:val="19"/>
              </w:rPr>
              <w:t>UI/UX · 자동화 · AI 협업 · 공간정보</w:t>
            </w:r>
          </w:p>
        </w:tc>
      </w:tr>
      <w:tr>
        <w:tc>
          <w:tcPr>
            <w:tcW w:type="dxa" w:w="1587"/>
            <w:vAlign w:val="center"/>
            <w:shd w:fill="EAEAEA"/>
          </w:tcPr>
          <w:p>
            <w:pPr>
              <w:spacing w:before="0" w:after="0" w:line="252" w:lineRule="auto"/>
            </w:pPr>
            <w:r>
              <w:rPr>
                <w:rFonts w:ascii="Malgun Gothic" w:hAnsi="Malgun Gothic" w:eastAsia="맑은 고딕"/>
                <w:b/>
                <w:sz w:val="19"/>
              </w:rPr>
              <w:t>최종학력</w:t>
            </w:r>
          </w:p>
        </w:tc>
        <w:tc>
          <w:tcPr>
            <w:tcW w:type="dxa" w:w="3742"/>
            <w:vAlign w:val="center"/>
          </w:tcPr>
          <w:p>
            <w:pPr>
              <w:spacing w:before="0" w:after="0" w:line="252" w:lineRule="auto"/>
            </w:pPr>
            <w:r>
              <w:rPr>
                <w:rFonts w:ascii="Malgun Gothic" w:hAnsi="Malgun Gothic" w:eastAsia="맑은 고딕"/>
                <w:b w:val="0"/>
                <w:sz w:val="19"/>
              </w:rPr>
              <w:t>남서울대학교 / 대학교(4년제) 졸업</w:t>
            </w:r>
          </w:p>
        </w:tc>
        <w:tc>
          <w:tcPr>
            <w:tcW w:type="dxa" w:w="1587"/>
            <w:vAlign w:val="center"/>
            <w:shd w:fill="EAEAEA"/>
          </w:tcPr>
          <w:p>
            <w:pPr>
              <w:spacing w:before="0" w:after="0" w:line="252" w:lineRule="auto"/>
            </w:pPr>
            <w:r>
              <w:rPr>
                <w:rFonts w:ascii="Malgun Gothic" w:hAnsi="Malgun Gothic" w:eastAsia="맑은 고딕"/>
                <w:b/>
                <w:sz w:val="19"/>
              </w:rPr>
              <w:t>전공</w:t>
            </w:r>
          </w:p>
        </w:tc>
        <w:tc>
          <w:tcPr>
            <w:tcW w:type="dxa" w:w="2948"/>
            <w:vAlign w:val="center"/>
          </w:tcPr>
          <w:p>
            <w:pPr>
              <w:spacing w:before="0" w:after="0" w:line="252" w:lineRule="auto"/>
            </w:pPr>
            <w:r>
              <w:rPr>
                <w:rFonts w:ascii="Malgun Gothic" w:hAnsi="Malgun Gothic" w:eastAsia="맑은 고딕"/>
                <w:b w:val="0"/>
                <w:sz w:val="19"/>
              </w:rPr>
              <w:t>영상·예술 / 영상애니메이션 학과</w:t>
            </w:r>
          </w:p>
        </w:tc>
      </w:tr>
      <w:tr>
        <w:tc>
          <w:tcPr>
            <w:tcW w:type="dxa" w:w="1587"/>
            <w:vAlign w:val="center"/>
            <w:shd w:fill="EAEAEA"/>
          </w:tcPr>
          <w:p>
            <w:pPr>
              <w:spacing w:before="0" w:after="0" w:line="252" w:lineRule="auto"/>
            </w:pPr>
            <w:r>
              <w:rPr>
                <w:rFonts w:ascii="Malgun Gothic" w:hAnsi="Malgun Gothic" w:eastAsia="맑은 고딕"/>
                <w:b/>
                <w:sz w:val="19"/>
              </w:rPr>
              <w:t>학점</w:t>
            </w:r>
          </w:p>
        </w:tc>
        <w:tc>
          <w:tcPr>
            <w:tcW w:type="dxa" w:w="3742"/>
            <w:vAlign w:val="center"/>
          </w:tcPr>
          <w:p>
            <w:pPr>
              <w:spacing w:before="0" w:after="0" w:line="252" w:lineRule="auto"/>
            </w:pPr>
            <w:r>
              <w:rPr>
                <w:rFonts w:ascii="Malgun Gothic" w:hAnsi="Malgun Gothic" w:eastAsia="맑은 고딕"/>
                <w:b w:val="0"/>
                <w:sz w:val="19"/>
              </w:rPr>
              <w:t>3.87 / 4.5</w:t>
            </w:r>
          </w:p>
        </w:tc>
        <w:tc>
          <w:tcPr>
            <w:tcW w:type="dxa" w:w="1587"/>
            <w:vAlign w:val="center"/>
            <w:shd w:fill="EAEAEA"/>
          </w:tcPr>
          <w:p>
            <w:pPr>
              <w:spacing w:before="0" w:after="0" w:line="252" w:lineRule="auto"/>
            </w:pPr>
            <w:r>
              <w:rPr>
                <w:rFonts w:ascii="Malgun Gothic" w:hAnsi="Malgun Gothic" w:eastAsia="맑은 고딕"/>
                <w:b/>
                <w:sz w:val="19"/>
              </w:rPr>
              <w:t>주요 프로젝트</w:t>
            </w:r>
          </w:p>
        </w:tc>
        <w:tc>
          <w:tcPr>
            <w:tcW w:type="dxa" w:w="2948"/>
            <w:vAlign w:val="center"/>
          </w:tcPr>
          <w:p>
            <w:pPr>
              <w:spacing w:before="0" w:after="0" w:line="252" w:lineRule="auto"/>
            </w:pPr>
            <w:r>
              <w:rPr>
                <w:rFonts w:ascii="Malgun Gothic" w:hAnsi="Malgun Gothic" w:eastAsia="맑은 고딕"/>
                <w:b w:val="0"/>
                <w:sz w:val="19"/>
              </w:rPr>
              <w:t>Mellow-Link</w:t>
            </w:r>
          </w:p>
        </w:tc>
      </w:tr>
    </w:tbl>
    <w:p>
      <w:pPr>
        <w:spacing w:before="200" w:after="80" w:line="276" w:lineRule="auto"/>
      </w:pPr>
      <w:r>
        <w:rPr>
          <w:rFonts w:ascii="Malgun Gothic" w:hAnsi="Malgun Gothic" w:eastAsia="맑은 고딕"/>
          <w:b/>
          <w:color w:val="1F1F1F"/>
          <w:sz w:val="24"/>
        </w:rPr>
        <w:t>프로필</w:t>
      </w:r>
    </w:p>
    <w:p>
      <w:pPr>
        <w:spacing w:before="0" w:after="80" w:line="300" w:lineRule="auto"/>
      </w:pPr>
      <w:r>
        <w:rPr>
          <w:rFonts w:ascii="Malgun Gothic" w:hAnsi="Malgun Gothic" w:eastAsia="맑은 고딕"/>
          <w:b w:val="0"/>
          <w:sz w:val="20"/>
        </w:rPr>
        <w:t>사용자의 행동과 오해 지점을 구조적으로 분석하고, 이를 UI/UX 설계와 실무 자동화 체계로 연결해온 실무형 설계자입니다. 단순 기능 추가보다 실무자가 이해하고 유지할 수 있는 구조를 만드는 데 강점이 있으며, 디자인과 개발, 운영 사이의 간극을 줄이는 역할을 수행해왔습니다. 최근에는 로컬 AI 기반 협업 구조, 검증 체계 문서화, 공간정보 데이터 구축 실무까지 확장하며 사람과 시스템의 역할 경계를 설계하는 업무를 이어가고 있습니다.</w:t>
      </w:r>
    </w:p>
    <w:p>
      <w:pPr>
        <w:spacing w:before="200" w:after="80" w:line="276" w:lineRule="auto"/>
      </w:pPr>
      <w:r>
        <w:rPr>
          <w:rFonts w:ascii="Malgun Gothic" w:hAnsi="Malgun Gothic" w:eastAsia="맑은 고딕"/>
          <w:b/>
          <w:color w:val="1F1F1F"/>
          <w:sz w:val="24"/>
        </w:rPr>
        <w:t>핵심 역량</w:t>
      </w:r>
    </w:p>
    <w:p>
      <w:pPr>
        <w:pStyle w:val="ListBullet"/>
        <w:spacing w:before="0" w:after="20" w:line="264" w:lineRule="auto"/>
      </w:pPr>
      <w:r>
        <w:rPr>
          <w:rFonts w:ascii="Malgun Gothic" w:hAnsi="Malgun Gothic" w:eastAsia="맑은 고딕"/>
          <w:b w:val="0"/>
          <w:sz w:val="20"/>
        </w:rPr>
        <w:t>사용자 행동 기준의 UI/UX 설계 및 화면 구조화</w:t>
      </w:r>
    </w:p>
    <w:p>
      <w:pPr>
        <w:pStyle w:val="ListBullet"/>
        <w:spacing w:before="0" w:after="20" w:line="264" w:lineRule="auto"/>
      </w:pPr>
      <w:r>
        <w:rPr>
          <w:rFonts w:ascii="Malgun Gothic" w:hAnsi="Malgun Gothic" w:eastAsia="맑은 고딕"/>
          <w:b w:val="0"/>
          <w:sz w:val="20"/>
        </w:rPr>
        <w:t>실무 자동화 구조 설계 및 문서 표준화</w:t>
      </w:r>
    </w:p>
    <w:p>
      <w:pPr>
        <w:pStyle w:val="ListBullet"/>
        <w:spacing w:before="0" w:after="20" w:line="264" w:lineRule="auto"/>
      </w:pPr>
      <w:r>
        <w:rPr>
          <w:rFonts w:ascii="Malgun Gothic" w:hAnsi="Malgun Gothic" w:eastAsia="맑은 고딕"/>
          <w:b w:val="0"/>
          <w:sz w:val="20"/>
        </w:rPr>
        <w:t>공공기관 제출 문서의 형식·버전·개정이력 관리 체계 정비</w:t>
      </w:r>
    </w:p>
    <w:p>
      <w:pPr>
        <w:pStyle w:val="ListBullet"/>
        <w:spacing w:before="0" w:after="20" w:line="264" w:lineRule="auto"/>
      </w:pPr>
      <w:r>
        <w:rPr>
          <w:rFonts w:ascii="Malgun Gothic" w:hAnsi="Malgun Gothic" w:eastAsia="맑은 고딕"/>
          <w:b w:val="0"/>
          <w:sz w:val="20"/>
        </w:rPr>
        <w:t>Word·Excel 기반 서식 자동화 및 생산성 개선 경험</w:t>
      </w:r>
    </w:p>
    <w:p>
      <w:pPr>
        <w:pStyle w:val="ListBullet"/>
        <w:spacing w:before="0" w:after="20" w:line="264" w:lineRule="auto"/>
      </w:pPr>
      <w:r>
        <w:rPr>
          <w:rFonts w:ascii="Malgun Gothic" w:hAnsi="Malgun Gothic" w:eastAsia="맑은 고딕"/>
          <w:b w:val="0"/>
          <w:sz w:val="20"/>
        </w:rPr>
        <w:t>로컬 AI 기반 분석·협업 도구 구조 설계 및 검증 문서화</w:t>
      </w:r>
    </w:p>
    <w:p>
      <w:pPr>
        <w:pStyle w:val="ListBullet"/>
        <w:spacing w:before="0" w:after="20" w:line="264" w:lineRule="auto"/>
      </w:pPr>
      <w:r>
        <w:rPr>
          <w:rFonts w:ascii="Malgun Gothic" w:hAnsi="Malgun Gothic" w:eastAsia="맑은 고딕"/>
          <w:b w:val="0"/>
          <w:sz w:val="20"/>
        </w:rPr>
        <w:t>공간정보 DB 구축을 위한 3D 구조물 모델링 및 데이터 제작</w:t>
      </w:r>
    </w:p>
    <w:p>
      <w:pPr>
        <w:spacing w:before="200" w:after="80" w:line="276" w:lineRule="auto"/>
      </w:pPr>
      <w:r>
        <w:rPr>
          <w:rFonts w:ascii="Malgun Gothic" w:hAnsi="Malgun Gothic" w:eastAsia="맑은 고딕"/>
          <w:b/>
          <w:color w:val="1F1F1F"/>
          <w:sz w:val="24"/>
        </w:rPr>
        <w:t>경력 사항</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2381"/>
            <w:vAlign w:val="center"/>
            <w:shd w:fill="D9E2F3"/>
          </w:tcPr>
          <w:p>
            <w:pPr>
              <w:spacing w:before="0" w:after="0" w:line="240" w:lineRule="auto"/>
              <w:jc w:val="center"/>
            </w:pPr>
            <w:r>
              <w:rPr>
                <w:rFonts w:ascii="Malgun Gothic" w:hAnsi="Malgun Gothic" w:eastAsia="맑은 고딕"/>
                <w:b/>
                <w:sz w:val="19"/>
              </w:rPr>
              <w:t>소속</w:t>
            </w:r>
          </w:p>
        </w:tc>
        <w:tc>
          <w:tcPr>
            <w:tcW w:type="dxa" w:w="1871"/>
            <w:vAlign w:val="center"/>
            <w:shd w:fill="D9E2F3"/>
          </w:tcPr>
          <w:p>
            <w:pPr>
              <w:spacing w:before="0" w:after="0" w:line="240" w:lineRule="auto"/>
              <w:jc w:val="center"/>
            </w:pPr>
            <w:r>
              <w:rPr>
                <w:rFonts w:ascii="Malgun Gothic" w:hAnsi="Malgun Gothic" w:eastAsia="맑은 고딕"/>
                <w:b/>
                <w:sz w:val="19"/>
              </w:rPr>
              <w:t>기간</w:t>
            </w:r>
          </w:p>
        </w:tc>
        <w:tc>
          <w:tcPr>
            <w:tcW w:type="dxa" w:w="2268"/>
            <w:vAlign w:val="center"/>
            <w:shd w:fill="D9E2F3"/>
          </w:tcPr>
          <w:p>
            <w:pPr>
              <w:spacing w:before="0" w:after="0" w:line="240" w:lineRule="auto"/>
              <w:jc w:val="center"/>
            </w:pPr>
            <w:r>
              <w:rPr>
                <w:rFonts w:ascii="Malgun Gothic" w:hAnsi="Malgun Gothic" w:eastAsia="맑은 고딕"/>
                <w:b/>
                <w:sz w:val="19"/>
              </w:rPr>
              <w:t>직무</w:t>
            </w:r>
          </w:p>
        </w:tc>
        <w:tc>
          <w:tcPr>
            <w:tcW w:type="dxa" w:w="3855"/>
            <w:vAlign w:val="center"/>
            <w:shd w:fill="D9E2F3"/>
          </w:tcPr>
          <w:p>
            <w:pPr>
              <w:spacing w:before="0" w:after="0" w:line="240" w:lineRule="auto"/>
              <w:jc w:val="center"/>
            </w:pPr>
            <w:r>
              <w:rPr>
                <w:rFonts w:ascii="Malgun Gothic" w:hAnsi="Malgun Gothic" w:eastAsia="맑은 고딕"/>
                <w:b/>
                <w:sz w:val="19"/>
              </w:rPr>
              <w:t>주요 내용</w:t>
            </w:r>
          </w:p>
        </w:tc>
      </w:tr>
      <w:tr>
        <w:tc>
          <w:tcPr>
            <w:tcW w:type="dxa" w:w="2494"/>
            <w:vAlign w:val="center"/>
          </w:tcPr>
          <w:p>
            <w:pPr>
              <w:spacing w:before="0" w:after="0" w:line="252" w:lineRule="auto"/>
            </w:pPr>
            <w:r>
              <w:rPr>
                <w:rFonts w:ascii="Malgun Gothic" w:hAnsi="Malgun Gothic" w:eastAsia="맑은 고딕"/>
                <w:b w:val="0"/>
                <w:sz w:val="18"/>
              </w:rPr>
              <w:t>서울특별시 2026년 매력일자리 AI활용 공간정보구축사업</w:t>
            </w:r>
          </w:p>
        </w:tc>
        <w:tc>
          <w:tcPr>
            <w:tcW w:type="dxa" w:w="2494"/>
            <w:vAlign w:val="center"/>
          </w:tcPr>
          <w:p>
            <w:pPr>
              <w:spacing w:before="0" w:after="0" w:line="252" w:lineRule="auto"/>
            </w:pPr>
            <w:r>
              <w:rPr>
                <w:rFonts w:ascii="Malgun Gothic" w:hAnsi="Malgun Gothic" w:eastAsia="맑은 고딕"/>
                <w:b w:val="0"/>
                <w:sz w:val="18"/>
              </w:rPr>
              <w:t>2026.04.01 ~ 재직 중</w:t>
            </w:r>
          </w:p>
        </w:tc>
        <w:tc>
          <w:tcPr>
            <w:tcW w:type="dxa" w:w="2494"/>
            <w:vAlign w:val="center"/>
          </w:tcPr>
          <w:p>
            <w:pPr>
              <w:spacing w:before="0" w:after="0" w:line="252" w:lineRule="auto"/>
            </w:pPr>
            <w:r>
              <w:rPr>
                <w:rFonts w:ascii="Malgun Gothic" w:hAnsi="Malgun Gothic" w:eastAsia="맑은 고딕"/>
                <w:b w:val="0"/>
                <w:sz w:val="18"/>
              </w:rPr>
              <w:t>공간정보 DB 구축용 3D 구조물 모델링</w:t>
            </w:r>
          </w:p>
        </w:tc>
        <w:tc>
          <w:tcPr>
            <w:tcW w:type="dxa" w:w="2494"/>
            <w:vAlign w:val="center"/>
          </w:tcPr>
          <w:p>
            <w:pPr>
              <w:spacing w:before="0" w:after="0" w:line="252" w:lineRule="auto"/>
            </w:pPr>
            <w:r>
              <w:rPr>
                <w:rFonts w:ascii="Malgun Gothic" w:hAnsi="Malgun Gothic" w:eastAsia="맑은 고딕"/>
                <w:b w:val="0"/>
                <w:sz w:val="18"/>
              </w:rPr>
              <w:t>공간정보 DB 적재용 3D 구조물 제작, GIS 기반 데이터 구조 이해 및 실무 적용, 정합성과 활용성을 고려한 3D 자산 구축</w:t>
            </w:r>
          </w:p>
        </w:tc>
      </w:tr>
      <w:tr>
        <w:tc>
          <w:tcPr>
            <w:tcW w:type="dxa" w:w="2494"/>
            <w:vAlign w:val="center"/>
          </w:tcPr>
          <w:p>
            <w:pPr>
              <w:spacing w:before="0" w:after="0" w:line="252" w:lineRule="auto"/>
            </w:pPr>
            <w:r>
              <w:rPr>
                <w:rFonts w:ascii="Malgun Gothic" w:hAnsi="Malgun Gothic" w:eastAsia="맑은 고딕"/>
                <w:b w:val="0"/>
                <w:sz w:val="18"/>
              </w:rPr>
              <w:t>(주)다윗소프트</w:t>
            </w:r>
          </w:p>
        </w:tc>
        <w:tc>
          <w:tcPr>
            <w:tcW w:type="dxa" w:w="2494"/>
            <w:vAlign w:val="center"/>
          </w:tcPr>
          <w:p>
            <w:pPr>
              <w:spacing w:before="0" w:after="0" w:line="252" w:lineRule="auto"/>
            </w:pPr>
            <w:r>
              <w:rPr>
                <w:rFonts w:ascii="Malgun Gothic" w:hAnsi="Malgun Gothic" w:eastAsia="맑은 고딕"/>
                <w:b w:val="0"/>
                <w:sz w:val="18"/>
              </w:rPr>
              <w:t>2025.04.18 ~ 2025.12.20</w:t>
            </w:r>
          </w:p>
        </w:tc>
        <w:tc>
          <w:tcPr>
            <w:tcW w:type="dxa" w:w="2494"/>
            <w:vAlign w:val="center"/>
          </w:tcPr>
          <w:p>
            <w:pPr>
              <w:spacing w:before="0" w:after="0" w:line="252" w:lineRule="auto"/>
            </w:pPr>
            <w:r>
              <w:rPr>
                <w:rFonts w:ascii="Malgun Gothic" w:hAnsi="Malgun Gothic" w:eastAsia="맑은 고딕"/>
                <w:b w:val="0"/>
                <w:sz w:val="18"/>
              </w:rPr>
              <w:t>RCA Studio 실무 운영 및 자동화 구축 담당</w:t>
            </w:r>
          </w:p>
        </w:tc>
        <w:tc>
          <w:tcPr>
            <w:tcW w:type="dxa" w:w="2494"/>
            <w:vAlign w:val="center"/>
          </w:tcPr>
          <w:p>
            <w:pPr>
              <w:spacing w:before="0" w:after="0" w:line="252" w:lineRule="auto"/>
            </w:pPr>
            <w:r>
              <w:rPr>
                <w:rFonts w:ascii="Malgun Gothic" w:hAnsi="Malgun Gothic" w:eastAsia="맑은 고딕"/>
                <w:b w:val="0"/>
                <w:sz w:val="18"/>
              </w:rPr>
              <w:t>RCA Studio 구조 재정의, 설치·테스트·문서 자동화 흐름 정비, 형식·버전·개정이력 관리 체계 정비, Word·Excel 기반 서식 자동화, 수작업 대비 약 60~70% 생산성 향상 기여</w:t>
            </w:r>
          </w:p>
        </w:tc>
      </w:tr>
      <w:tr>
        <w:tc>
          <w:tcPr>
            <w:tcW w:type="dxa" w:w="2494"/>
            <w:vAlign w:val="center"/>
          </w:tcPr>
          <w:p>
            <w:pPr>
              <w:spacing w:before="0" w:after="0" w:line="252" w:lineRule="auto"/>
            </w:pPr>
            <w:r>
              <w:rPr>
                <w:rFonts w:ascii="Malgun Gothic" w:hAnsi="Malgun Gothic" w:eastAsia="맑은 고딕"/>
                <w:b w:val="0"/>
                <w:sz w:val="18"/>
              </w:rPr>
              <w:t>(주)도연게임즈 (구 판프렌즈)</w:t>
            </w:r>
          </w:p>
        </w:tc>
        <w:tc>
          <w:tcPr>
            <w:tcW w:type="dxa" w:w="2494"/>
            <w:vAlign w:val="center"/>
          </w:tcPr>
          <w:p>
            <w:pPr>
              <w:spacing w:before="0" w:after="0" w:line="252" w:lineRule="auto"/>
            </w:pPr>
            <w:r>
              <w:rPr>
                <w:rFonts w:ascii="Malgun Gothic" w:hAnsi="Malgun Gothic" w:eastAsia="맑은 고딕"/>
                <w:b w:val="0"/>
                <w:sz w:val="18"/>
              </w:rPr>
              <w:t>2013.04.18 ~ 2022.01.12</w:t>
            </w:r>
          </w:p>
        </w:tc>
        <w:tc>
          <w:tcPr>
            <w:tcW w:type="dxa" w:w="2494"/>
            <w:vAlign w:val="center"/>
          </w:tcPr>
          <w:p>
            <w:pPr>
              <w:spacing w:before="0" w:after="0" w:line="252" w:lineRule="auto"/>
            </w:pPr>
            <w:r>
              <w:rPr>
                <w:rFonts w:ascii="Malgun Gothic" w:hAnsi="Malgun Gothic" w:eastAsia="맑은 고딕"/>
                <w:b w:val="0"/>
                <w:sz w:val="18"/>
              </w:rPr>
              <w:t>메인 UI/UX 디자이너</w:t>
            </w:r>
          </w:p>
        </w:tc>
        <w:tc>
          <w:tcPr>
            <w:tcW w:type="dxa" w:w="2494"/>
            <w:vAlign w:val="center"/>
          </w:tcPr>
          <w:p>
            <w:pPr>
              <w:spacing w:before="0" w:after="0" w:line="252" w:lineRule="auto"/>
            </w:pPr>
            <w:r>
              <w:rPr>
                <w:rFonts w:ascii="Malgun Gothic" w:hAnsi="Malgun Gothic" w:eastAsia="맑은 고딕"/>
                <w:b w:val="0"/>
                <w:sz w:val="18"/>
              </w:rPr>
              <w:t>모바일 게임 UI/UX 설계 및 제작, 인터페이스 구조와 화면 플로우 설계</w:t>
            </w:r>
          </w:p>
        </w:tc>
      </w:tr>
      <w:tr>
        <w:tc>
          <w:tcPr>
            <w:tcW w:type="dxa" w:w="2494"/>
            <w:vAlign w:val="center"/>
          </w:tcPr>
          <w:p>
            <w:pPr>
              <w:spacing w:before="0" w:after="0" w:line="252" w:lineRule="auto"/>
            </w:pPr>
            <w:r>
              <w:rPr>
                <w:rFonts w:ascii="Malgun Gothic" w:hAnsi="Malgun Gothic" w:eastAsia="맑은 고딕"/>
                <w:b w:val="0"/>
                <w:sz w:val="18"/>
              </w:rPr>
              <w:t>(주)더북스</w:t>
            </w:r>
          </w:p>
        </w:tc>
        <w:tc>
          <w:tcPr>
            <w:tcW w:type="dxa" w:w="2494"/>
            <w:vAlign w:val="center"/>
          </w:tcPr>
          <w:p>
            <w:pPr>
              <w:spacing w:before="0" w:after="0" w:line="252" w:lineRule="auto"/>
            </w:pPr>
            <w:r>
              <w:rPr>
                <w:rFonts w:ascii="Malgun Gothic" w:hAnsi="Malgun Gothic" w:eastAsia="맑은 고딕"/>
                <w:b w:val="0"/>
                <w:sz w:val="18"/>
              </w:rPr>
              <w:t>2013.04.18 ~ 2022.01.18</w:t>
            </w:r>
          </w:p>
        </w:tc>
        <w:tc>
          <w:tcPr>
            <w:tcW w:type="dxa" w:w="2494"/>
            <w:vAlign w:val="center"/>
          </w:tcPr>
          <w:p>
            <w:pPr>
              <w:spacing w:before="0" w:after="0" w:line="252" w:lineRule="auto"/>
            </w:pPr>
            <w:r>
              <w:rPr>
                <w:rFonts w:ascii="Malgun Gothic" w:hAnsi="Malgun Gothic" w:eastAsia="맑은 고딕"/>
                <w:b w:val="0"/>
                <w:sz w:val="18"/>
              </w:rPr>
              <w:t>교과서 수록 CD 애니메이션 개발</w:t>
            </w:r>
          </w:p>
        </w:tc>
        <w:tc>
          <w:tcPr>
            <w:tcW w:type="dxa" w:w="2494"/>
            <w:vAlign w:val="center"/>
          </w:tcPr>
          <w:p>
            <w:pPr>
              <w:spacing w:before="0" w:after="0" w:line="252" w:lineRule="auto"/>
            </w:pPr>
            <w:r>
              <w:rPr>
                <w:rFonts w:ascii="Malgun Gothic" w:hAnsi="Malgun Gothic" w:eastAsia="맑은 고딕"/>
                <w:b w:val="0"/>
                <w:sz w:val="18"/>
              </w:rPr>
              <w:t>교과서 교육용 CD 애니메이션 개발 참여</w:t>
            </w:r>
          </w:p>
        </w:tc>
      </w:tr>
    </w:tbl>
    <w:p>
      <w:pPr>
        <w:spacing w:before="200" w:after="80" w:line="276" w:lineRule="auto"/>
      </w:pPr>
      <w:r>
        <w:rPr>
          <w:rFonts w:ascii="Malgun Gothic" w:hAnsi="Malgun Gothic" w:eastAsia="맑은 고딕"/>
          <w:b/>
          <w:color w:val="1F1F1F"/>
          <w:sz w:val="24"/>
        </w:rPr>
        <w:t>대표 프로젝트</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c>
          <w:tcPr>
            <w:tcW w:type="dxa" w:w="1587"/>
            <w:vAlign w:val="center"/>
            <w:shd w:fill="D9E2F3"/>
          </w:tcPr>
          <w:p>
            <w:pPr>
              <w:spacing w:before="0" w:after="0" w:line="240" w:lineRule="auto"/>
              <w:jc w:val="center"/>
            </w:pPr>
            <w:r>
              <w:rPr>
                <w:rFonts w:ascii="Malgun Gothic" w:hAnsi="Malgun Gothic" w:eastAsia="맑은 고딕"/>
                <w:b/>
                <w:sz w:val="18"/>
              </w:rPr>
              <w:t>프로젝트</w:t>
            </w:r>
          </w:p>
        </w:tc>
        <w:tc>
          <w:tcPr>
            <w:tcW w:type="dxa" w:w="1587"/>
            <w:vAlign w:val="center"/>
            <w:shd w:fill="D9E2F3"/>
          </w:tcPr>
          <w:p>
            <w:pPr>
              <w:spacing w:before="0" w:after="0" w:line="240" w:lineRule="auto"/>
              <w:jc w:val="center"/>
            </w:pPr>
            <w:r>
              <w:rPr>
                <w:rFonts w:ascii="Malgun Gothic" w:hAnsi="Malgun Gothic" w:eastAsia="맑은 고딕"/>
                <w:b/>
                <w:sz w:val="18"/>
              </w:rPr>
              <w:t>기간</w:t>
            </w:r>
          </w:p>
        </w:tc>
        <w:tc>
          <w:tcPr>
            <w:tcW w:type="dxa" w:w="1304"/>
            <w:vAlign w:val="center"/>
            <w:shd w:fill="D9E2F3"/>
          </w:tcPr>
          <w:p>
            <w:pPr>
              <w:spacing w:before="0" w:after="0" w:line="240" w:lineRule="auto"/>
              <w:jc w:val="center"/>
            </w:pPr>
            <w:r>
              <w:rPr>
                <w:rFonts w:ascii="Malgun Gothic" w:hAnsi="Malgun Gothic" w:eastAsia="맑은 고딕"/>
                <w:b/>
                <w:sz w:val="18"/>
              </w:rPr>
              <w:t>구분</w:t>
            </w:r>
          </w:p>
        </w:tc>
        <w:tc>
          <w:tcPr>
            <w:tcW w:type="dxa" w:w="2098"/>
            <w:vAlign w:val="center"/>
            <w:shd w:fill="D9E2F3"/>
          </w:tcPr>
          <w:p>
            <w:pPr>
              <w:spacing w:before="0" w:after="0" w:line="240" w:lineRule="auto"/>
              <w:jc w:val="center"/>
            </w:pPr>
            <w:r>
              <w:rPr>
                <w:rFonts w:ascii="Malgun Gothic" w:hAnsi="Malgun Gothic" w:eastAsia="맑은 고딕"/>
                <w:b/>
                <w:sz w:val="18"/>
              </w:rPr>
              <w:t>역할</w:t>
            </w:r>
          </w:p>
        </w:tc>
        <w:tc>
          <w:tcPr>
            <w:tcW w:type="dxa" w:w="4706"/>
            <w:vAlign w:val="center"/>
            <w:shd w:fill="D9E2F3"/>
          </w:tcPr>
          <w:p>
            <w:pPr>
              <w:spacing w:before="0" w:after="0" w:line="240" w:lineRule="auto"/>
              <w:jc w:val="center"/>
            </w:pPr>
            <w:r>
              <w:rPr>
                <w:rFonts w:ascii="Malgun Gothic" w:hAnsi="Malgun Gothic" w:eastAsia="맑은 고딕"/>
                <w:b/>
                <w:sz w:val="18"/>
              </w:rPr>
              <w:t>주요 내용</w:t>
            </w:r>
          </w:p>
        </w:tc>
      </w:tr>
      <w:tr>
        <w:tc>
          <w:tcPr>
            <w:tcW w:type="dxa" w:w="1996"/>
            <w:vAlign w:val="center"/>
          </w:tcPr>
          <w:p>
            <w:pPr>
              <w:spacing w:before="0" w:after="0" w:line="252" w:lineRule="auto"/>
            </w:pPr>
            <w:r/>
            <w:r>
              <w:rPr>
                <w:rFonts w:ascii="Malgun Gothic" w:hAnsi="Malgun Gothic" w:eastAsia="맑은 고딕"/>
                <w:b w:val="0"/>
                <w:sz w:val="18"/>
              </w:rPr>
              <w:t>Mellow-Link</w:t>
            </w:r>
          </w:p>
        </w:tc>
        <w:tc>
          <w:tcPr>
            <w:tcW w:type="dxa" w:w="1996"/>
            <w:vAlign w:val="center"/>
          </w:tcPr>
          <w:p>
            <w:pPr>
              <w:spacing w:before="0" w:after="0" w:line="252" w:lineRule="auto"/>
            </w:pPr>
            <w:r/>
            <w:r>
              <w:rPr>
                <w:rFonts w:ascii="Malgun Gothic" w:hAnsi="Malgun Gothic" w:eastAsia="맑은 고딕"/>
                <w:b w:val="0"/>
                <w:sz w:val="18"/>
              </w:rPr>
              <w:t>2026.04 ~ 진행 중</w:t>
            </w:r>
          </w:p>
        </w:tc>
        <w:tc>
          <w:tcPr>
            <w:tcW w:type="dxa" w:w="1996"/>
            <w:vAlign w:val="center"/>
          </w:tcPr>
          <w:p>
            <w:pPr>
              <w:spacing w:before="0" w:after="0" w:line="252" w:lineRule="auto"/>
            </w:pPr>
            <w:r/>
            <w:r>
              <w:rPr>
                <w:rFonts w:ascii="Malgun Gothic" w:hAnsi="Malgun Gothic" w:eastAsia="맑은 고딕"/>
                <w:b w:val="0"/>
                <w:sz w:val="18"/>
              </w:rPr>
              <w:t>개인 프로젝트</w:t>
            </w:r>
          </w:p>
        </w:tc>
        <w:tc>
          <w:tcPr>
            <w:tcW w:type="dxa" w:w="1996"/>
            <w:vAlign w:val="center"/>
          </w:tcPr>
          <w:p>
            <w:pPr>
              <w:spacing w:before="0" w:after="0" w:line="252" w:lineRule="auto"/>
            </w:pPr>
            <w:r/>
            <w:r>
              <w:rPr>
                <w:rFonts w:ascii="Malgun Gothic" w:hAnsi="Malgun Gothic" w:eastAsia="맑은 고딕"/>
                <w:b w:val="0"/>
                <w:sz w:val="18"/>
              </w:rPr>
              <w:t>제품 구조 설계 / 문서화 / 검증 체계 정리</w:t>
            </w:r>
          </w:p>
        </w:tc>
        <w:tc>
          <w:tcPr>
            <w:tcW w:type="dxa" w:w="1996"/>
            <w:vAlign w:val="center"/>
          </w:tcPr>
          <w:p>
            <w:pPr>
              <w:spacing w:before="0" w:after="0" w:line="252" w:lineRule="auto"/>
            </w:pPr>
            <w:r/>
            <w:r>
              <w:rPr>
                <w:rFonts w:ascii="Malgun Gothic" w:hAnsi="Malgun Gothic" w:eastAsia="맑은 고딕"/>
                <w:b w:val="0"/>
                <w:sz w:val="18"/>
              </w:rPr>
              <w:t>레거시 자산 익명화 → 구조 분석 → 결과 패키지 출력 흐름 설계</w:t>
            </w:r>
          </w:p>
          <w:p>
            <w:pPr>
              <w:pStyle w:val="ListBullet"/>
              <w:spacing w:before="0" w:after="0" w:line="252" w:lineRule="auto"/>
            </w:pPr>
            <w:r>
              <w:rPr>
                <w:rFonts w:ascii="Malgun Gothic" w:hAnsi="Malgun Gothic" w:eastAsia="맑은 고딕"/>
                <w:b w:val="0"/>
                <w:sz w:val="18"/>
              </w:rPr>
              <w:t>FastAPI 기반 웹/API 모듈 구조 정리</w:t>
            </w:r>
          </w:p>
          <w:p>
            <w:pPr>
              <w:pStyle w:val="ListBullet"/>
              <w:spacing w:before="0" w:after="0" w:line="252" w:lineRule="auto"/>
            </w:pPr>
            <w:r>
              <w:rPr>
                <w:rFonts w:ascii="Malgun Gothic" w:hAnsi="Malgun Gothic" w:eastAsia="맑은 고딕"/>
                <w:b w:val="0"/>
                <w:sz w:val="18"/>
              </w:rPr>
              <w:t>golden sample · validation run · QA checklist 기반 검증 체계 정리</w:t>
            </w:r>
          </w:p>
          <w:p>
            <w:pPr>
              <w:pStyle w:val="ListBullet"/>
              <w:spacing w:before="0" w:after="0" w:line="252" w:lineRule="auto"/>
            </w:pPr>
            <w:r>
              <w:rPr>
                <w:rFonts w:ascii="Malgun Gothic" w:hAnsi="Malgun Gothic" w:eastAsia="맑은 고딕"/>
                <w:b w:val="0"/>
                <w:sz w:val="18"/>
              </w:rPr>
              <w:t>runtime 분리와 내부 자동화 계층 문서화로 유지보수성 확보</w:t>
            </w:r>
          </w:p>
        </w:tc>
      </w:tr>
      <w:tr>
        <w:tc>
          <w:tcPr>
            <w:tcW w:type="dxa" w:w="1996"/>
            <w:vAlign w:val="center"/>
          </w:tcPr>
          <w:p>
            <w:pPr>
              <w:spacing w:before="0" w:after="0" w:line="252" w:lineRule="auto"/>
            </w:pPr>
            <w:r/>
            <w:r>
              <w:rPr>
                <w:rFonts w:ascii="Malgun Gothic" w:hAnsi="Malgun Gothic" w:eastAsia="맑은 고딕"/>
                <w:b w:val="0"/>
                <w:sz w:val="18"/>
              </w:rPr>
              <w:t>정보시스템 ISP 컨설팅</w:t>
            </w:r>
          </w:p>
        </w:tc>
        <w:tc>
          <w:tcPr>
            <w:tcW w:type="dxa" w:w="1996"/>
            <w:vAlign w:val="center"/>
          </w:tcPr>
          <w:p>
            <w:pPr>
              <w:spacing w:before="0" w:after="0" w:line="252" w:lineRule="auto"/>
            </w:pPr>
            <w:r/>
            <w:r>
              <w:rPr>
                <w:rFonts w:ascii="Malgun Gothic" w:hAnsi="Malgun Gothic" w:eastAsia="맑은 고딕"/>
                <w:b w:val="0"/>
                <w:sz w:val="18"/>
              </w:rPr>
              <w:t>2024.09.12 ~ 2024.11.09</w:t>
            </w:r>
          </w:p>
        </w:tc>
        <w:tc>
          <w:tcPr>
            <w:tcW w:type="dxa" w:w="1996"/>
            <w:vAlign w:val="center"/>
          </w:tcPr>
          <w:p>
            <w:pPr>
              <w:spacing w:before="0" w:after="0" w:line="252" w:lineRule="auto"/>
            </w:pPr>
            <w:r/>
            <w:r>
              <w:rPr>
                <w:rFonts w:ascii="Malgun Gothic" w:hAnsi="Malgun Gothic" w:eastAsia="맑은 고딕"/>
                <w:b w:val="0"/>
                <w:sz w:val="18"/>
              </w:rPr>
              <w:t>보조참여</w:t>
            </w:r>
          </w:p>
        </w:tc>
        <w:tc>
          <w:tcPr>
            <w:tcW w:type="dxa" w:w="1996"/>
            <w:vAlign w:val="center"/>
          </w:tcPr>
          <w:p>
            <w:pPr>
              <w:spacing w:before="0" w:after="0" w:line="252" w:lineRule="auto"/>
            </w:pPr>
            <w:r/>
            <w:r>
              <w:rPr>
                <w:rFonts w:ascii="Malgun Gothic" w:hAnsi="Malgun Gothic" w:eastAsia="맑은 고딕"/>
                <w:b w:val="0"/>
                <w:sz w:val="18"/>
              </w:rPr>
              <w:t>컨설팅 지원</w:t>
            </w:r>
          </w:p>
        </w:tc>
        <w:tc>
          <w:tcPr>
            <w:tcW w:type="dxa" w:w="1996"/>
            <w:vAlign w:val="center"/>
          </w:tcPr>
          <w:p>
            <w:pPr>
              <w:spacing w:before="0" w:after="0" w:line="252" w:lineRule="auto"/>
            </w:pPr>
            <w:r/>
            <w:r>
              <w:rPr>
                <w:rFonts w:ascii="Malgun Gothic" w:hAnsi="Malgun Gothic" w:eastAsia="맑은 고딕"/>
                <w:b w:val="0"/>
                <w:sz w:val="18"/>
              </w:rPr>
              <w:t>정보시스템 ISP 컨설팅 지원 업무 수행 및 산출 정리 보조</w:t>
            </w:r>
          </w:p>
        </w:tc>
      </w:tr>
    </w:tbl>
    <w:p>
      <w:pPr>
        <w:spacing w:before="200" w:after="80" w:line="276" w:lineRule="auto"/>
      </w:pPr>
      <w:r>
        <w:rPr>
          <w:rFonts w:ascii="Malgun Gothic" w:hAnsi="Malgun Gothic" w:eastAsia="맑은 고딕"/>
          <w:b/>
          <w:color w:val="1F1F1F"/>
          <w:sz w:val="24"/>
        </w:rPr>
        <w:t>학력</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c>
          <w:tcPr>
            <w:tcW w:type="dxa" w:w="1587"/>
            <w:vAlign w:val="center"/>
            <w:shd w:fill="EAEAEA"/>
          </w:tcPr>
          <w:p>
            <w:pPr>
              <w:spacing w:before="0" w:after="0" w:line="252" w:lineRule="auto"/>
            </w:pPr>
            <w:r>
              <w:rPr>
                <w:rFonts w:ascii="Malgun Gothic" w:hAnsi="Malgun Gothic" w:eastAsia="맑은 고딕"/>
                <w:b/>
                <w:sz w:val="19"/>
              </w:rPr>
              <w:t>학교</w:t>
            </w:r>
          </w:p>
        </w:tc>
        <w:tc>
          <w:tcPr>
            <w:tcW w:type="dxa" w:w="4082"/>
            <w:vAlign w:val="center"/>
          </w:tcPr>
          <w:p>
            <w:pPr>
              <w:spacing w:before="0" w:after="0" w:line="252" w:lineRule="auto"/>
            </w:pPr>
            <w:r>
              <w:rPr>
                <w:rFonts w:ascii="Malgun Gothic" w:hAnsi="Malgun Gothic" w:eastAsia="맑은 고딕"/>
                <w:b w:val="0"/>
                <w:sz w:val="19"/>
              </w:rPr>
              <w:t>남서울대학교, 대학교(4년제) 졸업</w:t>
            </w:r>
          </w:p>
        </w:tc>
        <w:tc>
          <w:tcPr>
            <w:tcW w:type="dxa" w:w="1587"/>
            <w:vAlign w:val="center"/>
            <w:shd w:fill="EAEAEA"/>
          </w:tcPr>
          <w:p>
            <w:pPr>
              <w:spacing w:before="0" w:after="0" w:line="252" w:lineRule="auto"/>
            </w:pPr>
            <w:r>
              <w:rPr>
                <w:rFonts w:ascii="Malgun Gothic" w:hAnsi="Malgun Gothic" w:eastAsia="맑은 고딕"/>
                <w:b/>
                <w:sz w:val="19"/>
              </w:rPr>
              <w:t>재학기간</w:t>
            </w:r>
          </w:p>
        </w:tc>
        <w:tc>
          <w:tcPr>
            <w:tcW w:type="dxa" w:w="3061"/>
            <w:vAlign w:val="center"/>
          </w:tcPr>
          <w:p>
            <w:pPr>
              <w:spacing w:before="0" w:after="0" w:line="252" w:lineRule="auto"/>
            </w:pPr>
            <w:r>
              <w:rPr>
                <w:rFonts w:ascii="Malgun Gothic" w:hAnsi="Malgun Gothic" w:eastAsia="맑은 고딕"/>
                <w:b w:val="0"/>
                <w:sz w:val="19"/>
              </w:rPr>
              <w:t>2009.03 ~ 2013.02</w:t>
            </w:r>
          </w:p>
        </w:tc>
      </w:tr>
      <w:tr>
        <w:tc>
          <w:tcPr>
            <w:tcW w:type="dxa" w:w="1587"/>
            <w:vAlign w:val="center"/>
            <w:shd w:fill="EAEAEA"/>
          </w:tcPr>
          <w:p>
            <w:pPr>
              <w:spacing w:before="0" w:after="0" w:line="252" w:lineRule="auto"/>
            </w:pPr>
            <w:r>
              <w:rPr>
                <w:rFonts w:ascii="Malgun Gothic" w:hAnsi="Malgun Gothic" w:eastAsia="맑은 고딕"/>
                <w:b/>
                <w:sz w:val="19"/>
              </w:rPr>
              <w:t>전공</w:t>
            </w:r>
          </w:p>
        </w:tc>
        <w:tc>
          <w:tcPr>
            <w:tcW w:type="dxa" w:w="4082"/>
            <w:vAlign w:val="center"/>
          </w:tcPr>
          <w:p>
            <w:pPr>
              <w:spacing w:before="0" w:after="0" w:line="252" w:lineRule="auto"/>
            </w:pPr>
            <w:r>
              <w:rPr>
                <w:rFonts w:ascii="Malgun Gothic" w:hAnsi="Malgun Gothic" w:eastAsia="맑은 고딕"/>
                <w:b w:val="0"/>
                <w:sz w:val="19"/>
              </w:rPr>
              <w:t>영상·예술 / 세부전공: 영상애니메이션</w:t>
            </w:r>
          </w:p>
        </w:tc>
        <w:tc>
          <w:tcPr>
            <w:tcW w:type="dxa" w:w="1587"/>
            <w:vAlign w:val="center"/>
            <w:shd w:fill="EAEAEA"/>
          </w:tcPr>
          <w:p>
            <w:pPr>
              <w:spacing w:before="0" w:after="0" w:line="252" w:lineRule="auto"/>
            </w:pPr>
            <w:r>
              <w:rPr>
                <w:rFonts w:ascii="Malgun Gothic" w:hAnsi="Malgun Gothic" w:eastAsia="맑은 고딕"/>
                <w:b/>
                <w:sz w:val="19"/>
              </w:rPr>
              <w:t>학점</w:t>
            </w:r>
          </w:p>
        </w:tc>
        <w:tc>
          <w:tcPr>
            <w:tcW w:type="dxa" w:w="3061"/>
            <w:vAlign w:val="center"/>
          </w:tcPr>
          <w:p>
            <w:pPr>
              <w:spacing w:before="0" w:after="0" w:line="252" w:lineRule="auto"/>
            </w:pPr>
            <w:r>
              <w:rPr>
                <w:rFonts w:ascii="Malgun Gothic" w:hAnsi="Malgun Gothic" w:eastAsia="맑은 고딕"/>
                <w:b w:val="0"/>
                <w:sz w:val="19"/>
              </w:rPr>
              <w:t>3.87 / 4.5</w:t>
            </w:r>
          </w:p>
        </w:tc>
      </w:tr>
    </w:tbl>
    <w:p>
      <w:pPr>
        <w:spacing w:before="200" w:after="80" w:line="276" w:lineRule="auto"/>
      </w:pPr>
      <w:r>
        <w:rPr>
          <w:rFonts w:ascii="Malgun Gothic" w:hAnsi="Malgun Gothic" w:eastAsia="맑은 고딕"/>
          <w:b/>
          <w:color w:val="1F1F1F"/>
          <w:sz w:val="24"/>
        </w:rPr>
        <w:t>사용 툴</w:t>
      </w:r>
    </w:p>
    <w:tbl>
      <w:tblPr>
        <w:tblStyle w:val="TableGrid"/>
        <w:tblW w:type="auto" w:w="0"/>
        <w:jc w:val="center"/>
        <w:tblLayout w:type="fixed"/>
        <w:tblLook w:firstColumn="1" w:firstRow="1" w:lastColumn="0" w:lastRow="0" w:noHBand="0" w:noVBand="1" w:val="04A0"/>
      </w:tblPr>
      <w:tblGrid>
        <w:gridCol w:w="4989"/>
        <w:gridCol w:w="4989"/>
      </w:tblGrid>
      <w:tr>
        <w:tc>
          <w:tcPr>
            <w:tcW w:type="dxa" w:w="1984"/>
            <w:vAlign w:val="center"/>
            <w:shd w:fill="D9E2F3"/>
          </w:tcPr>
          <w:p>
            <w:pPr>
              <w:spacing w:before="0" w:after="0" w:line="240" w:lineRule="auto"/>
              <w:jc w:val="center"/>
            </w:pPr>
            <w:r>
              <w:rPr>
                <w:rFonts w:ascii="Malgun Gothic" w:hAnsi="Malgun Gothic" w:eastAsia="맑은 고딕"/>
                <w:b/>
                <w:sz w:val="19"/>
              </w:rPr>
              <w:t>구분</w:t>
            </w:r>
          </w:p>
        </w:tc>
        <w:tc>
          <w:tcPr>
            <w:tcW w:type="dxa" w:w="8334"/>
            <w:vAlign w:val="center"/>
            <w:shd w:fill="D9E2F3"/>
          </w:tcPr>
          <w:p>
            <w:pPr>
              <w:spacing w:before="0" w:after="0" w:line="240" w:lineRule="auto"/>
              <w:jc w:val="center"/>
            </w:pPr>
            <w:r>
              <w:rPr>
                <w:rFonts w:ascii="Malgun Gothic" w:hAnsi="Malgun Gothic" w:eastAsia="맑은 고딕"/>
                <w:b/>
                <w:sz w:val="19"/>
              </w:rPr>
              <w:t>도구</w:t>
            </w:r>
          </w:p>
        </w:tc>
      </w:tr>
      <w:tr>
        <w:tc>
          <w:tcPr>
            <w:tcW w:type="dxa" w:w="4989"/>
            <w:shd w:fill="F3F3F3"/>
          </w:tcPr>
          <w:p>
            <w:pPr>
              <w:spacing w:before="0" w:after="0" w:line="252" w:lineRule="auto"/>
            </w:pPr>
            <w:r>
              <w:rPr>
                <w:rFonts w:ascii="Malgun Gothic" w:hAnsi="Malgun Gothic" w:eastAsia="맑은 고딕"/>
                <w:b/>
                <w:sz w:val="19"/>
              </w:rPr>
              <w:t>UI/UX</w:t>
            </w:r>
          </w:p>
        </w:tc>
        <w:tc>
          <w:tcPr>
            <w:tcW w:type="dxa" w:w="4989"/>
          </w:tcPr>
          <w:p>
            <w:pPr>
              <w:spacing w:before="0" w:after="0" w:line="252" w:lineRule="auto"/>
            </w:pPr>
            <w:r>
              <w:rPr>
                <w:rFonts w:ascii="Malgun Gothic" w:hAnsi="Malgun Gothic" w:eastAsia="맑은 고딕"/>
                <w:b w:val="0"/>
                <w:sz w:val="19"/>
              </w:rPr>
              <w:t>Photoshop, Illustrator, Figma</w:t>
            </w:r>
          </w:p>
        </w:tc>
      </w:tr>
      <w:tr>
        <w:tc>
          <w:tcPr>
            <w:tcW w:type="dxa" w:w="4989"/>
            <w:shd w:fill="F3F3F3"/>
          </w:tcPr>
          <w:p>
            <w:pPr>
              <w:spacing w:before="0" w:after="0" w:line="252" w:lineRule="auto"/>
            </w:pPr>
            <w:r>
              <w:rPr>
                <w:rFonts w:ascii="Malgun Gothic" w:hAnsi="Malgun Gothic" w:eastAsia="맑은 고딕"/>
                <w:b/>
                <w:sz w:val="19"/>
              </w:rPr>
              <w:t>문서/협업</w:t>
            </w:r>
          </w:p>
        </w:tc>
        <w:tc>
          <w:tcPr>
            <w:tcW w:type="dxa" w:w="4989"/>
          </w:tcPr>
          <w:p>
            <w:pPr>
              <w:spacing w:before="0" w:after="0" w:line="252" w:lineRule="auto"/>
            </w:pPr>
            <w:r>
              <w:rPr>
                <w:rFonts w:ascii="Malgun Gothic" w:hAnsi="Malgun Gothic" w:eastAsia="맑은 고딕"/>
                <w:b w:val="0"/>
                <w:sz w:val="19"/>
              </w:rPr>
              <w:t>Word, Excel, PowerPoint, Notion</w:t>
            </w:r>
          </w:p>
        </w:tc>
      </w:tr>
      <w:tr>
        <w:tc>
          <w:tcPr>
            <w:tcW w:type="dxa" w:w="4989"/>
            <w:shd w:fill="F3F3F3"/>
          </w:tcPr>
          <w:p>
            <w:pPr>
              <w:spacing w:before="0" w:after="0" w:line="252" w:lineRule="auto"/>
            </w:pPr>
            <w:r>
              <w:rPr>
                <w:rFonts w:ascii="Malgun Gothic" w:hAnsi="Malgun Gothic" w:eastAsia="맑은 고딕"/>
                <w:b/>
                <w:sz w:val="19"/>
              </w:rPr>
              <w:t>개발/버전관리</w:t>
            </w:r>
          </w:p>
        </w:tc>
        <w:tc>
          <w:tcPr>
            <w:tcW w:type="dxa" w:w="4989"/>
          </w:tcPr>
          <w:p>
            <w:pPr>
              <w:spacing w:before="0" w:after="0" w:line="252" w:lineRule="auto"/>
            </w:pPr>
            <w:r>
              <w:rPr>
                <w:rFonts w:ascii="Malgun Gothic" w:hAnsi="Malgun Gothic" w:eastAsia="맑은 고딕"/>
                <w:b w:val="0"/>
                <w:sz w:val="19"/>
              </w:rPr>
              <w:t>Git, GitHub</w:t>
            </w:r>
          </w:p>
        </w:tc>
      </w:tr>
      <w:tr>
        <w:tc>
          <w:tcPr>
            <w:tcW w:type="dxa" w:w="4989"/>
            <w:shd w:fill="F3F3F3"/>
          </w:tcPr>
          <w:p>
            <w:pPr>
              <w:spacing w:before="0" w:after="0" w:line="252" w:lineRule="auto"/>
            </w:pPr>
            <w:r>
              <w:rPr>
                <w:rFonts w:ascii="Malgun Gothic" w:hAnsi="Malgun Gothic" w:eastAsia="맑은 고딕"/>
                <w:b/>
                <w:sz w:val="19"/>
              </w:rPr>
              <w:t>공간정보/모델링</w:t>
            </w:r>
          </w:p>
        </w:tc>
        <w:tc>
          <w:tcPr>
            <w:tcW w:type="dxa" w:w="4989"/>
          </w:tcPr>
          <w:p>
            <w:pPr>
              <w:spacing w:before="0" w:after="0" w:line="252" w:lineRule="auto"/>
            </w:pPr>
            <w:r>
              <w:rPr>
                <w:rFonts w:ascii="Malgun Gothic" w:hAnsi="Malgun Gothic" w:eastAsia="맑은 고딕"/>
                <w:b w:val="0"/>
                <w:sz w:val="19"/>
              </w:rPr>
              <w:t>SketchUp, QGIS, AutoCAD</w:t>
            </w:r>
          </w:p>
        </w:tc>
      </w:tr>
      <w:tr>
        <w:tc>
          <w:tcPr>
            <w:tcW w:type="dxa" w:w="4989"/>
            <w:shd w:fill="F3F3F3"/>
          </w:tcPr>
          <w:p>
            <w:pPr>
              <w:spacing w:before="0" w:after="0" w:line="252" w:lineRule="auto"/>
            </w:pPr>
            <w:r>
              <w:rPr>
                <w:rFonts w:ascii="Malgun Gothic" w:hAnsi="Malgun Gothic" w:eastAsia="맑은 고딕"/>
                <w:b/>
                <w:sz w:val="19"/>
              </w:rPr>
              <w:t>자동화/AI 협업</w:t>
            </w:r>
          </w:p>
        </w:tc>
        <w:tc>
          <w:tcPr>
            <w:tcW w:type="dxa" w:w="4989"/>
          </w:tcPr>
          <w:p>
            <w:pPr>
              <w:spacing w:before="0" w:after="0" w:line="252" w:lineRule="auto"/>
            </w:pPr>
            <w:r>
              <w:rPr>
                <w:rFonts w:ascii="Malgun Gothic" w:hAnsi="Malgun Gothic" w:eastAsia="맑은 고딕"/>
                <w:b w:val="0"/>
                <w:sz w:val="19"/>
              </w:rPr>
              <w:t>문서 자동화 및 로컬 AI 협업 도구 활용</w:t>
            </w:r>
          </w:p>
        </w:tc>
      </w:tr>
    </w:tbl>
    <w:p>
      <w:pPr>
        <w:spacing w:before="120" w:after="0" w:line="252" w:lineRule="auto"/>
      </w:pPr>
      <w:r>
        <w:rPr>
          <w:rFonts w:ascii="Malgun Gothic" w:hAnsi="Malgun Gothic" w:eastAsia="맑은 고딕"/>
          <w:b w:val="0"/>
          <w:color w:val="666666"/>
          <w:sz w:val="17"/>
        </w:rPr>
        <w:t>주: Mellow-Link는 개인 프로젝트로 진행 중인 제품 구조 설계 및 검증 체계 정리 작업입니다.</w:t>
      </w:r>
    </w:p>
    <w:sectPr w:rsidR="00FC693F" w:rsidRPr="0006063C" w:rsidSect="00034616">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