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25篇参考文献分类与功率分配方法分析</w:t>
      </w:r>
    </w:p>
    <w:p>
      <w:pPr>
        <w:pStyle w:val="Heading2"/>
      </w:pPr>
      <w:r>
        <w:t>一、25篇文献按类型分类</w:t>
      </w:r>
    </w:p>
    <w:p>
      <w:pPr>
        <w:pStyle w:val="Heading3"/>
      </w:pPr>
      <w:r>
        <w:t>🔴 无线功率分配研究（13篇）— 核心相关</w:t>
      </w:r>
    </w:p>
    <w:p>
      <w:pPr/>
      <w:r>
        <w:t>| 编号 | 作者/年份 | 期刊/会议 | 方法 |</w:t>
      </w:r>
    </w:p>
    <w:p>
      <w:pPr/>
      <w:r>
        <w:t>|---|---|---|---|</w:t>
      </w:r>
    </w:p>
    <w:p>
      <w:pPr/>
      <w:r>
        <w:t xml:space="preserve">| [1] | Eisen M, 2020 | IEEE TSP | </w:t>
      </w:r>
      <w:r>
        <w:rPr>
          <w:b/>
        </w:rPr>
        <w:t>REGNN</w:t>
      </w:r>
      <w:r>
        <w:t>：随机边GNN，利用置换等变性做分布式功率分配，奠基性工作 |</w:t>
      </w:r>
    </w:p>
    <w:p>
      <w:pPr/>
      <w:r>
        <w:t xml:space="preserve">| [2] | Shen Y, 2021 | IEEE JSAC | </w:t>
      </w:r>
      <w:r>
        <w:rPr>
          <w:b/>
        </w:rPr>
        <w:t>GNN架构</w:t>
      </w:r>
      <w:r>
        <w:t>：可扩展无线资源管理，分析GNN泛化边界 |</w:t>
      </w:r>
    </w:p>
    <w:p>
      <w:pPr/>
      <w:r>
        <w:t xml:space="preserve">| [3] | Shen Y, 2023 | IEEE TWC | </w:t>
      </w:r>
      <w:r>
        <w:rPr>
          <w:b/>
        </w:rPr>
        <w:t>GNN理论到实践</w:t>
      </w:r>
      <w:r>
        <w:t>：MISO波束成形，延迟降低两个数量级 |</w:t>
      </w:r>
    </w:p>
    <w:p>
      <w:pPr/>
      <w:r>
        <w:t xml:space="preserve">| [4] | Chowdhury A, 2021 | IEEE TWC | </w:t>
      </w:r>
      <w:r>
        <w:rPr>
          <w:b/>
        </w:rPr>
        <w:t>WMMSE展开为GNN</w:t>
      </w:r>
      <w:r>
        <w:t>：算法展开思想，可解释的端到端框架 |</w:t>
      </w:r>
    </w:p>
    <w:p>
      <w:pPr/>
      <w:r>
        <w:t xml:space="preserve">| [5] | Zhang X, 2021 | IEEE GLOBECOM | </w:t>
      </w:r>
      <w:r>
        <w:rPr>
          <w:b/>
        </w:rPr>
        <w:t>GNN可扩展功率控制</w:t>
      </w:r>
      <w:r>
        <w:t>：异构无线网络波束成形 |</w:t>
      </w:r>
    </w:p>
    <w:p>
      <w:pPr/>
      <w:r>
        <w:t xml:space="preserve">| [6] | Guo J, 2021 | IEEE WCNC | </w:t>
      </w:r>
      <w:r>
        <w:rPr>
          <w:b/>
        </w:rPr>
        <w:t>异构GNN功率控制</w:t>
      </w:r>
      <w:r>
        <w:t>：蜂窝系统学习功率分配 |</w:t>
      </w:r>
    </w:p>
    <w:p>
      <w:pPr/>
      <w:r>
        <w:t xml:space="preserve">| [10] | Abode D, 2023 | IEEE WCNC | </w:t>
      </w:r>
      <w:r>
        <w:rPr>
          <w:b/>
        </w:rPr>
        <w:t>GNN用于6G</w:t>
      </w:r>
      <w:r>
        <w:t>：工业无线子网络功率控制 |</w:t>
      </w:r>
    </w:p>
    <w:p>
      <w:pPr/>
      <w:r>
        <w:t xml:space="preserve">| [11] | Marwani M, 2024 | IEEE TMLCN | </w:t>
      </w:r>
      <w:r>
        <w:rPr>
          <w:b/>
        </w:rPr>
        <w:t>GNN联合功率控制+频谱分配</w:t>
      </w:r>
      <w:r>
        <w:t>：两个资源维度的联合优化 |</w:t>
      </w:r>
    </w:p>
    <w:p>
      <w:pPr/>
      <w:r>
        <w:t xml:space="preserve">| [13] | Sun Q, 2025 | Scientific Reports | </w:t>
      </w:r>
      <w:r>
        <w:rPr>
          <w:b/>
        </w:rPr>
        <w:t>JK-GAT</w:t>
      </w:r>
      <w:r>
        <w:t>：跳跃知识图注意力网络，增强多跳信息聚合 |</w:t>
      </w:r>
    </w:p>
    <w:p>
      <w:pPr/>
      <w:r>
        <w:t xml:space="preserve">| [14] | Liu X, 2026 | IEEE TWC | </w:t>
      </w:r>
      <w:r>
        <w:rPr>
          <w:b/>
        </w:rPr>
        <w:t>Edge-GAT</w:t>
      </w:r>
      <w:r>
        <w:t>：边缘图注意力网络用于无蜂窝网络 |</w:t>
      </w:r>
    </w:p>
    <w:p>
      <w:pPr/>
      <w:r>
        <w:t xml:space="preserve">| [15] | Yang J, 2024 | IEEE TWC | </w:t>
      </w:r>
      <w:r>
        <w:rPr>
          <w:b/>
        </w:rPr>
        <w:t>GAT用于RIS预编码</w:t>
      </w:r>
      <w:r>
        <w:t>：可重构智能表面辅助通信 |</w:t>
      </w:r>
    </w:p>
    <w:p>
      <w:pPr/>
      <w:r>
        <w:t xml:space="preserve">| [21] | Li B, 2023 | IEEE TWC | </w:t>
      </w:r>
      <w:r>
        <w:rPr>
          <w:b/>
        </w:rPr>
        <w:t>GNN算法展开</w:t>
      </w:r>
      <w:r>
        <w:t>：能量感知功率分配 |</w:t>
      </w:r>
    </w:p>
    <w:p>
      <w:pPr/>
      <w:r>
        <w:t xml:space="preserve">| [22] | NaderiAlizadeh N, 2022 | IEEE ICASSP | </w:t>
      </w:r>
      <w:r>
        <w:rPr>
          <w:b/>
        </w:rPr>
        <w:t>自适应GNN功率分配</w:t>
      </w:r>
      <w:r>
        <w:t>：在线适应时变信道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作者/年份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期刊/会议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Eisen M, 2020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TSP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**REGNN**：随机边GNN，利用置换等变性做分布式功率分配，奠基性工作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[2]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Shen Y, 2021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JSAC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**GNN架构**：可扩展无线资源管理，分析GNN泛化边界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Shen Y, 2023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TWC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**GNN理论到实践**：MISO波束成形，延迟降低两个数量级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[4]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Chowdhury A, 2021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TWC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**WMMSE展开为GNN**：算法展开思想，可解释的端到端框架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[5]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Zhang X, 2021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GLOBECOM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**GNN可扩展功率控制**：异构无线网络波束成形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[6]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Guo J, 2021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WCNC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**异构GNN功率控制**：蜂窝系统学习功率分配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[10]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Abode D, 2023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WCNC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**GNN用于6G**：工业无线子网络功率控制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[11]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Marwani M, 2024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TMLCN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**GNN联合功率控制+频谱分配**：两个资源维度的联合优化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[13]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Sun Q, 2025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Scientific Reports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**JK-GAT**：跳跃知识图注意力网络，增强多跳信息聚合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[14]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Liu X, 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TWC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**Edge-GAT**：边缘图注意力网络用于无蜂窝网络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[15]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Yang J, 2024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TWC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**GAT用于RIS预编码**：可重构智能表面辅助通信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[21]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 B, 2023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TWC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**GNN算法展开**：能量感知功率分配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[22]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NaderiAlizadeh N, 2022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IEEE ICASSP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**自适应GNN功率分配**：在线适应时变信道</w:t>
            </w:r>
          </w:p>
        </w:tc>
      </w:tr>
    </w:tbl>
    <w:p/>
    <w:p>
      <w:pPr>
        <w:pStyle w:val="Heading3"/>
      </w:pPr>
      <w:r>
        <w:t>🟡 注意力机制综述（5篇）— 理论基础</w:t>
      </w:r>
    </w:p>
    <w:p>
      <w:pPr/>
      <w:r>
        <w:t>| 编号 | 作者/年份 | 内容 |</w:t>
      </w:r>
    </w:p>
    <w:p>
      <w:pPr/>
      <w:r>
        <w:t>|---|---|---|</w:t>
      </w:r>
    </w:p>
    <w:p>
      <w:pPr/>
      <w:r>
        <w:t xml:space="preserve">| [7] | Veličković P, 2018 | </w:t>
      </w:r>
      <w:r>
        <w:rPr>
          <w:b/>
        </w:rPr>
        <w:t>GAT原论文</w:t>
      </w:r>
      <w:r>
        <w:t>（ICLR），定义多头注意力机制 |</w:t>
      </w:r>
    </w:p>
    <w:p>
      <w:pPr/>
      <w:r>
        <w:t>| [8] | Niu Z, 2021 | 深度学习注意力机制综述 |</w:t>
      </w:r>
    </w:p>
    <w:p>
      <w:pPr/>
      <w:r>
        <w:t>| [9] | Guo M H, 2022 | 计算机视觉注意力机制综述 |</w:t>
      </w:r>
    </w:p>
    <w:p>
      <w:pPr/>
      <w:r>
        <w:t>| [18] | Brauwers G, 2022 | 深度学习注意力机制综述 |</w:t>
      </w:r>
    </w:p>
    <w:p>
      <w:pPr/>
      <w:r>
        <w:t>| [19] | Soydaner D, 2022 | 注意力机制来龙去脉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作者/年份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[7]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Veličković P, 2018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**GAT原论文**（ICLR），定义多头注意力机制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[8]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Niu Z, 2021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深度学习注意力机制综述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[9]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Guo M H, 2022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计算机视觉注意力机制综述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[18]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Brauwers G, 2022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深度学习注意力机制综述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[19]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Soydaner D, 2022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注意力机制来龙去脉</w:t>
            </w:r>
          </w:p>
        </w:tc>
      </w:tr>
    </w:tbl>
    <w:p/>
    <w:p>
      <w:pPr>
        <w:pStyle w:val="Heading3"/>
      </w:pPr>
      <w:r>
        <w:t>🟢 GNN无线通信综述（4篇）— 领域概览</w:t>
      </w:r>
    </w:p>
    <w:p>
      <w:pPr/>
      <w:r>
        <w:t>| 编号 | 作者/年份 | 内容 |</w:t>
      </w:r>
    </w:p>
    <w:p>
      <w:pPr/>
      <w:r>
        <w:t>|---|---|---|</w:t>
      </w:r>
    </w:p>
    <w:p>
      <w:pPr/>
      <w:r>
        <w:t>| [12] | He S, 2021 | GNN在无线网络中的应用综述 |</w:t>
      </w:r>
    </w:p>
    <w:p>
      <w:pPr/>
      <w:r>
        <w:t>| [16] | Lu Y, 2024 | GNN无线网络：表示、架构与评估 |</w:t>
      </w:r>
    </w:p>
    <w:p>
      <w:pPr/>
      <w:r>
        <w:t>| [17] | Lu Y, 2026 | Agentic GNN综述：边缘通用智能 |</w:t>
      </w:r>
    </w:p>
    <w:p>
      <w:pPr/>
      <w:r>
        <w:t>| [24] | Huang Z, 2025 | GNN赋能无线通信：基础、前沿与机会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作者/年份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[12]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He S, 2021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GNN在无线网络中的应用综述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[16]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Lu Y, 2024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GNN无线网络：表示、架构与评估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[17]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Lu Y, 2026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Agentic GNN综述：边缘通用智能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[24]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Huang Z, 2025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GNN赋能无线通信：基础、前沿与机会</w:t>
            </w:r>
          </w:p>
        </w:tc>
      </w:tr>
    </w:tbl>
    <w:p/>
    <w:p>
      <w:pPr>
        <w:pStyle w:val="Heading3"/>
      </w:pPr>
      <w:r>
        <w:t>🔵 其他（3篇）</w:t>
      </w:r>
    </w:p>
    <w:p>
      <w:pPr/>
      <w:r>
        <w:t>| 编号 | 作者/年份 | 内容 |</w:t>
      </w:r>
    </w:p>
    <w:p>
      <w:pPr/>
      <w:r>
        <w:t>|---|---|---|</w:t>
      </w:r>
    </w:p>
    <w:p>
      <w:pPr/>
      <w:r>
        <w:t>| [20] | Liu J W, 2021 | 中文注意力机制综述（工程科学学报） |</w:t>
      </w:r>
    </w:p>
    <w:p>
      <w:pPr/>
      <w:r>
        <w:t>| [23] | Chen L, 2024 | GNN联合信道与功率分配 |</w:t>
      </w:r>
    </w:p>
    <w:p>
      <w:pPr/>
      <w:r>
        <w:t>| [25] | Liu S, 2025 | arXiv预印本：GNN混合预编码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作者/年份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[20]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Liu J W, 2021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中文注意力机制综述（工程科学学报）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[23]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Chen L, 2024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GNN联合信道与功率分配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[25]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Liu S, 2025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arXiv预印本：GNN混合预编码</w:t>
            </w:r>
          </w:p>
        </w:tc>
      </w:tr>
    </w:tbl>
    <w:p/>
    <w:p>
      <w:pPr>
        <w:pStyle w:val="Heading2"/>
      </w:pPr>
      <w:r>
        <w:t>二、截图中那篇论文（图2）</w:t>
      </w:r>
    </w:p>
    <w:p>
      <w:pPr/>
      <w:r>
        <w:t>从截图可以看到这是一篇关于</w:t>
      </w:r>
      <w:r>
        <w:rPr>
          <w:b/>
        </w:rPr>
        <w:t>基于多智能体强化学习的无线网络资源分配</w:t>
      </w:r>
      <w:r>
        <w:t>的论文：</w:t>
      </w:r>
    </w:p>
    <w:p>
      <w:pPr/>
      <w:r>
        <w:t>&gt; "Multi-Agent Reinforcement Learning Based Resource Allocation in Wireless Networks"</w:t>
      </w:r>
    </w:p>
    <w:p>
      <w:pPr/>
      <w:r>
        <w:t>截图显示了该论文的比较方案：</w:t>
      </w:r>
    </w:p>
    <w:p>
      <w:pPr/>
      <w:r>
        <w:t xml:space="preserve">- </w:t>
      </w:r>
      <w:r>
        <w:rPr>
          <w:b/>
        </w:rPr>
        <w:t>WMMSE</w:t>
      </w:r>
      <w:r>
        <w:t xml:space="preserve"> — 加权最小均方误差</w:t>
      </w:r>
    </w:p>
    <w:p>
      <w:pPr/>
      <w:r>
        <w:t xml:space="preserve">- </w:t>
      </w:r>
      <w:r>
        <w:rPr>
          <w:b/>
        </w:rPr>
        <w:t>Fractional Programming (FP)</w:t>
      </w:r>
      <w:r>
        <w:t xml:space="preserve"> — 分式规划</w:t>
      </w:r>
    </w:p>
    <w:p>
      <w:pPr/>
      <w:r>
        <w:t xml:space="preserve">- </w:t>
      </w:r>
      <w:r>
        <w:rPr>
          <w:b/>
        </w:rPr>
        <w:t>Multi-Agent Reinforcement Learning (MARL)</w:t>
      </w:r>
      <w:r>
        <w:t xml:space="preserve"> — 多智能体强化学习</w:t>
      </w:r>
    </w:p>
    <w:p>
      <w:pPr/>
      <w:r>
        <w:t xml:space="preserve">- </w:t>
      </w:r>
      <w:r>
        <w:rPr>
          <w:b/>
        </w:rPr>
        <w:t>GNN-based Method</w:t>
      </w:r>
      <w:r>
        <w:t xml:space="preserve"> — 基于图神经网络的方法</w:t>
      </w:r>
    </w:p>
    <w:p>
      <w:pPr/>
      <w:r>
        <w:t>论文的研究问题是 sum-rate maximization with QoS constraints（和速率最大化+QoS约束），这与你的论文主题高度一致。</w:t>
      </w:r>
    </w:p>
    <w:p>
      <w:pPr>
        <w:pStyle w:val="Heading2"/>
      </w:pPr>
      <w:r>
        <w:t>三、你的25篇文献中使用最多的功率分配方法</w:t>
      </w:r>
    </w:p>
    <w:p>
      <w:pPr>
        <w:pStyle w:val="Heading3"/>
      </w:pPr>
      <w:r>
        <w:t>🥇 第一位：图神经网络方法（GNN-based Power Allocation）</w:t>
      </w:r>
    </w:p>
    <w:p>
      <w:pPr/>
      <w:r>
        <w:rPr>
          <w:b/>
        </w:rPr>
        <w:t>出现次数：13篇</w:t>
      </w:r>
      <w:r>
        <w:t>（超过一半的核心论文）</w:t>
      </w:r>
    </w:p>
    <w:p>
      <w:pPr/>
      <w:r>
        <w:t>这是2020年后最主流的方向。具体又可细分：</w:t>
      </w:r>
    </w:p>
    <w:p>
      <w:pPr/>
      <w:r>
        <w:t>| 子类别 | 代表文献 | 特点 |</w:t>
      </w:r>
    </w:p>
    <w:p>
      <w:pPr/>
      <w:r>
        <w:t>|---|---|---|</w:t>
      </w:r>
    </w:p>
    <w:p>
      <w:pPr/>
      <w:r>
        <w:t xml:space="preserve">| </w:t>
      </w:r>
      <w:r>
        <w:rPr>
          <w:b/>
        </w:rPr>
        <w:t>标准GNN/GCN</w:t>
      </w:r>
      <w:r>
        <w:t xml:space="preserve"> | [1] Eisen, [2] Shen, [3] Shen, [5] Zhang, [6] Guo, [10] Abode | 用消息传递聚合邻居干扰信息 |</w:t>
      </w:r>
    </w:p>
    <w:p>
      <w:pPr/>
      <w:r>
        <w:t xml:space="preserve">| </w:t>
      </w:r>
      <w:r>
        <w:rPr>
          <w:b/>
        </w:rPr>
        <w:t>图注意力网络(GAT)</w:t>
      </w:r>
      <w:r>
        <w:t xml:space="preserve"> | [7] Veličković(原论文), [13] JK-GAT, [14] Edge-GAT, [15] RIS+GAT | 可学习注意力权重，区分不同干扰源的重要性 |</w:t>
      </w:r>
    </w:p>
    <w:p>
      <w:pPr/>
      <w:r>
        <w:t xml:space="preserve">| </w:t>
      </w:r>
      <w:r>
        <w:rPr>
          <w:b/>
        </w:rPr>
        <w:t>算法展开(Unfolding)</w:t>
      </w:r>
      <w:r>
        <w:t xml:space="preserve"> | [4] Chowdhury, [21] Li | 将WMMSE迭代展开为GNN层，保留物理可解释性 |</w:t>
      </w:r>
    </w:p>
    <w:p>
      <w:pPr/>
      <w:r>
        <w:t xml:space="preserve">| </w:t>
      </w:r>
      <w:r>
        <w:rPr>
          <w:b/>
        </w:rPr>
        <w:t>联合资源分配</w:t>
      </w:r>
      <w:r>
        <w:t xml:space="preserve"> | [11] Marwani, [23] Chen | GNN同时处理功率+信道/频谱分配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子类别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代表文献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特点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**标准GNN/GCN**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[1] Eisen, [2] Shen, [3] Shen, [5] Zhang, [6] Guo, [10] Abode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用消息传递聚合邻居干扰信息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**图注意力网络(GAT)**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[7] Veličković(原论文), [13] JK-GAT, [14] Edge-GAT, [15] RIS+GAT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可学习注意力权重，区分不同干扰源的重要性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**算法展开(Unfolding)**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[4] Chowdhury, [21] Li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将WMMSE迭代展开为GNN层，保留物理可解释性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**联合资源分配**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[11] Marwani, [23] Chen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GNN同时处理功率+信道/频谱分配</w:t>
            </w:r>
          </w:p>
        </w:tc>
      </w:tr>
    </w:tbl>
    <w:p/>
    <w:p>
      <w:pPr/>
      <w:r>
        <w:rPr>
          <w:b/>
        </w:rPr>
        <w:t>共同思路</w:t>
      </w:r>
      <w:r>
        <w:t>：</w:t>
      </w:r>
    </w:p>
    <w:p>
      <w:pPr/>
      <w:r>
        <w:t>信道状态矩阵 → 构建干扰图 → GNN消息传递 → 功率分配向量</w:t>
      </w:r>
    </w:p>
    <w:p>
      <w:pPr>
        <w:pStyle w:val="Heading3"/>
      </w:pPr>
      <w:r>
        <w:t>🥈 第二位：WMMSE（加权最小均方误差）</w:t>
      </w:r>
    </w:p>
    <w:p>
      <w:pPr/>
      <w:r>
        <w:rPr>
          <w:b/>
        </w:rPr>
        <w:t>几乎所有13篇无线论文都将WMMSE作为性能上界基准</w:t>
      </w:r>
    </w:p>
    <w:p>
      <w:pPr/>
      <w:r>
        <w:t>WMMSE是功率分配问题的经典迭代优化算法：</w:t>
      </w:r>
    </w:p>
    <w:p>
      <w:pPr/>
      <w:r>
        <w:t>- 通过引入辅助变量（MMSE接收机、MSE权重），将非凸和速率最大化问题转化为一系列凸子问题</w:t>
      </w:r>
    </w:p>
    <w:p>
      <w:pPr/>
      <w:r>
        <w:t>- 迭代求解至KKT点，通常需要30~60次迭代</w:t>
      </w:r>
    </w:p>
    <w:p>
      <w:pPr/>
      <w:r>
        <w:t>- 缺点：计算复杂度 O(N³·T_iter)，实时性差</w:t>
      </w:r>
    </w:p>
    <w:p>
      <w:pPr>
        <w:pStyle w:val="Heading3"/>
      </w:pPr>
      <w:r>
        <w:t>🥉 第三位：算法展开（Algorithm Unfolding / Deep Unfolding）</w:t>
      </w:r>
    </w:p>
    <w:p>
      <w:pPr/>
      <w:r>
        <w:rPr>
          <w:b/>
        </w:rPr>
        <w:t>2篇核心论文</w:t>
      </w:r>
      <w:r>
        <w:t>：[4] Chowdhury, [21] Li</w:t>
      </w:r>
    </w:p>
    <w:p>
      <w:pPr/>
      <w:r>
        <w:t>这是近年兴起的方向，核心思想：</w:t>
      </w:r>
    </w:p>
    <w:p>
      <w:pPr/>
      <w:r>
        <w:t>WMMSE迭代结构 → 展开为神经网络层 → 用数据学习各层参数</w:t>
      </w:r>
    </w:p>
    <w:p>
      <w:pPr/>
      <w:r>
        <w:t>优势：既保留WMMSE的物理可解释性，又具备深度学习的推理速度。</w:t>
      </w:r>
    </w:p>
    <w:p>
      <w:pPr>
        <w:pStyle w:val="Heading3"/>
      </w:pPr>
      <w:r>
        <w:t>第四位：强化学习方法</w:t>
      </w:r>
    </w:p>
    <w:p>
      <w:pPr/>
      <w:r>
        <w:rPr>
          <w:b/>
        </w:rPr>
        <w:t>0篇在你的列表</w:t>
      </w:r>
      <w:r>
        <w:t>，但截图中的那篇论文使用了MARL。</w:t>
      </w:r>
    </w:p>
    <w:p>
      <w:pPr/>
      <w:r>
        <w:t>MARL的思路是每个链路视为一个Agent，通过与环境交互学习最优功率策略。常见方法有Q-learning、DQN、Actor-Critic等。缺点：训练不稳定、状态空间爆炸。</w:t>
      </w:r>
    </w:p>
    <w:p>
      <w:pPr>
        <w:pStyle w:val="Heading3"/>
      </w:pPr>
      <w:r>
        <w:t>第五位：传统优化方法（视为基线）</w:t>
      </w:r>
    </w:p>
    <w:p>
      <w:pPr/>
      <w:r>
        <w:t>| 方法 | 用途 |</w:t>
      </w:r>
    </w:p>
    <w:p>
      <w:pPr/>
      <w:r>
        <w:t>|---|---|</w:t>
      </w:r>
    </w:p>
    <w:p>
      <w:pPr/>
      <w:r>
        <w:t>| 等功率分配(Equal Power) | 最简单的参考基线 |</w:t>
      </w:r>
    </w:p>
    <w:p>
      <w:pPr/>
      <w:r>
        <w:t>| 随机功率分配(Random) | 下界参考 |</w:t>
      </w:r>
    </w:p>
    <w:p>
      <w:pPr/>
      <w:r>
        <w:t>| 遗传算法(GA) | 启发式全局搜索（你的代码中实现了） |</w:t>
      </w:r>
    </w:p>
    <w:p>
      <w:pPr/>
      <w:r>
        <w:t>| 分式规划(FP) | 截图论文使用的比较方法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等功率分配(Equal Power)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最简单的参考基线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随机功率分配(Random)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下界参考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遗传算法(GA)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启发式全局搜索（你的代码中实现了）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分式规划(FP)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截图论文使用的比较方法</w:t>
            </w:r>
          </w:p>
        </w:tc>
      </w:tr>
    </w:tbl>
    <w:p/>
    <w:p>
      <w:pPr>
        <w:pStyle w:val="Heading2"/>
      </w:pPr>
      <w:r>
        <w:t>四、趋势总结</w:t>
      </w:r>
    </w:p>
    <w:p>
      <w:pPr/>
      <w:r>
        <w:t>2018年以前：WMMSE迭代优化为主，计算复杂度高</w:t>
      </w:r>
    </w:p>
    <w:p>
      <w:pPr/>
      <w:r>
        <w:t>2018-2020：DNN/CNN端到端学习兴起，但丢失拓扑结构</w:t>
      </w:r>
    </w:p>
    <w:p>
      <w:pPr/>
      <w:r>
        <w:t>2020-2022：GNN/GCN成为主流，利用图结构建模干扰关系</w:t>
      </w:r>
    </w:p>
    <w:p>
      <w:pPr/>
      <w:r>
        <w:t>2022-2024：GAT取代GCN，注意力机制实现差异化干扰感知</w:t>
      </w:r>
    </w:p>
    <w:p>
      <w:pPr/>
      <w:r>
        <w:t>2024-2026：GNN+Unfolding、联合资源分配、RIS/6G场景扩展</w:t>
      </w:r>
    </w:p>
    <w:p>
      <w:pPr/>
      <w:r>
        <w:rPr>
          <w:b/>
        </w:rPr>
        <w:t>你的GATNet定位</w:t>
      </w:r>
      <w:r>
        <w:t>：属于2022-2024主线（GAT+边特征+无监督训练），同时融合了算法展开思想（GATNet+WMMSE混合方案）。你与主流方向的差异在于：</w:t>
      </w:r>
    </w:p>
    <w:p>
      <w:pPr/>
      <w:r>
        <w:t>1. 边特征显式注入注意力（多数GAT论文只用节点特征）</w:t>
      </w:r>
    </w:p>
    <w:p>
      <w:pPr/>
      <w:r>
        <w:t>2. 五合一损失函数（多数论文只用-sum_rate）</w:t>
      </w:r>
    </w:p>
    <w:p>
      <w:pPr/>
      <w:r>
        <w:t>3. 跳跃连接保留直传增益（工程细节）</w:t>
      </w:r>
    </w:p>
    <w:p>
      <w:pPr>
        <w:pStyle w:val="Heading2"/>
      </w:pPr>
      <w:r>
        <w:t>五、对你论文的建议</w:t>
      </w:r>
    </w:p>
    <w:p>
      <w:pPr/>
      <w:r>
        <w:t>在1.2节"国内外研究现状"中，建议按此逻辑组织：</w:t>
      </w:r>
    </w:p>
    <w:p>
      <w:pPr/>
      <w:r>
        <w:t xml:space="preserve">1. </w:t>
      </w:r>
      <w:r>
        <w:rPr>
          <w:b/>
        </w:rPr>
        <w:t>传统方法</w:t>
      </w:r>
      <w:r>
        <w:t>：WMMSE迭代优化 → 精度高但计算慢</w:t>
      </w:r>
    </w:p>
    <w:p>
      <w:pPr/>
      <w:r>
        <w:t xml:space="preserve">2. </w:t>
      </w:r>
      <w:r>
        <w:rPr>
          <w:b/>
        </w:rPr>
        <w:t>早期数据驱动</w:t>
      </w:r>
      <w:r>
        <w:t>：DNN/CNN端到端 → 速度快但丢失拓扑信息</w:t>
      </w:r>
    </w:p>
    <w:p>
      <w:pPr/>
      <w:r>
        <w:t xml:space="preserve">3. </w:t>
      </w:r>
      <w:r>
        <w:rPr>
          <w:b/>
        </w:rPr>
        <w:t>GNN方法的兴起</w:t>
      </w:r>
      <w:r>
        <w:t>：Eisen[1]奠基 → Shen[2][3]推进 → 成为主流</w:t>
      </w:r>
    </w:p>
    <w:p>
      <w:pPr/>
      <w:r>
        <w:t xml:space="preserve">4. </w:t>
      </w:r>
      <w:r>
        <w:rPr>
          <w:b/>
        </w:rPr>
        <w:t>GAT的差异化优势</w:t>
      </w:r>
      <w:r>
        <w:t>：Veličković[7]提出 → Sun[13]增强 → Liu[14]边缘GAT</w:t>
      </w:r>
    </w:p>
    <w:p>
      <w:pPr/>
      <w:r>
        <w:t xml:space="preserve">5. </w:t>
      </w:r>
      <w:r>
        <w:rPr>
          <w:b/>
        </w:rPr>
        <w:t>算法展开的方向</w:t>
      </w:r>
      <w:r>
        <w:t>：Chowdhury[4] → Li[21]</w:t>
      </w:r>
    </w:p>
    <w:p>
      <w:pPr/>
      <w:r>
        <w:t xml:space="preserve">6. </w:t>
      </w:r>
      <w:r>
        <w:rPr>
          <w:b/>
        </w:rPr>
        <w:t>现有不足</w:t>
      </w:r>
      <w:r>
        <w:t>：未充分利用注意力差异化加权、混合方案研究少、鲁棒性评估不足 → 你的论文以此切入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