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GATNet算法优势增量分析</w:t>
      </w:r>
    </w:p>
    <w:p>
      <w:pPr/>
      <w:r>
        <w:t>&gt; 问题：我的算法相比标准方法实现了什么样的优势？不是简单把GAT套用到无线场景，而是做了哪些针对性设计？</w:t>
      </w:r>
    </w:p>
    <w:p>
      <w:pPr>
        <w:pStyle w:val="Heading2"/>
      </w:pPr>
      <w:r>
        <w:t>总览</w:t>
      </w:r>
    </w:p>
    <w:p>
      <w:pPr/>
      <w:r>
        <w:t>GATNet并非标准GAT的直接应用，而是在</w:t>
      </w:r>
      <w:r>
        <w:rPr>
          <w:b/>
        </w:rPr>
        <w:t>注意力计算、特征保留、输出约束、损失函数、训练策略</w:t>
      </w:r>
      <w:r>
        <w:t>五个层面针对无线功率分配问题做了7项定制化设计。</w:t>
      </w:r>
    </w:p>
    <w:p>
      <w:pPr>
        <w:pStyle w:val="Heading2"/>
      </w:pPr>
      <w:r>
        <w:t>1. 边特征注入的注意力计算</w:t>
      </w:r>
    </w:p>
    <w:p>
      <w:pPr/>
      <w:r>
        <w:rPr>
          <w:b/>
        </w:rPr>
        <w:t>普通做法</w:t>
      </w:r>
      <w:r>
        <w:t>：标准GAT的注意力仅基于节点特征</w:t>
      </w:r>
    </w:p>
    <w:p>
      <w:pPr/>
      <w:r>
        <w:t>```</w:t>
      </w:r>
    </w:p>
    <w:p>
      <w:pPr/>
      <w:r>
        <w:t>α_{ij} = softmax(LeakyReLU(a^T [Wh_i || Wh_j]))</w:t>
      </w:r>
    </w:p>
    <w:p>
      <w:pPr/>
      <w:r>
        <w:t>```</w:t>
      </w:r>
    </w:p>
    <w:p>
      <w:pPr/>
      <w:r>
        <w:t>问题：在无线干扰图中，干扰链路j对目标链路i的干扰强度由信道增益h_{j,i}直接决定。如果注意力不看边特征，模型需要从节点特征中"间接推测"干扰强度，效率低且不精确。</w:t>
      </w:r>
    </w:p>
    <w:p>
      <w:pPr/>
      <w:r>
        <w:rPr>
          <w:b/>
        </w:rPr>
        <w:t>GATNet的做法</w:t>
      </w:r>
      <w:r>
        <w:t>：打开PyG GATConv的edge_dim参数</w:t>
      </w:r>
    </w:p>
    <w:p>
      <w:pPr/>
      <w:r>
        <w:t>```python</w:t>
      </w:r>
    </w:p>
    <w:p>
      <w:pPr/>
      <w:r>
        <w:t>GATConv(in_channels=hidden_dim, out_channels=D, heads=H, edge_dim=2, ...)</w:t>
      </w:r>
    </w:p>
    <w:p>
      <w:pPr/>
      <w:r>
        <w:t>```</w:t>
      </w:r>
    </w:p>
    <w:p>
      <w:pPr/>
      <w:r>
        <w:t>使注意力公式扩展为：</w:t>
      </w:r>
    </w:p>
    <w:p>
      <w:pPr/>
      <w:r>
        <w:t>```</w:t>
      </w:r>
    </w:p>
    <w:p>
      <w:pPr/>
      <w:r>
        <w:t>α_{ij} = softmax(LeakyReLU(a^T [Wh_i || Wh_j || W_e · e_{j,i}]))</w:t>
      </w:r>
    </w:p>
    <w:p>
      <w:pPr/>
      <w:r>
        <w:t>```</w:t>
      </w:r>
    </w:p>
    <w:p>
      <w:pPr/>
      <w:r>
        <w:t>其中边特征 e_{j,i} = [log(1+g_{j,i}), log(1+g_{i,j})] 显式编码了双向干扰信道增益。</w:t>
      </w:r>
    </w:p>
    <w:p>
      <w:pPr/>
      <w:r>
        <w:rPr>
          <w:b/>
        </w:rPr>
        <w:t>效果</w:t>
      </w:r>
      <w:r>
        <w:t>：强干扰边天然获得高注意力权重，弱干扰边天然获得低权重。模型不需要"猜测"干扰强度——信道增益直接告诉模型该关注谁。</w:t>
      </w:r>
    </w:p>
    <w:p>
      <w:pPr>
        <w:pStyle w:val="Heading2"/>
      </w:pPr>
      <w:r>
        <w:t>2. 无自环设计</w:t>
      </w:r>
    </w:p>
    <w:p>
      <w:pPr/>
      <w:r>
        <w:rPr>
          <w:b/>
        </w:rPr>
        <w:t>普通做法</w:t>
      </w:r>
      <w:r>
        <w:t>：标准GAT默认加自环（add_self_loops=True），因为节点自身的特征参与消息聚合是有意义的（如社交网络中人的特征也会影响自己的分类）。</w:t>
      </w:r>
    </w:p>
    <w:p>
      <w:pPr/>
      <w:r>
        <w:rPr>
          <w:b/>
        </w:rPr>
        <w:t>GATNet的做法</w:t>
      </w:r>
      <w:r>
        <w:t>：</w:t>
      </w:r>
    </w:p>
    <w:p>
      <w:pPr/>
      <w:r>
        <w:t>```python</w:t>
      </w:r>
    </w:p>
    <w:p>
      <w:pPr/>
      <w:r>
        <w:t>GATConv(..., add_self_loops=False)</w:t>
      </w:r>
    </w:p>
    <w:p>
      <w:pPr/>
      <w:r>
        <w:t>```</w:t>
      </w:r>
    </w:p>
    <w:p>
      <w:pPr/>
      <w:r>
        <w:rPr>
          <w:b/>
        </w:rPr>
        <w:t>原因</w:t>
      </w:r>
      <w:r>
        <w:t>：在干扰图模型中，"邻居"的定义就是"干扰源"。链路不会干扰自己，所以不需要自环。直传信道h_{ii}的信息已经编码在节点特征中，通过第3点所述的跳跃连接直送输出层，不依赖GAT层传递。</w:t>
      </w:r>
    </w:p>
    <w:p>
      <w:pPr>
        <w:pStyle w:val="Heading2"/>
      </w:pPr>
      <w:r>
        <w:t>3. 双跳跃连接 —— 核心设计亮点</w:t>
      </w:r>
    </w:p>
    <w:p>
      <w:pPr/>
      <w:r>
        <w:rPr>
          <w:b/>
        </w:rPr>
        <w:t>第一层：层间残差连接</w:t>
      </w:r>
    </w:p>
    <w:p>
      <w:pPr/>
      <w:r>
        <w:t>```python</w:t>
      </w:r>
    </w:p>
    <w:p>
      <w:pPr/>
      <w:r>
        <w:t>h = ELU(LayerNorm(h + GAT(h)))  # 每层都加</w:t>
      </w:r>
    </w:p>
    <w:p>
      <w:pPr/>
      <w:r>
        <w:t>```</w:t>
      </w:r>
    </w:p>
    <w:p>
      <w:pPr/>
      <w:r>
        <w:t>作用：防止4层GAT堆叠导致的梯度消失和过度平滑。这是常见做法但不是每个模型都用。</w:t>
      </w:r>
    </w:p>
    <w:p>
      <w:pPr/>
      <w:r>
        <w:rPr>
          <w:b/>
        </w:rPr>
        <w:t>第二层：输入跳跃连接</w:t>
      </w:r>
      <w:r>
        <w:t xml:space="preserve"> —— 这是你的关键创新</w:t>
      </w:r>
    </w:p>
    <w:p>
      <w:pPr/>
      <w:r>
        <w:t>```python</w:t>
      </w:r>
    </w:p>
    <w:p>
      <w:pPr/>
      <w:r>
        <w:t>h_out = torch.cat([h_final, x_init], dim=-1)  # [128维GAT输出 + 3维原始特征]</w:t>
      </w:r>
    </w:p>
    <w:p>
      <w:pPr/>
      <w:r>
        <w:t>```</w:t>
      </w:r>
    </w:p>
    <w:p>
      <w:pPr/>
      <w:r>
        <w:t>这个设计针对功率分配问题有明确的物理动机：经过4层GAT邻居聚合后，节点特征 h_final 已经混合了大量来自邻居（干扰源）的信息，链路自身的直传信道增益 g_{ii} 的精确数值可能被"稀释"。但功率分配决策首先依赖的就是"我自己的信道好不好"——如果直传增益信息在GAT层间丢失，模型就不可能做出精确的功率决策。</w:t>
      </w:r>
    </w:p>
    <w:p>
      <w:pPr/>
      <w:r>
        <w:t>跳跃连接把原始的三维节点特征 [log(1+g_ii), α_i, log10(σ²)] 直送给输出MLP，保证了直传信道信息有一条"信息高速通道"，不经过任何变换直接到达决策层。</w:t>
      </w:r>
    </w:p>
    <w:p>
      <w:pPr>
        <w:pStyle w:val="Heading2"/>
      </w:pPr>
      <w:r>
        <w:t>4. 硬约束输出：Sigmoid × p_max</w:t>
      </w:r>
    </w:p>
    <w:p>
      <w:pPr/>
      <w:r>
        <w:rPr>
          <w:b/>
        </w:rPr>
        <w:t>普通做法</w:t>
      </w:r>
      <w:r>
        <w:t>：用ReLU然后clamp到[0, p_max]，或者用拉格朗日乘子法软约束。</w:t>
      </w:r>
    </w:p>
    <w:p>
      <w:pPr/>
      <w:r>
        <w:t>- ReLU + clamp的问题：clamp在边界处梯度为零（神经元坏死）</w:t>
      </w:r>
    </w:p>
    <w:p>
      <w:pPr/>
      <w:r>
        <w:t>- 软约束的问题：约束可能不精确满足</w:t>
      </w:r>
    </w:p>
    <w:p>
      <w:pPr/>
      <w:r>
        <w:rPr>
          <w:b/>
        </w:rPr>
        <w:t>GATNet的做法</w:t>
      </w:r>
      <w:r>
        <w:t>：</w:t>
      </w:r>
    </w:p>
    <w:p>
      <w:pPr/>
      <w:r>
        <w:t>```python</w:t>
      </w:r>
    </w:p>
    <w:p>
      <w:pPr/>
      <w:r>
        <w:t>power = sigmoid(MLP_output) * p_max</w:t>
      </w:r>
    </w:p>
    <w:p>
      <w:pPr/>
      <w:r>
        <w:t>```</w:t>
      </w:r>
    </w:p>
    <w:p>
      <w:pPr/>
      <w:r>
        <w:t>效果：</w:t>
      </w:r>
    </w:p>
    <w:p>
      <w:pPr/>
      <w:r>
        <w:t>- 0 &lt; p_i &lt; p_max 天然严格成立，不需要任何后处理</w:t>
      </w:r>
    </w:p>
    <w:p>
      <w:pPr/>
      <w:r>
        <w:t>- Sigmoid在(0,1)内处处可导，梯度永不消失</w:t>
      </w:r>
    </w:p>
    <w:p>
      <w:pPr/>
      <w:r>
        <w:t>- 训练结束后直接部署，输出永远合法</w:t>
      </w:r>
    </w:p>
    <w:p>
      <w:pPr>
        <w:pStyle w:val="Heading2"/>
      </w:pPr>
      <w:r>
        <w:t>5. 五合一损失函数</w:t>
      </w:r>
    </w:p>
    <w:p>
      <w:pPr/>
      <w:r>
        <w:rPr>
          <w:b/>
        </w:rPr>
        <w:t>普通做法</w:t>
      </w:r>
      <w:r>
        <w:t>：直接用 -sum_rate 作为损失。</w:t>
      </w:r>
    </w:p>
    <w:p>
      <w:pPr/>
      <w:r>
        <w:rPr>
          <w:b/>
        </w:rPr>
        <w:t>GATNet的做法</w:t>
      </w:r>
      <w:r>
        <w:t>：</w:t>
      </w:r>
    </w:p>
    <w:p>
      <w:pPr/>
      <w:r>
        <w:t>```</w:t>
      </w:r>
    </w:p>
    <w:p>
      <w:pPr/>
      <w:r>
        <w:t>Loss = 1/(sum_rate + ε)                    ← 倒数目标（速率越高损失越小越稳定）</w:t>
      </w:r>
    </w:p>
    <w:p>
      <w:pPr/>
      <w:r>
        <w:t xml:space="preserve">     + λ_power × mean(power)               ← 鼓励节能</w:t>
      </w:r>
    </w:p>
    <w:p>
      <w:pPr/>
      <w:r>
        <w:t xml:space="preserve">     + λ_fair  × (1 - Jain_fairness)       ← 避免少数链路垄断资源</w:t>
      </w:r>
    </w:p>
    <w:p>
      <w:pPr/>
      <w:r>
        <w:t xml:space="preserve">     + λ_qos   × mean(relu²(rate_min − R)) ← QoS门限，L2惩罚（大违反重罚）</w:t>
      </w:r>
    </w:p>
    <w:p>
      <w:pPr/>
      <w:r>
        <w:t xml:space="preserve">     + λ_sinr  × mean(relu²(SINR_min − γ)) ← SINR保底，L2惩罚</w:t>
      </w:r>
    </w:p>
    <w:p>
      <w:pPr/>
      <w:r>
        <w:t>```</w:t>
      </w:r>
    </w:p>
    <w:p>
      <w:pPr/>
      <w:r>
        <w:t>四个设计细节：</w:t>
      </w:r>
    </w:p>
    <w:p>
      <w:pPr/>
      <w:r>
        <w:rPr>
          <w:b/>
        </w:rPr>
        <w:t>（1）倒数目标而非负速率</w:t>
      </w:r>
      <w:r>
        <w:t>：`1/(R+ε)`优于`-R`的原因是——当总速率较小时（训练初期），`1/R`的梯度很大，推动模型快速提升速率；当速率接近收敛时，`1/R`的梯度逐渐缩小，允许模型精细优化而不震荡。这相当于一种自适应的学习率调节。</w:t>
      </w:r>
    </w:p>
    <w:p>
      <w:pPr/>
      <w:r>
        <w:rPr>
          <w:b/>
        </w:rPr>
        <w:t>（2）L2平方惩罚</w:t>
      </w:r>
      <w:r>
        <w:t>：`relu(threshold - value)²` 而非 `relu(threshold - value)`。L2惩罚对大违反的惩罚力度远大于L1——一条链路严重不满足QoS会受到比两条链路轻微不满足更大的惩罚，促使模型"先救最差的"。</w:t>
      </w:r>
    </w:p>
    <w:p>
      <w:pPr/>
      <w:r>
        <w:rPr>
          <w:b/>
        </w:rPr>
        <w:t>（3）独立可调的λ权重</w:t>
      </w:r>
      <w:r>
        <w:t>：config.py 中每项λ独立设置，可以根据业务场景灵活调整：</w:t>
      </w:r>
    </w:p>
    <w:p>
      <w:pPr/>
      <w:r>
        <w:t>```</w:t>
      </w:r>
    </w:p>
    <w:p>
      <w:pPr/>
      <w:r>
        <w:t>lambda_power    = 0.01   # 轻度节能约束</w:t>
      </w:r>
    </w:p>
    <w:p>
      <w:pPr/>
      <w:r>
        <w:t>lambda_fairness = 0.05   # 中度公平性约束</w:t>
      </w:r>
    </w:p>
    <w:p>
      <w:pPr/>
      <w:r>
        <w:t>lambda_qos      = 0.15   # 较重QoS约束（保障最低通信质量优先）</w:t>
      </w:r>
    </w:p>
    <w:p>
      <w:pPr/>
      <w:r>
        <w:t>lambda_sinr     = 0.20   # 最重SINR约束（物理层可靠性）</w:t>
      </w:r>
    </w:p>
    <w:p>
      <w:pPr/>
      <w:r>
        <w:t>```</w:t>
      </w:r>
    </w:p>
    <w:p>
      <w:pPr/>
      <w:r>
        <w:rPr>
          <w:b/>
        </w:rPr>
        <w:t>（4）五项从四个维度表征通信系统需求</w:t>
      </w:r>
      <w:r>
        <w:t>：频谱效率 + 能量效率 + 用户公平性 + 服务质量。相比之下，文献[4]仅使用 -sum_rate 单目标。</w:t>
      </w:r>
    </w:p>
    <w:p>
      <w:pPr>
        <w:pStyle w:val="Heading2"/>
      </w:pPr>
      <w:r>
        <w:t>6. 在线拓扑采样训练 —— 一种免费的泛化增强</w:t>
      </w:r>
    </w:p>
    <w:p>
      <w:pPr/>
      <w:r>
        <w:rPr>
          <w:b/>
        </w:rPr>
        <w:t>普通做法</w:t>
      </w:r>
      <w:r>
        <w:t>：固定训练集，反复迭代训练。</w:t>
      </w:r>
    </w:p>
    <w:p>
      <w:pPr/>
      <w:r>
        <w:rPr>
          <w:b/>
        </w:rPr>
        <w:t>GATNet的做法</w:t>
      </w:r>
      <w:r>
        <w:t>：</w:t>
      </w:r>
    </w:p>
    <w:p>
      <w:pPr/>
      <w:r>
        <w:t>```python</w:t>
      </w:r>
    </w:p>
    <w:p>
      <w:pPr/>
      <w:r>
        <w:t>for epoch in range(3000):</w:t>
      </w:r>
    </w:p>
    <w:p>
      <w:pPr/>
      <w:r>
        <w:t xml:space="preserve">    for _ in range(16):</w:t>
      </w:r>
    </w:p>
    <w:p>
      <w:pPr/>
      <w:r>
        <w:t xml:space="preserve">        data, _ = generate_network_data(...)  # 每次随机生成新拓扑</w:t>
      </w:r>
    </w:p>
    <w:p>
      <w:pPr/>
      <w:r>
        <w:t xml:space="preserve">        # 随机种子seed=None，每次的链路位置、信道实现、干扰分布都不同</w:t>
      </w:r>
    </w:p>
    <w:p>
      <w:pPr/>
      <w:r>
        <w:t xml:space="preserve">    # 在这个批次上训练</w:t>
      </w:r>
    </w:p>
    <w:p>
      <w:pPr/>
      <w:r>
        <w:t>```</w:t>
      </w:r>
    </w:p>
    <w:p>
      <w:pPr/>
      <w:r>
        <w:t xml:space="preserve">训练总量：3000轮 × 16样本/轮 = </w:t>
      </w:r>
      <w:r>
        <w:rPr>
          <w:b/>
        </w:rPr>
        <w:t>约48,000个不同的网络实例</w:t>
      </w:r>
      <w:r>
        <w:t>。</w:t>
      </w:r>
    </w:p>
    <w:p>
      <w:pPr/>
      <w:r>
        <w:rPr>
          <w:b/>
        </w:rPr>
        <w:t>为什么这很重要</w:t>
      </w:r>
      <w:r>
        <w:t>：无线功率分配是一个"策略学习"问题而非"模式识别"问题。模型需要学到的是"如何根据信道条件分配功率"这个通用策略，而不是"在特定拓扑下的最优功率分配"。在线采样确保了模型在训练过程中见过足够多样化的拓扑结构，天然防止了对特定拓扑配置的过拟合。</w:t>
      </w:r>
    </w:p>
    <w:p>
      <w:pPr/>
      <w:r>
        <w:t>这一策略的有效性在各章的实验中得到了验证——模型在不同网络规模和干扰强度下都表现稳定。</w:t>
      </w:r>
    </w:p>
    <w:p>
      <w:pPr>
        <w:pStyle w:val="Heading2"/>
      </w:pPr>
      <w:r>
        <w:t>7. WMMSE功率下限 + GATNet-WMMSE混合</w:t>
      </w:r>
    </w:p>
    <w:p>
      <w:pPr/>
      <w:r>
        <w:rPr>
          <w:b/>
        </w:rPr>
        <w:t>普通WMMSE的问题</w:t>
      </w:r>
      <w:r>
        <w:t>：标准WMMSE迭代过程中可能将弱链路（直传增益极低）的功率逐步压到零，导致该链路的SINR→0、SINR_dB→-∞。即使只有一条链路出现这种情况，平均SINR (dB)就会被拉到极低值。</w:t>
      </w:r>
    </w:p>
    <w:p>
      <w:pPr/>
      <w:r>
        <w:rPr>
          <w:b/>
        </w:rPr>
        <w:t>GATNet的做法</w:t>
      </w:r>
      <w:r>
        <w:t>（在baselines.py中）：</w:t>
      </w:r>
    </w:p>
    <w:p>
      <w:pPr/>
      <w:r>
        <w:t>```python</w:t>
      </w:r>
    </w:p>
    <w:p>
      <w:pPr/>
      <w:r>
        <w:t>p_min_frac = 0.02  # 每条链路至少分配2%峰值功率</w:t>
      </w:r>
    </w:p>
    <w:p>
      <w:pPr/>
      <w:r>
        <w:t>p = clip(p_new, 0.02*p_max, p_max)</w:t>
      </w:r>
    </w:p>
    <w:p>
      <w:pPr/>
      <w:r>
        <w:t>```</w:t>
      </w:r>
    </w:p>
    <w:p>
      <w:pPr/>
      <w:r>
        <w:t>2%的功率下限对和速率的损失微不足道，但有效避免了SINR指标因为一条零功率链路而全面失真的问题。这是一个工程实践中的关键细节。</w:t>
      </w:r>
    </w:p>
    <w:p>
      <w:pPr/>
      <w:r>
        <w:rPr>
          <w:b/>
        </w:rPr>
        <w:t>GATNet+WMMSE混合方案</w:t>
      </w:r>
      <w:r>
        <w:t>：用GATNet的7ms推理输出作为WMMSE的起点，仅需8次迭代就收敛到全迭代（60次）性能的97.2%。这不是一个简单的"堆叠"，而是利用了GATNet学到的"高质量邻域"——初始解已经落在WMMSE收敛点附近，大幅缩短了迭代路径。</w:t>
      </w:r>
    </w:p>
    <w:p>
      <w:pPr>
        <w:pStyle w:val="Heading2"/>
      </w:pPr>
      <w:r>
        <w:t>总结对照表</w:t>
      </w:r>
    </w:p>
    <w:p>
      <w:pPr/>
      <w:r>
        <w:t>| 设计层面 | 普通做法 | GATNet的做法 | 增量优势 |</w:t>
      </w:r>
    </w:p>
    <w:p>
      <w:pPr/>
      <w:r>
        <w:t>|---|---|---|---|</w:t>
      </w:r>
    </w:p>
    <w:p>
      <w:pPr/>
      <w:r>
        <w:t>| 注意力输入 | 仅节点特征 | 节点+边特征联合计算 | 干扰强度显式影响注意力 |</w:t>
      </w:r>
    </w:p>
    <w:p>
      <w:pPr/>
      <w:r>
        <w:t>| 自环 | 默认加自环 | 不加自环 | 避免冗余，干扰图语义更清晰 |</w:t>
      </w:r>
    </w:p>
    <w:p>
      <w:pPr/>
      <w:r>
        <w:t>| 特征保留 | 仅层间残差或无 | 层间残差+输入跳跃连接 | 直传信道信息直送到输出层 |</w:t>
      </w:r>
    </w:p>
    <w:p>
      <w:pPr/>
      <w:r>
        <w:t>| 输出约束 | ReLU+clamp或软约束 | Sigmoid×p_max | 梯度永不断，约束天然满足 |</w:t>
      </w:r>
    </w:p>
    <w:p>
      <w:pPr/>
      <w:r>
        <w:t>| 损失函数 | -sum_rate单目标 | 1/R + 4项正则 | 频谱效率+能效+公平+QoS+可靠性 |</w:t>
      </w:r>
    </w:p>
    <w:p>
      <w:pPr/>
      <w:r>
        <w:t>| 训练数据 | 固定训练集 | 每轮随机采样新拓扑 | 48,000种拓扑的泛化经验 |</w:t>
      </w:r>
    </w:p>
    <w:p>
      <w:pPr/>
      <w:r>
        <w:t>| WMMSE实现 | 允许零功率 | p_min=2%功率下限 | SINR指标不因极值失真 |</w:t>
      </w:r>
    </w:p>
    <w:p>
      <w:pPr/>
      <w:r>
        <w:t>| 混合方案 | 无 | GATNet初值+8次WMMSE精调 | 97.2%性能 / 13.3%迭代量 |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20"/>
              </w:rPr>
              <w:t>设计层面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普通做法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GATNet的做法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增量优势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注意力输入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仅节点特征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节点+边特征联合计算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干扰强度显式影响注意力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自环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默认加自环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不加自环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避免冗余，干扰图语义更清晰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特征保留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仅层间残差或无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层间残差+输入跳跃连接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直传信道信息直送到输出层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输出约束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ReLU+clamp或软约束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Sigmoid×p_max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梯度永不断，约束天然满足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损失函数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-sum_rate单目标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1/R + 4项正则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频谱效率+能效+公平+QoS+可靠性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训练数据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固定训练集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每轮随机采样新拓扑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48,000种拓扑的泛化经验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WMMSE实现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允许零功率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p_min=2%功率下限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SINR指标不因极值失真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混合方案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无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GATNet初值+8次WMMSE精调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97.2%性能 / 13.3%迭代量</w:t>
            </w:r>
          </w:p>
        </w:tc>
      </w:tr>
    </w:tbl>
    <w:p/>
    <w:p>
      <w:pPr>
        <w:pStyle w:val="Heading2"/>
      </w:pPr>
      <w:r>
        <w:t>一句话总结</w:t>
      </w:r>
    </w:p>
    <w:p>
      <w:pPr/>
      <w:r>
        <w:t>在注意力层面：用边特征让模型"看到"干扰强度。</w:t>
      </w:r>
    </w:p>
    <w:p>
      <w:pPr/>
      <w:r>
        <w:t>在特征层面：用跳跃连接保护直传增益不被稀释。</w:t>
      </w:r>
    </w:p>
    <w:p>
      <w:pPr/>
      <w:r>
        <w:t>在输出层面：用Sigmoid保证功率永远合法。</w:t>
      </w:r>
    </w:p>
    <w:p>
      <w:pPr/>
      <w:r>
        <w:t>在训练层面：用五项损失+在线采样实现多维优化和强泛化。</w:t>
      </w:r>
    </w:p>
    <w:p>
      <w:pPr/>
      <w:r>
        <w:t>在工程层面：用功率下限+混合精调兼顾理论合理性和实际可用性。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360" w:lineRule="auto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="360" w:lineRule="auto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360" w:lineRule="auto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 w:line="360" w:lineRule="auto"/>
      <w:outlineLvl w:val="3"/>
    </w:pPr>
    <w:rPr>
      <w:rFonts w:asciiTheme="majorHAnsi" w:eastAsiaTheme="majorEastAsia" w:hAnsiTheme="majorHAnsi" w:cstheme="majorBidi" w:ascii="Times New Roman" w:hAnsi="Times New Roman" w:eastAsia="黑体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