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PurityIQ — Data Architecture Handoff v3</w:t>
      </w:r>
    </w:p>
    <w:p>
      <w:pPr>
        <w:pBdr>
          <w:bottom w:val="single" w:color="2E75B6" w:sz="4"/>
        </w:pBdr>
        <w:spacing w:after="160" w:before="0"/>
      </w:pPr>
      <w:r>
        <w:t xml:space="preserve"/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Addendum A — IARC Citation Correction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addendum supersedes the IARC guidance in Section 2B of the main handoff document. All other sections remain unchanged.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20A" w:sz="1"/>
              <w:left w:val="single" w:color="B8520A" w:sz="12"/>
              <w:bottom w:val="single" w:color="B8520A" w:sz="1"/>
              <w:right w:val="single" w:color="B8520A" w:sz="1"/>
            </w:tcBorders>
            <w:shd w:fill="FFF0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8520A"/>
                <w:sz w:val="20"/>
                <w:szCs w:val="20"/>
              </w:rPr>
              <w:t xml:space="preserve">CORRECTION — Section 2B Prohibited Sources: IARC row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'VERIFY FIRST' status for IARC in the main handoff was overcautious. Remove it. See correct guidance below.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IARC Copyright Actually Covers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IARC copyright covers their monograph documents — the research papers, narrative text, and tables they publish. It does not and cannot cover the outcome of a scientific classification. That is a fact in the public record.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Stating 'IARC classifies X as Group 2B' is factual citation, not reproduction. Every food safety app that references IARC classifications is doing this. No permission required.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line is clear: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PROHIBITED: reproducing monograph text, embedding their PDFs, copying their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PERMITTED: citing the classification result as a publicly stated scientific fact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Updated Source Table — IARC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5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Correct Usage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IARC Classification List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Cite classification results (Group 1, 2A, 2B) as fact. Source: monographs.iarc.who.int/list-of-classifications. Do not reproduce monograph text, tables, or PDFs.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IARC Monograph documents (full text)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 not reproduce, embed, or copy. Do not display their narrative text or tables in the app.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PROHIBITED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Contaminant Citation Map — Corrected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Update the following records in the ingredients Firestore collection. The iarc_classification field is safe to populate using the public classification list. The ntp_classification field remains the preferred US-government primary source where available.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2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Ingredient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iarc_classification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ntp_classification</w:t>
            </w:r>
          </w:p>
        </w:tc>
        <w:tc>
          <w:tcPr>
            <w:tcW w:type="dxa" w:w="2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 65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4-MEI (caramel color)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Group 2B — populate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NTP 2007 Technical Report 535 — populate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Listed 2011 (OEHHA)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Acrylamide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Group 2A — populate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NTP 15th RoC — listed — populate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Listed (OEHHA)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Nitrosamines / sodium nitrite (processed meat context)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Group 1 (processed meat) — populate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NTP 15th RoC — N-Nitrosamines, 15 listings — populate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Listed (OEHHA)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Potassium bromate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Group 2B — populate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in NTP 15th RoC — leave null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listed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Styrene (packaging migration — V2)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Group 2A — populate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NTP 15th RoC — listed — populate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Listed (OEHHA)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Schema Update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the ingredients collection, the iarc_classification field was marked 'leave null until permission obtained.' Remove that restriction. Populate it for all contaminants with an IARC classification using the format below.</w:t>
      </w:r>
    </w:p>
    <w:p>
      <w:pPr>
        <w:spacing w:after="0" w:before="100"/>
      </w:pPr>
      <w: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iarc_classification: "Group 2B"  // or "Group 1" / "Group 2A" / "Group 3" / null if not evaluated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Citation to display in app (example for 4-MEI):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"Classified as a possible carcinogen (Group 2B) by the International Agency for Research on Cancer."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 not display: any text from the monograph itself, IARC tables, detection data from their studies, or any phrasing that implies IARC endorses PurityIQ.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Addendum A — June 2026 | AR Company | Supersedes Section 2B IARC guidance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2026-06-08T14:03:04.739Z</dcterms:created>
  <dcterms:modified xsi:type="dcterms:W3CDTF">2026-06-08T14:03:04.741Z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