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300" w:lineRule="auto" w:before="0" w:after="0"/>
        <w:jc w:val="center"/>
      </w:pPr>
      <w:r>
        <w:rPr>
          <w:rFonts w:ascii="Times New Roman" w:hAnsi="Times New Roman" w:cs="Times New Roman" w:eastAsia="宋体"/>
          <w:b/>
          <w:sz w:val="21"/>
        </w:rPr>
        <w:t>智库周览（2026年8月7日-2026年8月21日）</w:t>
      </w:r>
    </w:p>
    <w:p>
      <w:pPr>
        <w:pStyle w:val="1"/>
        <w:keepNext/>
        <w:spacing w:line="300" w:lineRule="auto"/>
      </w:pPr>
      <w:r>
        <w:rPr>
          <w:rFonts w:ascii="Times New Roman" w:hAnsi="Times New Roman" w:cs="Times New Roman" w:eastAsia="宋体"/>
          <w:b/>
          <w:sz w:val="21"/>
        </w:rPr>
        <w:t>示例智库甲（Example Institute A）</w:t>
      </w:r>
    </w:p>
    <w:p>
      <w:pPr>
        <w:keepNext/>
        <w:spacing w:line="300" w:lineRule="auto" w:before="0" w:after="0"/>
      </w:pPr>
      <w:r>
        <w:rPr>
          <w:rFonts w:ascii="Times New Roman" w:hAnsi="Times New Roman" w:cs="Times New Roman" w:eastAsia="宋体"/>
          <w:sz w:val="21"/>
        </w:rPr>
        <w:t xml:space="preserve">Alice Example, </w:t>
      </w:r>
      <w:r>
        <w:rPr>
          <w:rFonts w:ascii="Times New Roman" w:hAnsi="Times New Roman" w:cs="Times New Roman" w:eastAsia="宋体"/>
          <w:i/>
          <w:sz w:val="21"/>
        </w:rPr>
        <w:t>A Single-Article Group in the Weekly Review（周览中的单篇文章分组示例）</w:t>
      </w:r>
      <w:r>
        <w:rPr>
          <w:rFonts w:ascii="Times New Roman" w:hAnsi="Times New Roman" w:cs="Times New Roman" w:eastAsia="宋体"/>
          <w:sz w:val="21"/>
        </w:rPr>
        <w:t>, August 7, 2026.</w:t>
      </w:r>
    </w:p>
    <w:p>
      <w:pPr>
        <w:keepLines/>
        <w:spacing w:line="300" w:lineRule="auto" w:before="0" w:after="0"/>
      </w:pPr>
      <w:hyperlink r:id="rId5">
        <w:r>
          <w:rPr>
            <w:rStyle w:val="22"/>
            <w:rFonts w:ascii="Times New Roman" w:hAnsi="Times New Roman" w:cs="Times New Roman" w:eastAsia="宋体"/>
            <w:color w:val="0000FF"/>
            <w:u w:val="single"/>
            <w:sz w:val="21"/>
            <w:szCs w:val="21"/>
          </w:rPr>
          <w:t>https://example.org/publications/single-article-group/</w:t>
        </w:r>
      </w:hyperlink>
    </w:p>
    <w:p>
      <w:pPr>
        <w:pStyle w:val="1"/>
        <w:keepNext/>
        <w:spacing w:line="300" w:lineRule="auto"/>
      </w:pPr>
      <w:r>
        <w:rPr>
          <w:rFonts w:ascii="Times New Roman" w:hAnsi="Times New Roman" w:cs="Times New Roman" w:eastAsia="宋体"/>
          <w:b/>
          <w:sz w:val="21"/>
        </w:rPr>
        <w:t>示例智库乙（Example Institute B）</w:t>
      </w:r>
    </w:p>
    <w:p>
      <w:pPr>
        <w:keepNext/>
        <w:spacing w:line="300" w:lineRule="auto" w:before="0" w:after="0"/>
      </w:pPr>
      <w:r>
        <w:rPr>
          <w:rFonts w:ascii="Times New Roman" w:hAnsi="Times New Roman" w:cs="Times New Roman" w:eastAsia="宋体"/>
          <w:sz w:val="21"/>
        </w:rPr>
        <w:t xml:space="preserve">1. </w:t>
      </w:r>
      <w:r>
        <w:rPr>
          <w:rFonts w:ascii="Times New Roman" w:hAnsi="Times New Roman" w:cs="Times New Roman" w:eastAsia="宋体"/>
          <w:sz w:val="21"/>
        </w:rPr>
        <w:t xml:space="preserve">Bob Example, Carol Example, </w:t>
      </w:r>
      <w:r>
        <w:rPr>
          <w:rFonts w:ascii="Times New Roman" w:hAnsi="Times New Roman" w:cs="Times New Roman" w:eastAsia="宋体"/>
          <w:i/>
          <w:sz w:val="21"/>
        </w:rPr>
        <w:t>Regional Security Cooperation and Strategic Resilience（地区安全合作与战略韧性）</w:t>
      </w:r>
      <w:r>
        <w:rPr>
          <w:rFonts w:ascii="Times New Roman" w:hAnsi="Times New Roman" w:cs="Times New Roman" w:eastAsia="宋体"/>
          <w:sz w:val="21"/>
        </w:rPr>
        <w:t>, August 10, 2026.</w:t>
      </w:r>
    </w:p>
    <w:p>
      <w:pPr>
        <w:keepLines/>
        <w:spacing w:line="300" w:lineRule="auto" w:before="0" w:after="0"/>
      </w:pPr>
      <w:hyperlink r:id="rId6">
        <w:r>
          <w:rPr>
            <w:rStyle w:val="22"/>
            <w:rFonts w:ascii="Times New Roman" w:hAnsi="Times New Roman" w:cs="Times New Roman" w:eastAsia="宋体"/>
            <w:color w:val="0000FF"/>
            <w:u w:val="single"/>
            <w:sz w:val="21"/>
            <w:szCs w:val="21"/>
          </w:rPr>
          <w:t>https://example.org/publications/regional-security-cooperation/</w:t>
        </w:r>
      </w:hyperlink>
    </w:p>
    <w:p>
      <w:pPr>
        <w:keepNext/>
        <w:spacing w:line="300" w:lineRule="auto" w:before="0" w:after="0"/>
      </w:pPr>
      <w:r>
        <w:rPr>
          <w:rFonts w:ascii="Times New Roman" w:hAnsi="Times New Roman" w:cs="Times New Roman" w:eastAsia="宋体"/>
          <w:sz w:val="21"/>
        </w:rPr>
        <w:t xml:space="preserve">2. </w:t>
      </w:r>
      <w:r>
        <w:rPr>
          <w:rFonts w:ascii="Times New Roman" w:hAnsi="Times New Roman" w:cs="Times New Roman" w:eastAsia="宋体"/>
          <w:sz w:val="21"/>
        </w:rPr>
        <w:t xml:space="preserve">David Example, </w:t>
      </w:r>
      <w:r>
        <w:rPr>
          <w:rFonts w:ascii="Times New Roman" w:hAnsi="Times New Roman" w:cs="Times New Roman" w:eastAsia="宋体"/>
          <w:i/>
          <w:sz w:val="21"/>
        </w:rPr>
        <w:t>Technology Competition, Critical Infrastructure, and the Changing Architecture of International Economic Security（技术竞争、关键基础设施与国际经济安全架构的变化）</w:t>
      </w:r>
      <w:r>
        <w:rPr>
          <w:rFonts w:ascii="Times New Roman" w:hAnsi="Times New Roman" w:cs="Times New Roman" w:eastAsia="宋体"/>
          <w:sz w:val="21"/>
        </w:rPr>
        <w:t>, August 12, 2026.</w:t>
      </w:r>
    </w:p>
    <w:p>
      <w:pPr>
        <w:keepLines/>
        <w:spacing w:line="300" w:lineRule="auto" w:before="0" w:after="0"/>
      </w:pPr>
      <w:hyperlink r:id="rId7">
        <w:r>
          <w:rPr>
            <w:rStyle w:val="22"/>
            <w:rFonts w:ascii="Times New Roman" w:hAnsi="Times New Roman" w:cs="Times New Roman" w:eastAsia="宋体"/>
            <w:color w:val="0000FF"/>
            <w:u w:val="single"/>
            <w:sz w:val="21"/>
            <w:szCs w:val="21"/>
          </w:rPr>
          <w:t>https://example.org/publications/technology-competition-critical-infrastructure-and-economic-security/</w:t>
        </w:r>
      </w:hyperlink>
    </w:p>
    <w:p>
      <w:pPr>
        <w:pStyle w:val="1"/>
        <w:keepNext/>
        <w:spacing w:line="300" w:lineRule="auto"/>
      </w:pPr>
      <w:r>
        <w:rPr>
          <w:rFonts w:ascii="Times New Roman" w:hAnsi="Times New Roman" w:cs="Times New Roman" w:eastAsia="宋体"/>
          <w:b/>
          <w:sz w:val="21"/>
        </w:rPr>
        <w:t>示例智库丙（Example Institute C）</w:t>
      </w:r>
    </w:p>
    <w:p>
      <w:pPr>
        <w:keepNext/>
        <w:spacing w:line="300" w:lineRule="auto" w:before="0" w:after="0"/>
      </w:pPr>
      <w:r>
        <w:rPr>
          <w:rFonts w:ascii="Times New Roman" w:hAnsi="Times New Roman" w:cs="Times New Roman" w:eastAsia="宋体"/>
          <w:sz w:val="21"/>
        </w:rPr>
        <w:t xml:space="preserve">1. </w:t>
      </w:r>
      <w:r>
        <w:rPr>
          <w:rFonts w:ascii="Times New Roman" w:hAnsi="Times New Roman" w:cs="Times New Roman" w:eastAsia="宋体"/>
          <w:sz w:val="21"/>
        </w:rPr>
        <w:t xml:space="preserve">Elena Example, Farid Example, </w:t>
      </w:r>
      <w:r>
        <w:rPr>
          <w:rFonts w:ascii="Times New Roman" w:hAnsi="Times New Roman" w:cs="Times New Roman" w:eastAsia="宋体"/>
          <w:i/>
          <w:sz w:val="21"/>
        </w:rPr>
        <w:t>Long-Form Sample 1: Evidence, Institutions, and Strategic Policy Choices Across Europe and Its Global Partnerships（长标题与跨页排版示例1：欧洲及其全球伙伴关系中的证据、制度与战略政策选择）</w:t>
      </w:r>
      <w:r>
        <w:rPr>
          <w:rFonts w:ascii="Times New Roman" w:hAnsi="Times New Roman" w:cs="Times New Roman" w:eastAsia="宋体"/>
          <w:sz w:val="21"/>
        </w:rPr>
        <w:t>, August 14, 2026.</w:t>
      </w:r>
    </w:p>
    <w:p>
      <w:pPr>
        <w:keepLines/>
        <w:spacing w:line="300" w:lineRule="auto" w:before="0" w:after="0"/>
      </w:pPr>
      <w:hyperlink r:id="rId8">
        <w:r>
          <w:rPr>
            <w:rStyle w:val="22"/>
            <w:rFonts w:ascii="Times New Roman" w:hAnsi="Times New Roman" w:cs="Times New Roman" w:eastAsia="宋体"/>
            <w:color w:val="0000FF"/>
            <w:u w:val="single"/>
            <w:sz w:val="21"/>
            <w:szCs w:val="21"/>
          </w:rPr>
          <w:t>https://example.org/publications/long-form-cross-page-sample-1-with-a-deliberately-long-url-for-layout-verification/</w:t>
        </w:r>
      </w:hyperlink>
    </w:p>
    <w:p>
      <w:pPr>
        <w:keepNext/>
        <w:spacing w:line="300" w:lineRule="auto" w:before="0" w:after="0"/>
      </w:pPr>
      <w:r>
        <w:rPr>
          <w:rFonts w:ascii="Times New Roman" w:hAnsi="Times New Roman" w:cs="Times New Roman" w:eastAsia="宋体"/>
          <w:sz w:val="21"/>
        </w:rPr>
        <w:t xml:space="preserve">2. </w:t>
      </w:r>
      <w:r>
        <w:rPr>
          <w:rFonts w:ascii="Times New Roman" w:hAnsi="Times New Roman" w:cs="Times New Roman" w:eastAsia="宋体"/>
          <w:sz w:val="21"/>
        </w:rPr>
        <w:t xml:space="preserve">Elena Example, Farid Example, </w:t>
      </w:r>
      <w:r>
        <w:rPr>
          <w:rFonts w:ascii="Times New Roman" w:hAnsi="Times New Roman" w:cs="Times New Roman" w:eastAsia="宋体"/>
          <w:i/>
          <w:sz w:val="21"/>
        </w:rPr>
        <w:t>Long-Form Sample 2: Evidence, Institutions, and Strategic Policy Choices Across Europe and Its Global Partnerships（长标题与跨页排版示例2：欧洲及其全球伙伴关系中的证据、制度与战略政策选择）</w:t>
      </w:r>
      <w:r>
        <w:rPr>
          <w:rFonts w:ascii="Times New Roman" w:hAnsi="Times New Roman" w:cs="Times New Roman" w:eastAsia="宋体"/>
          <w:sz w:val="21"/>
        </w:rPr>
        <w:t>, August 15, 2026.</w:t>
      </w:r>
    </w:p>
    <w:p>
      <w:pPr>
        <w:keepLines/>
        <w:spacing w:line="300" w:lineRule="auto" w:before="0" w:after="0"/>
      </w:pPr>
      <w:hyperlink r:id="rId9">
        <w:r>
          <w:rPr>
            <w:rStyle w:val="22"/>
            <w:rFonts w:ascii="Times New Roman" w:hAnsi="Times New Roman" w:cs="Times New Roman" w:eastAsia="宋体"/>
            <w:color w:val="0000FF"/>
            <w:u w:val="single"/>
            <w:sz w:val="21"/>
            <w:szCs w:val="21"/>
          </w:rPr>
          <w:t>https://example.org/publications/long-form-cross-page-sample-2-with-a-deliberately-long-url-for-layout-verification/</w:t>
        </w:r>
      </w:hyperlink>
    </w:p>
    <w:p>
      <w:pPr>
        <w:keepNext/>
        <w:spacing w:line="300" w:lineRule="auto" w:before="0" w:after="0"/>
      </w:pPr>
      <w:r>
        <w:rPr>
          <w:rFonts w:ascii="Times New Roman" w:hAnsi="Times New Roman" w:cs="Times New Roman" w:eastAsia="宋体"/>
          <w:sz w:val="21"/>
        </w:rPr>
        <w:t xml:space="preserve">3. </w:t>
      </w:r>
      <w:r>
        <w:rPr>
          <w:rFonts w:ascii="Times New Roman" w:hAnsi="Times New Roman" w:cs="Times New Roman" w:eastAsia="宋体"/>
          <w:sz w:val="21"/>
        </w:rPr>
        <w:t xml:space="preserve">Elena Example, Farid Example, </w:t>
      </w:r>
      <w:r>
        <w:rPr>
          <w:rFonts w:ascii="Times New Roman" w:hAnsi="Times New Roman" w:cs="Times New Roman" w:eastAsia="宋体"/>
          <w:i/>
          <w:sz w:val="21"/>
        </w:rPr>
        <w:t>Long-Form Sample 3: Evidence, Institutions, and Strategic Policy Choices Across Europe and Its Global Partnerships（长标题与跨页排版示例3：欧洲及其全球伙伴关系中的证据、制度与战略政策选择）</w:t>
      </w:r>
      <w:r>
        <w:rPr>
          <w:rFonts w:ascii="Times New Roman" w:hAnsi="Times New Roman" w:cs="Times New Roman" w:eastAsia="宋体"/>
          <w:sz w:val="21"/>
        </w:rPr>
        <w:t>, August 16, 2026.</w:t>
      </w:r>
    </w:p>
    <w:p>
      <w:pPr>
        <w:keepLines/>
        <w:spacing w:line="300" w:lineRule="auto" w:before="0" w:after="0"/>
      </w:pPr>
      <w:hyperlink r:id="rId10">
        <w:r>
          <w:rPr>
            <w:rStyle w:val="22"/>
            <w:rFonts w:ascii="Times New Roman" w:hAnsi="Times New Roman" w:cs="Times New Roman" w:eastAsia="宋体"/>
            <w:color w:val="0000FF"/>
            <w:u w:val="single"/>
            <w:sz w:val="21"/>
            <w:szCs w:val="21"/>
          </w:rPr>
          <w:t>https://example.org/publications/long-form-cross-page-sample-3-with-a-deliberately-long-url-for-layout-verification/</w:t>
        </w:r>
      </w:hyperlink>
    </w:p>
    <w:p>
      <w:pPr>
        <w:keepNext/>
        <w:spacing w:line="300" w:lineRule="auto" w:before="0" w:after="0"/>
      </w:pPr>
      <w:r>
        <w:rPr>
          <w:rFonts w:ascii="Times New Roman" w:hAnsi="Times New Roman" w:cs="Times New Roman" w:eastAsia="宋体"/>
          <w:sz w:val="21"/>
        </w:rPr>
        <w:t xml:space="preserve">4. </w:t>
      </w:r>
      <w:r>
        <w:rPr>
          <w:rFonts w:ascii="Times New Roman" w:hAnsi="Times New Roman" w:cs="Times New Roman" w:eastAsia="宋体"/>
          <w:sz w:val="21"/>
        </w:rPr>
        <w:t xml:space="preserve">Elena Example, Farid Example, </w:t>
      </w:r>
      <w:r>
        <w:rPr>
          <w:rFonts w:ascii="Times New Roman" w:hAnsi="Times New Roman" w:cs="Times New Roman" w:eastAsia="宋体"/>
          <w:i/>
          <w:sz w:val="21"/>
        </w:rPr>
        <w:t>Long-Form Sample 4: Evidence, Institutions, and Strategic Policy Choices Across Europe and Its Global Partnerships（长标题与跨页排版示例4：欧洲及其全球伙伴关系中的证据、制度与战略政策选择）</w:t>
      </w:r>
      <w:r>
        <w:rPr>
          <w:rFonts w:ascii="Times New Roman" w:hAnsi="Times New Roman" w:cs="Times New Roman" w:eastAsia="宋体"/>
          <w:sz w:val="21"/>
        </w:rPr>
        <w:t>, August 17, 2026.</w:t>
      </w:r>
    </w:p>
    <w:p>
      <w:pPr>
        <w:keepLines/>
        <w:spacing w:line="300" w:lineRule="auto" w:before="0" w:after="0"/>
      </w:pPr>
      <w:hyperlink r:id="rId11">
        <w:r>
          <w:rPr>
            <w:rStyle w:val="22"/>
            <w:rFonts w:ascii="Times New Roman" w:hAnsi="Times New Roman" w:cs="Times New Roman" w:eastAsia="宋体"/>
            <w:color w:val="0000FF"/>
            <w:u w:val="single"/>
            <w:sz w:val="21"/>
            <w:szCs w:val="21"/>
          </w:rPr>
          <w:t>https://example.org/publications/long-form-cross-page-sample-4-with-a-deliberately-long-url-for-layout-verification/</w:t>
        </w:r>
      </w:hyperlink>
    </w:p>
    <w:p>
      <w:pPr>
        <w:keepNext/>
        <w:spacing w:line="300" w:lineRule="auto" w:before="0" w:after="0"/>
      </w:pPr>
      <w:r>
        <w:rPr>
          <w:rFonts w:ascii="Times New Roman" w:hAnsi="Times New Roman" w:cs="Times New Roman" w:eastAsia="宋体"/>
          <w:sz w:val="21"/>
        </w:rPr>
        <w:t xml:space="preserve">5. </w:t>
      </w:r>
      <w:r>
        <w:rPr>
          <w:rFonts w:ascii="Times New Roman" w:hAnsi="Times New Roman" w:cs="Times New Roman" w:eastAsia="宋体"/>
          <w:sz w:val="21"/>
        </w:rPr>
        <w:t xml:space="preserve">Elena Example, Farid Example, </w:t>
      </w:r>
      <w:r>
        <w:rPr>
          <w:rFonts w:ascii="Times New Roman" w:hAnsi="Times New Roman" w:cs="Times New Roman" w:eastAsia="宋体"/>
          <w:i/>
          <w:sz w:val="21"/>
        </w:rPr>
        <w:t>Long-Form Sample 5: Evidence, Institutions, and Strategic Policy Choices Across Europe and Its Global Partnerships（长标题与跨页排版示例5：欧洲及其全球伙伴关系中的证据、制度与战略政策选择）</w:t>
      </w:r>
      <w:r>
        <w:rPr>
          <w:rFonts w:ascii="Times New Roman" w:hAnsi="Times New Roman" w:cs="Times New Roman" w:eastAsia="宋体"/>
          <w:sz w:val="21"/>
        </w:rPr>
        <w:t>, August 18, 2026.</w:t>
      </w:r>
    </w:p>
    <w:p>
      <w:pPr>
        <w:keepLines/>
        <w:spacing w:line="300" w:lineRule="auto" w:before="0" w:after="0"/>
      </w:pPr>
      <w:hyperlink r:id="rId12">
        <w:r>
          <w:rPr>
            <w:rStyle w:val="22"/>
            <w:rFonts w:ascii="Times New Roman" w:hAnsi="Times New Roman" w:cs="Times New Roman" w:eastAsia="宋体"/>
            <w:color w:val="0000FF"/>
            <w:u w:val="single"/>
            <w:sz w:val="21"/>
            <w:szCs w:val="21"/>
          </w:rPr>
          <w:t>https://example.org/publications/long-form-cross-page-sample-5-with-a-deliberately-long-url-for-layout-verification/</w:t>
        </w:r>
      </w:hyperlink>
    </w:p>
    <w:p>
      <w:pPr>
        <w:keepNext/>
        <w:spacing w:line="300" w:lineRule="auto" w:before="0" w:after="0"/>
      </w:pPr>
      <w:r>
        <w:rPr>
          <w:rFonts w:ascii="Times New Roman" w:hAnsi="Times New Roman" w:cs="Times New Roman" w:eastAsia="宋体"/>
          <w:sz w:val="21"/>
        </w:rPr>
        <w:t xml:space="preserve">6. </w:t>
      </w:r>
      <w:r>
        <w:rPr>
          <w:rFonts w:ascii="Times New Roman" w:hAnsi="Times New Roman" w:cs="Times New Roman" w:eastAsia="宋体"/>
          <w:sz w:val="21"/>
        </w:rPr>
        <w:t xml:space="preserve">Elena Example, Farid Example, </w:t>
      </w:r>
      <w:r>
        <w:rPr>
          <w:rFonts w:ascii="Times New Roman" w:hAnsi="Times New Roman" w:cs="Times New Roman" w:eastAsia="宋体"/>
          <w:i/>
          <w:sz w:val="21"/>
        </w:rPr>
        <w:t>Long-Form Sample 6: Evidence, Institutions, and Strategic Policy Choices Across Europe and Its Global Partnerships（长标题与跨页排版示例6：欧洲及其全球伙伴关系中的证据、制度与战略政策选择）</w:t>
      </w:r>
      <w:r>
        <w:rPr>
          <w:rFonts w:ascii="Times New Roman" w:hAnsi="Times New Roman" w:cs="Times New Roman" w:eastAsia="宋体"/>
          <w:sz w:val="21"/>
        </w:rPr>
        <w:t>, August 19, 2026.</w:t>
      </w:r>
    </w:p>
    <w:p>
      <w:pPr>
        <w:keepLines/>
        <w:spacing w:line="300" w:lineRule="auto" w:before="0" w:after="0"/>
      </w:pPr>
      <w:hyperlink r:id="rId13">
        <w:r>
          <w:rPr>
            <w:rStyle w:val="22"/>
            <w:rFonts w:ascii="Times New Roman" w:hAnsi="Times New Roman" w:cs="Times New Roman" w:eastAsia="宋体"/>
            <w:color w:val="0000FF"/>
            <w:u w:val="single"/>
            <w:sz w:val="21"/>
            <w:szCs w:val="21"/>
          </w:rPr>
          <w:t>https://example.org/publications/long-form-cross-page-sample-6-with-a-deliberately-long-url-for-layout-verification/</w:t>
        </w:r>
      </w:hyperlink>
    </w:p>
    <w:p>
      <w:pPr>
        <w:keepNext/>
        <w:spacing w:line="300" w:lineRule="auto" w:before="0" w:after="0"/>
      </w:pPr>
      <w:r>
        <w:rPr>
          <w:rFonts w:ascii="Times New Roman" w:hAnsi="Times New Roman" w:cs="Times New Roman" w:eastAsia="宋体"/>
          <w:sz w:val="21"/>
        </w:rPr>
        <w:t xml:space="preserve">7. </w:t>
      </w:r>
      <w:r>
        <w:rPr>
          <w:rFonts w:ascii="Times New Roman" w:hAnsi="Times New Roman" w:cs="Times New Roman" w:eastAsia="宋体"/>
          <w:sz w:val="21"/>
        </w:rPr>
        <w:t xml:space="preserve">Elena Example, Farid Example, </w:t>
      </w:r>
      <w:r>
        <w:rPr>
          <w:rFonts w:ascii="Times New Roman" w:hAnsi="Times New Roman" w:cs="Times New Roman" w:eastAsia="宋体"/>
          <w:i/>
          <w:sz w:val="21"/>
        </w:rPr>
        <w:t>Long-Form Sample 7: Evidence, Institutions, and Strategic Policy Choices Across Europe and Its Global Partnerships（长标题与跨页排版示例7：欧洲及其全球伙伴关系中的证据、制度与战略政策选择）</w:t>
      </w:r>
      <w:r>
        <w:rPr>
          <w:rFonts w:ascii="Times New Roman" w:hAnsi="Times New Roman" w:cs="Times New Roman" w:eastAsia="宋体"/>
          <w:sz w:val="21"/>
        </w:rPr>
        <w:t>, August 20, 2026.</w:t>
      </w:r>
    </w:p>
    <w:p>
      <w:pPr>
        <w:keepLines/>
        <w:spacing w:line="300" w:lineRule="auto" w:before="0" w:after="0"/>
      </w:pPr>
      <w:hyperlink r:id="rId14">
        <w:r>
          <w:rPr>
            <w:rStyle w:val="22"/>
            <w:rFonts w:ascii="Times New Roman" w:hAnsi="Times New Roman" w:cs="Times New Roman" w:eastAsia="宋体"/>
            <w:color w:val="0000FF"/>
            <w:u w:val="single"/>
            <w:sz w:val="21"/>
            <w:szCs w:val="21"/>
          </w:rPr>
          <w:t>https://example.org/publications/long-form-cross-page-sample-7-with-a-deliberately-long-url-for-layout-verification/</w:t>
        </w:r>
      </w:hyperlink>
    </w:p>
    <w:p>
      <w:pPr>
        <w:keepNext/>
        <w:spacing w:line="300" w:lineRule="auto" w:before="0" w:after="0"/>
      </w:pPr>
      <w:r>
        <w:rPr>
          <w:rFonts w:ascii="Times New Roman" w:hAnsi="Times New Roman" w:cs="Times New Roman" w:eastAsia="宋体"/>
          <w:sz w:val="21"/>
        </w:rPr>
        <w:t xml:space="preserve">8. </w:t>
      </w:r>
      <w:r>
        <w:rPr>
          <w:rFonts w:ascii="Times New Roman" w:hAnsi="Times New Roman" w:cs="Times New Roman" w:eastAsia="宋体"/>
          <w:sz w:val="21"/>
        </w:rPr>
        <w:t xml:space="preserve">Elena Example, Farid Example, </w:t>
      </w:r>
      <w:r>
        <w:rPr>
          <w:rFonts w:ascii="Times New Roman" w:hAnsi="Times New Roman" w:cs="Times New Roman" w:eastAsia="宋体"/>
          <w:i/>
          <w:sz w:val="21"/>
        </w:rPr>
        <w:t>Long-Form Sample 8: Evidence, Institutions, and Strategic Policy Choices Across Europe and Its Global Partnerships（长标题与跨页排版示例8：欧洲及其全球伙伴关系中的证据、制度与战略政策选择）</w:t>
      </w:r>
      <w:r>
        <w:rPr>
          <w:rFonts w:ascii="Times New Roman" w:hAnsi="Times New Roman" w:cs="Times New Roman" w:eastAsia="宋体"/>
          <w:sz w:val="21"/>
        </w:rPr>
        <w:t>, August 21, 2026.</w:t>
      </w:r>
    </w:p>
    <w:p>
      <w:pPr>
        <w:keepLines/>
        <w:spacing w:line="300" w:lineRule="auto" w:before="0" w:after="0"/>
      </w:pPr>
      <w:hyperlink r:id="rId15">
        <w:r>
          <w:rPr>
            <w:rStyle w:val="22"/>
            <w:rFonts w:ascii="Times New Roman" w:hAnsi="Times New Roman" w:cs="Times New Roman" w:eastAsia="宋体"/>
            <w:color w:val="0000FF"/>
            <w:u w:val="single"/>
            <w:sz w:val="21"/>
            <w:szCs w:val="21"/>
          </w:rPr>
          <w:t>https://example.org/publications/long-form-cross-page-sample-8-with-a-deliberately-long-url-for-layout-verification/</w:t>
        </w:r>
      </w:hyperlink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Garamond">
    <w:panose1 w:val="02020404030301010803"/>
    <w:charset w:val="00"/>
    <w:family w:val="roman"/>
    <w:pitch w:val="variable"/>
    <w:sig w:usb0="00000000" w:usb1="00000000" w:usb2="00000000" w:usb3="00000000" w:csb0="0000009F" w:csb1="00000000"/>
  </w:font>
  <w:font w:name="Times New Roman Regular">
    <w:panose1 w:val="02020503050405090304"/>
    <w:charset w:val="00"/>
    <w:family w:val="auto"/>
    <w:pitch w:val="variable"/>
    <w:sig w:usb0="E0000AFF" w:usb1="00007843" w:usb2="00000001" w:usb3="00000000" w:csb0="400001BF" w:csb1="DFF70000"/>
  </w:font>
  <w:font w:name="Arial">
    <w:panose1 w:val="020B0604020202090204"/>
    <w:charset w:val="01"/>
    <w:family w:val="swiss"/>
    <w:pitch w:val="variable"/>
    <w:sig w:usb0="E0000AFF" w:usb1="00007843" w:usb2="00000001" w:usb3="00000000" w:csb0="400001BF" w:csb1="DFF70000"/>
  </w:font>
  <w:font w:name="黑体">
    <w:altName w:val="Droid Sans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00000000" w:usb1="00000000" w:usb2="00000016" w:usb3="00000000" w:csb0="0004000F" w:csb1="00000000"/>
  </w:font>
  <w:font w:name="time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DDFA708A"/>
    <w:lvl w:ilvl="0">
      <w:start w:val="1"/>
      <w:numFmt w:val="decimal"/>
      <w:lvlRestart w:val="0"/>
      <w:suff w:val="space"/>
      <w:lvlText w:val="%1.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singleLevel"/>
    <w:tmpl w:val="DBFF8289"/>
    <w:lvl w:ilvl="0">
      <w:start w:val="1"/>
      <w:numFmt w:val="decimal"/>
      <w:lvlRestart w:val="0"/>
      <w:suff w:val="space"/>
      <w:lvlText w:val="%1.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singleLevel"/>
    <w:tmpl w:val="7E96FFEB"/>
    <w:lvl w:ilvl="0">
      <w:start w:val="1"/>
      <w:numFmt w:val="decimal"/>
      <w:lvlRestart w:val="0"/>
      <w:suff w:val="space"/>
      <w:lvlText w:val="%1.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singleLevel"/>
    <w:tmpl w:val="F9FAA6D5"/>
    <w:lvl w:ilvl="0">
      <w:start w:val="1"/>
      <w:numFmt w:val="decimal"/>
      <w:lvlRestart w:val="0"/>
      <w:suff w:val="space"/>
      <w:lvlText w:val="%1.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multilevel"/>
    <w:tmpl w:val="FBDE78E8"/>
    <w:lvl w:ilvl="0">
      <w:start w:val="1"/>
      <w:numFmt w:val="chineseCounting"/>
      <w:lvlRestart w:val="0"/>
      <w:pStyle w:val="1"/>
      <w:suff w:val="nothing"/>
      <w:lvlText w:val="%1、"/>
      <w:lvlJc w:val="left"/>
      <w:pPr>
        <w:tabs>
          <w:tab w:val="num" w:pos="0"/>
        </w:tabs>
        <w:ind w:left="141" w:hanging="0"/>
      </w:pPr>
      <w:rPr>
        <w:rFonts w:hint="eastAsia"/>
      </w:rPr>
    </w:lvl>
    <w:lvl w:ilvl="1">
      <w:start w:val="1"/>
      <w:numFmt w:val="chineseCounting"/>
      <w:pStyle w:val="2"/>
      <w:suff w:val="nothing"/>
      <w:lvlText w:val="（%2）"/>
      <w:lvlJc w:val="left"/>
      <w:pPr>
        <w:tabs>
          <w:tab w:val="num" w:pos="0"/>
        </w:tabs>
        <w:ind w:left="0" w:hanging="0"/>
      </w:pPr>
      <w:rPr>
        <w:rFonts w:hint="eastAsia"/>
      </w:rPr>
    </w:lvl>
    <w:lvl w:ilvl="2">
      <w:start w:val="1"/>
      <w:numFmt w:val="decimal"/>
      <w:pStyle w:val="3"/>
      <w:suff w:val="nothing"/>
      <w:lvlText w:val="%3．"/>
      <w:lvlJc w:val="left"/>
      <w:pPr>
        <w:tabs>
          <w:tab w:val="num" w:pos="0"/>
        </w:tabs>
        <w:ind w:left="0" w:firstLine="400"/>
      </w:pPr>
      <w:rPr>
        <w:rFonts w:hint="eastAsia"/>
      </w:rPr>
    </w:lvl>
    <w:lvl w:ilvl="3">
      <w:start w:val="1"/>
      <w:numFmt w:val="decimal"/>
      <w:pStyle w:val="4"/>
      <w:suff w:val="nothing"/>
      <w:lvlText w:val="（%4）"/>
      <w:lvlJc w:val="left"/>
      <w:pPr>
        <w:tabs>
          <w:tab w:val="num" w:pos="0"/>
        </w:tabs>
        <w:ind w:left="0" w:firstLine="402"/>
      </w:pPr>
      <w:rPr>
        <w:rFonts w:hint="eastAsia"/>
      </w:rPr>
    </w:lvl>
    <w:lvl w:ilvl="4">
      <w:start w:val="1"/>
      <w:numFmt w:val="decimalEnclosedCircleChinese"/>
      <w:pStyle w:val="5"/>
      <w:suff w:val="nothing"/>
      <w:lvlText w:val="%5"/>
      <w:lvlJc w:val="left"/>
      <w:pPr>
        <w:tabs>
          <w:tab w:val="num" w:pos="0"/>
        </w:tabs>
        <w:ind w:left="0" w:firstLine="402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tabs>
          <w:tab w:val="num" w:pos="0"/>
        </w:tabs>
        <w:ind w:left="0" w:firstLine="402"/>
      </w:pPr>
      <w:rPr>
        <w:rFonts w:hint="eastAsia"/>
      </w:rPr>
    </w:lvl>
    <w:lvl w:ilvl="6">
      <w:start w:val="1"/>
      <w:numFmt w:val="lowerLetter"/>
      <w:pStyle w:val="7"/>
      <w:suff w:val="nothing"/>
      <w:lvlText w:val="%7．"/>
      <w:lvlJc w:val="left"/>
      <w:pPr>
        <w:tabs>
          <w:tab w:val="num" w:pos="0"/>
        </w:tabs>
        <w:ind w:left="0" w:firstLine="402"/>
      </w:pPr>
      <w:rPr>
        <w:rFonts w:hint="eastAsia"/>
      </w:rPr>
    </w:lvl>
    <w:lvl w:ilvl="7">
      <w:start w:val="1"/>
      <w:numFmt w:val="lowerLetter"/>
      <w:pStyle w:val="8"/>
      <w:suff w:val="nothing"/>
      <w:lvlText w:val="%8）"/>
      <w:lvlJc w:val="left"/>
      <w:pPr>
        <w:tabs>
          <w:tab w:val="num" w:pos="0"/>
        </w:tabs>
        <w:ind w:left="0" w:firstLine="402"/>
      </w:pPr>
      <w:rPr>
        <w:rFonts w:hint="eastAsia"/>
      </w:rPr>
    </w:lvl>
    <w:lvl w:ilvl="8">
      <w:start w:val="1"/>
      <w:numFmt w:val="lowerRoman"/>
      <w:pStyle w:val="9"/>
      <w:suff w:val="nothing"/>
      <w:lvlText w:val="%9 "/>
      <w:lvlJc w:val="left"/>
      <w:pPr>
        <w:tabs>
          <w:tab w:val="num" w:pos="0"/>
        </w:tabs>
        <w:ind w:left="0" w:firstLine="402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doNotUseIndentAsNumberingTabStop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300" w:lineRule="auto" w:before="0" w:after="0"/>
      <w:jc w:val="both"/>
    </w:pPr>
    <w:rPr>
      <w:rFonts w:ascii="Times New Roman" w:eastAsia="宋体" w:cs="Times New Roman" w:hAnsi="Times New Roman"/>
      <w:kern w:val="2"/>
      <w:sz w:val="21"/>
      <w:szCs w:val="24"/>
      <w:lang w:val="en-US" w:eastAsia="zh-CN" w:bidi="ar-SA"/>
    </w:rPr>
  </w:style>
  <w:style w:type="paragraph" w:styleId="1">
    <w:name w:val="heading 1"/>
    <w:basedOn w:val="0"/>
    <w:next w:val="0"/>
    <w:pPr>
      <w:keepNext/>
      <w:spacing w:beforeAutospacing="1" w:afterAutospacing="1" w:line="300" w:lineRule="auto" w:before="0" w:after="0"/>
      <w:jc w:val="left"/>
      <w:outlineLvl w:val="0"/>
    </w:pPr>
    <w:rPr>
      <w:rFonts w:ascii="Times New Roman" w:eastAsia="宋体" w:cs="Times New Roman" w:hAnsi="Times New Roman"/>
      <w:b/>
      <w:bCs/>
      <w:kern w:val="44"/>
      <w:sz w:val="21"/>
      <w:szCs w:val="48"/>
    </w:rPr>
  </w:style>
  <w:style w:type="paragraph" w:styleId="2">
    <w:name w:val="heading 2"/>
    <w:basedOn w:val="0"/>
    <w:next w:val="0"/>
    <w:pPr>
      <w:numPr>
        <w:ilvl w:val="1"/>
        <w:numId w:val="5"/>
      </w:numPr>
      <w:spacing w:beforeAutospacing="1" w:afterAutospacing="1"/>
      <w:jc w:val="left"/>
      <w:outlineLvl w:val="1"/>
    </w:pPr>
    <w:rPr>
      <w:rFonts w:asci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0"/>
    <w:next w:val="0"/>
    <w:pPr>
      <w:keepNext/>
      <w:keepLines/>
      <w:widowControl w:val="0"/>
      <w:numPr>
        <w:ilvl w:val="2"/>
        <w:numId w:val="5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0"/>
    <w:next w:val="0"/>
    <w:pPr>
      <w:keepNext/>
      <w:keepLines/>
      <w:widowControl w:val="0"/>
      <w:numPr>
        <w:ilvl w:val="3"/>
        <w:numId w:val="5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0"/>
    <w:next w:val="0"/>
    <w:pPr>
      <w:numPr>
        <w:ilvl w:val="4"/>
        <w:numId w:val="5"/>
      </w:numPr>
      <w:spacing w:beforeAutospacing="1" w:afterAutospacing="1"/>
      <w:jc w:val="left"/>
      <w:outlineLvl w:val="4"/>
    </w:pPr>
    <w:rPr>
      <w:rFonts w:ascii="宋体" w:eastAsia="宋体" w:cs="Times New Roman"/>
      <w:b/>
      <w:bCs/>
      <w:kern w:val="0"/>
      <w:sz w:val="20"/>
      <w:szCs w:val="20"/>
    </w:rPr>
  </w:style>
  <w:style w:type="paragraph" w:styleId="6">
    <w:name w:val="heading 6"/>
    <w:basedOn w:val="0"/>
    <w:next w:val="0"/>
    <w:pPr>
      <w:keepNext/>
      <w:keepLines/>
      <w:widowControl w:val="0"/>
      <w:numPr>
        <w:ilvl w:val="5"/>
        <w:numId w:val="5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0"/>
    <w:next w:val="0"/>
    <w:pPr>
      <w:keepNext/>
      <w:keepLines/>
      <w:widowControl w:val="0"/>
      <w:numPr>
        <w:ilvl w:val="6"/>
        <w:numId w:val="5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0"/>
    <w:next w:val="0"/>
    <w:pPr>
      <w:keepNext/>
      <w:keepLines/>
      <w:widowControl w:val="0"/>
      <w:numPr>
        <w:ilvl w:val="7"/>
        <w:numId w:val="5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0"/>
    <w:next w:val="0"/>
    <w:pPr>
      <w:keepNext/>
      <w:keepLines/>
      <w:widowControl w:val="0"/>
      <w:numPr>
        <w:ilvl w:val="8"/>
        <w:numId w:val="5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10">
    <w:name w:val="Default Paragraph Font"/>
  </w:style>
  <w:style w:type="paragraph" w:styleId="15">
    <w:name w:val="annotation text"/>
    <w:basedOn w:val="0"/>
    <w:pPr>
      <w:jc w:val="left"/>
    </w:pPr>
  </w:style>
  <w:style w:type="paragraph" w:styleId="16">
    <w:name w:val="footer"/>
    <w:basedOn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8">
    <w:name w:val="Normal (Web)"/>
    <w:basedOn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9">
    <w:name w:val="Strong"/>
    <w:basedOn w:val="10"/>
    <w:rPr>
      <w:b/>
    </w:rPr>
  </w:style>
  <w:style w:type="character" w:styleId="20">
    <w:name w:val="FollowedHyperlink"/>
    <w:basedOn w:val="10"/>
    <w:rPr>
      <w:color w:val="800080"/>
      <w:u w:val="single"/>
    </w:rPr>
  </w:style>
  <w:style w:type="character" w:styleId="21">
    <w:name w:val="Emphasis"/>
    <w:basedOn w:val="10"/>
    <w:rPr>
      <w:i/>
    </w:rPr>
  </w:style>
  <w:style w:type="character" w:styleId="22">
    <w:name w:val="Hyperlink"/>
    <w:basedOn w:val="10"/>
    <w:rPr>
      <w:rFonts w:ascii="Times New Roman" w:hAnsi="Times New Roman" w:cs="Times New Roman" w:eastAsia="宋体"/>
      <w:color w:val="0000FF"/>
      <w:sz w:val="21"/>
      <w:u w:val="single"/>
    </w:rPr>
  </w:style>
  <w:style w:type="character" w:customStyle="1" w:styleId="23">
    <w:name w:val="15"/>
    <w:basedOn w:val="10"/>
    <w:rPr>
      <w:rFonts w:ascii="等线" w:eastAsia="等线" w:cs="等线"/>
      <w:color w:val="0563C1"/>
      <w:u w:val="single"/>
    </w:rPr>
  </w:style>
  <w:style w:type="character" w:customStyle="1" w:styleId="24">
    <w:name w:val="10"/>
    <w:basedOn w:val="10"/>
    <w:rPr>
      <w:rFonts w:ascii="等线" w:eastAsia="等线" w:cs="等线"/>
    </w:rPr>
  </w:style>
  <w:style w:type="character" w:customStyle="1" w:styleId="25">
    <w:name w:val="16"/>
    <w:basedOn w:val="10"/>
    <w:rPr>
      <w:rFonts w:ascii="Calibri" w:cs="Calibri" w:hAnsi="Calibri"/>
      <w:color w:val="800080"/>
      <w:u w:val="single"/>
    </w:rPr>
  </w:style>
  <w:style w:type="paragraph" w:customStyle="1" w:styleId="26">
    <w:name w:val="_Style 13"/>
    <w:basedOn w:val="0"/>
    <w:pPr>
      <w:spacing w:before="120" w:after="120" w:line="288" w:lineRule="auto"/>
      <w:jc w:val="left"/>
    </w:pPr>
    <w:rPr>
      <w:rFonts w:ascii="Arial" w:eastAsia="等线" w:cs="Times New Roman" w:hAnsi="Arial"/>
      <w:kern w:val="0"/>
      <w:sz w:val="22"/>
      <w:szCs w:val="22"/>
    </w:rPr>
  </w:style>
  <w:style w:type="paragraph" w:customStyle="1" w:styleId="27">
    <w:name w:val="_Style 14"/>
    <w:basedOn w:val="0"/>
    <w:pPr>
      <w:spacing w:before="120" w:after="120" w:line="288" w:lineRule="auto"/>
      <w:jc w:val="left"/>
    </w:pPr>
    <w:rPr>
      <w:rFonts w:ascii="Arial" w:eastAsia="等线" w:cs="Times New Roman" w:hAnsi="Arial"/>
      <w:color w:val="8F959E"/>
      <w:kern w:val="0"/>
      <w:sz w:val="22"/>
      <w:szCs w:val="22"/>
    </w:rPr>
  </w:style>
  <w:style w:type="paragraph" w:customStyle="1" w:styleId="28">
    <w:name w:val="msolistparagraph"/>
    <w:basedOn w:val="0"/>
    <w:pPr>
      <w:ind w:firstLineChars="200" w:firstLine="200"/>
    </w:pPr>
    <w:rPr>
      <w:rFonts w:ascii="Calibri" w:eastAsia="宋体" w:cs="Times New Roman" w:hAnsi="Calibri"/>
    </w:rPr>
  </w:style>
  <w:style w:type="character" w:customStyle="1" w:styleId="29">
    <w:name w:val="s1"/>
    <w:basedOn w:val="10"/>
  </w:style>
  <w:style w:type="paragraph" w:customStyle="1" w:styleId="30">
    <w:name w:val="p1"/>
    <w:basedOn w:val="0"/>
    <w:pPr>
      <w:shd w:val="clear" w:color="auto" w:fill="E4EAF4"/>
      <w:jc w:val="left"/>
    </w:pPr>
    <w:rPr>
      <w:rFonts w:ascii="times" w:eastAsia="times" w:cs="Times New Roman" w:hAnsi="times"/>
      <w:color w:val="181818"/>
      <w:kern w:val="0"/>
      <w:sz w:val="26"/>
      <w:szCs w:val="26"/>
    </w:rPr>
  </w:style>
  <w:style w:type="paragraph" w:customStyle="1" w:styleId="31">
    <w:name w:val="列表段落1"/>
    <w:basedOn w:val="0"/>
    <w:pPr>
      <w:ind w:firstLineChars="200" w:firstLine="200"/>
    </w:pPr>
    <w:rPr>
      <w:rFonts w:ascii="Calibri" w:eastAsia="宋体" w:cs="Times New Roman" w:hAnsi="Calibri"/>
      <w:szCs w:val="21"/>
    </w:rPr>
  </w:style>
  <w:style w:type="character" w:customStyle="1" w:styleId="32">
    <w:name w:val="17"/>
    <w:basedOn w:val="10"/>
    <w:rPr>
      <w:rFonts w:ascii="Times New Roman" w:cs="Times New Roman" w:hAnsi="Times New Roman"/>
      <w:color w:val="800080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hyperlink" Target="https://example.org/publications/single-article-group/" TargetMode="External"/><Relationship Id="rId6" Type="http://schemas.openxmlformats.org/officeDocument/2006/relationships/hyperlink" Target="https://example.org/publications/regional-security-cooperation/" TargetMode="External"/><Relationship Id="rId7" Type="http://schemas.openxmlformats.org/officeDocument/2006/relationships/hyperlink" Target="https://example.org/publications/technology-competition-critical-infrastructure-and-economic-security/" TargetMode="External"/><Relationship Id="rId8" Type="http://schemas.openxmlformats.org/officeDocument/2006/relationships/hyperlink" Target="https://example.org/publications/long-form-cross-page-sample-1-with-a-deliberately-long-url-for-layout-verification/" TargetMode="External"/><Relationship Id="rId9" Type="http://schemas.openxmlformats.org/officeDocument/2006/relationships/hyperlink" Target="https://example.org/publications/long-form-cross-page-sample-2-with-a-deliberately-long-url-for-layout-verification/" TargetMode="External"/><Relationship Id="rId10" Type="http://schemas.openxmlformats.org/officeDocument/2006/relationships/hyperlink" Target="https://example.org/publications/long-form-cross-page-sample-3-with-a-deliberately-long-url-for-layout-verification/" TargetMode="External"/><Relationship Id="rId11" Type="http://schemas.openxmlformats.org/officeDocument/2006/relationships/hyperlink" Target="https://example.org/publications/long-form-cross-page-sample-4-with-a-deliberately-long-url-for-layout-verification/" TargetMode="External"/><Relationship Id="rId12" Type="http://schemas.openxmlformats.org/officeDocument/2006/relationships/hyperlink" Target="https://example.org/publications/long-form-cross-page-sample-5-with-a-deliberately-long-url-for-layout-verification/" TargetMode="External"/><Relationship Id="rId13" Type="http://schemas.openxmlformats.org/officeDocument/2006/relationships/hyperlink" Target="https://example.org/publications/long-form-cross-page-sample-6-with-a-deliberately-long-url-for-layout-verification/" TargetMode="External"/><Relationship Id="rId14" Type="http://schemas.openxmlformats.org/officeDocument/2006/relationships/hyperlink" Target="https://example.org/publications/long-form-cross-page-sample-7-with-a-deliberately-long-url-for-layout-verification/" TargetMode="External"/><Relationship Id="rId15" Type="http://schemas.openxmlformats.org/officeDocument/2006/relationships/hyperlink" Target="https://example.org/publications/long-form-cross-page-sample-8-with-a-deliberately-long-url-for-layout-verification/" TargetMode="Externa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1177</Words>
  <Characters>5868</Characters>
  <Lines>109</Lines>
  <Paragraphs>58</Paragraphs>
  <CharactersWithSpaces>6285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手机用户</cp:lastModifiedBy>
  <cp:revision>0</cp:revision>
  <dcterms:modified xsi:type="dcterms:W3CDTF">2026-08-31T14:11:05Z</dcterms:modified>
  <dc:title>智库周览格式示例</dc:title>
  <dc:subject>单篇、多篇、长标题、跨页及超链接格式验证</dc:subject>
  <dc:description>示例内容仅用于展示正式报告格式。</dc:description>
</cp:coreProperties>
</file>