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 w:hint="default"/>
          <w:b/>
          <w:bCs/>
          <w:sz w:val="34"/>
          <w:szCs w:val="36"/>
          <w:rtl w:val="off"/>
        </w:rPr>
        <w:t>애플리케이션단 보안</w:t>
      </w:r>
    </w:p>
    <w:p>
      <w:pPr>
        <w:jc w:val="left"/>
        <w:rPr>
          <w:lang w:eastAsia="ko-KR"/>
          <w:rFonts w:ascii="맑은 고딕" w:eastAsia="맑은 고딕" w:hAnsi="맑은 고딕" w:hint="eastAsia"/>
          <w:rtl w:val="off"/>
        </w:rPr>
      </w:pPr>
      <w:r>
        <w:rPr>
          <w:rFonts w:ascii="맑은 고딕" w:eastAsia="맑은 고딕" w:hAnsi="맑은 고딕" w:hint="default"/>
        </w:rPr>
        <w:t>OWASP Top 10</w:t>
      </w:r>
      <w:r>
        <w:rPr>
          <w:lang w:eastAsia="ko-KR"/>
          <w:rFonts w:ascii="맑은 고딕" w:eastAsia="맑은 고딕" w:hAnsi="맑은 고딕" w:hint="default"/>
          <w:rtl w:val="off"/>
        </w:rPr>
        <w:t xml:space="preserve">: </w:t>
      </w:r>
      <w:r>
        <w:rPr>
          <w:rFonts w:ascii="맑은 고딕" w:eastAsia="맑은 고딕" w:hAnsi="맑은 고딕" w:hint="default"/>
        </w:rPr>
        <w:t>OWASP TOP 10은 웹 애플리케이션 취약점 중에서 빈도가 많이 발생하고, 보안상 영향을 크게 줄 수 있는 것들 10가지를 선정한 문서</w:t>
      </w:r>
      <w:r>
        <w:rPr>
          <w:lang w:eastAsia="ko-KR"/>
          <w:rFonts w:ascii="맑은 고딕" w:eastAsia="맑은 고딕" w:hAnsi="맑은 고딕" w:hint="default"/>
          <w:rtl w:val="off"/>
        </w:rPr>
        <w:t xml:space="preserve"> </w:t>
      </w:r>
      <w:r>
        <w:rPr>
          <w:caps w:val="off"/>
          <w:lang w:eastAsia="ko-KR"/>
          <w:rFonts w:ascii="맑은 고딕" w:eastAsia="맑은 고딕" w:hAnsi="맑은 고딕" w:cs="AppleSDGothicNeo"/>
          <w:b w:val="0"/>
          <w:i w:val="0"/>
          <w:sz w:val="22"/>
          <w:rtl w:val="off"/>
        </w:rPr>
        <w:t xml:space="preserve">-&gt; 애플리케이션단 보안은 </w:t>
      </w:r>
      <w:r>
        <w:rPr>
          <w:rFonts w:ascii="맑은 고딕" w:eastAsia="맑은 고딕" w:hAnsi="맑은 고딕" w:hint="default"/>
        </w:rPr>
        <w:t>OWASP Top 10</w:t>
      </w:r>
      <w:r>
        <w:rPr>
          <w:lang w:eastAsia="ko-KR"/>
          <w:rFonts w:ascii="맑은 고딕" w:eastAsia="맑은 고딕" w:hAnsi="맑은 고딕" w:hint="default"/>
          <w:rtl w:val="off"/>
        </w:rPr>
        <w:t>에 근거하여 설정함</w:t>
      </w:r>
    </w:p>
    <w:p>
      <w:pPr>
        <w:jc w:val="left"/>
        <w:rPr>
          <w:lang w:eastAsia="ko-KR"/>
          <w:rFonts w:ascii="맑은 고딕" w:eastAsia="맑은 고딕" w:hAnsi="맑은 고딕" w:hint="eastAsia"/>
          <w:rtl w:val="off"/>
        </w:rPr>
      </w:pPr>
    </w:p>
    <w:p>
      <w:pPr>
        <w:jc w:val="left"/>
        <w:rPr>
          <w:rFonts w:ascii="맑은 고딕" w:eastAsia="맑은 고딕" w:hAnsi="맑은 고딕" w:hint="default"/>
        </w:rPr>
      </w:pPr>
      <w:r>
        <w:rPr>
          <w:lang w:eastAsia="ko-KR"/>
          <w:rFonts w:ascii="맑은 고딕" w:eastAsia="맑은 고딕" w:hAnsi="맑은 고딕" w:hint="default"/>
          <w:b/>
          <w:bCs/>
          <w:sz w:val="34"/>
          <w:szCs w:val="34"/>
          <w:rtl w:val="off"/>
        </w:rPr>
        <w:t>1. 서론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우리 서비스는 사용자 계정, 냉장고 재고, 식단, 식비, 영수증 정보를 처리하고 PostgreSQL·Elasticsearch·Redis·Kafka 및 외부 API를 사용한다. 이에 따라 OWASP Top 10:2025 중 서비스</w:t>
      </w:r>
      <w:r>
        <w:rPr>
          <w:lang w:eastAsia="ko-KR"/>
          <w:rFonts w:ascii="맑은 고딕" w:eastAsia="맑은 고딕" w:hAnsi="맑은 고딕" w:hint="default"/>
          <w:color w:val="000000"/>
          <w:rtl w:val="off"/>
        </w:rPr>
        <w:t xml:space="preserve"> </w:t>
      </w:r>
      <w:r>
        <w:rPr>
          <w:rFonts w:ascii="맑은 고딕" w:eastAsia="맑은 고딕" w:hAnsi="맑은 고딕" w:hint="default"/>
          <w:color w:val="000000"/>
        </w:rPr>
        <w:t>구조와 직접 관련된 다음 6개 항목을 우선 도입한다.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324"/>
        <w:gridCol w:w="3324"/>
        <w:gridCol w:w="3324"/>
      </w:tblGrid>
      <w:tr>
        <w:tc>
          <w:tcPr>
            <w:tcW w:w="1701" w:type="dxa"/>
            <w:shd w:val="clear" w:color="000000" w:fill="FFFFFF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/>
                <w:color w:val="000000"/>
                <w:sz w:val="18"/>
              </w:rPr>
              <w:t>항목</w:t>
            </w:r>
          </w:p>
        </w:tc>
        <w:tc>
          <w:tcPr>
            <w:tcW w:w="3061" w:type="dxa"/>
            <w:shd w:val="clear" w:color="000000" w:fill="FFFFFF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/>
                <w:color w:val="000000"/>
                <w:sz w:val="18"/>
              </w:rPr>
              <w:t>무엇을 막는가</w:t>
            </w:r>
          </w:p>
        </w:tc>
        <w:tc>
          <w:tcPr>
            <w:tcW w:w="4535" w:type="dxa"/>
            <w:shd w:val="clear" w:color="000000" w:fill="FFFFFF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/>
                <w:color w:val="000000"/>
                <w:sz w:val="18"/>
              </w:rPr>
              <w:t>우리 서비스의 적용 이유</w:t>
            </w:r>
          </w:p>
        </w:tc>
      </w:tr>
      <w:tr>
        <w:tc>
          <w:tcPr>
            <w:tcW w:w="1701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 w:hint="default"/>
                <w:color w:val="000000"/>
              </w:rPr>
              <w:t>A01 접근 제어 실패</w:t>
            </w:r>
          </w:p>
        </w:tc>
        <w:tc>
          <w:tcPr>
            <w:tcW w:w="3061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권한 없는 데이터·기능 접근</w:t>
            </w:r>
          </w:p>
        </w:tc>
        <w:tc>
          <w:tcPr>
            <w:tcW w:w="4535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다른 사용자의 냉장고·식단·지출 접근 방지</w:t>
            </w:r>
          </w:p>
        </w:tc>
      </w:tr>
      <w:tr>
        <w:tc>
          <w:tcPr>
            <w:tcW w:w="1701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 w:hint="default"/>
                <w:color w:val="000000"/>
              </w:rPr>
              <w:t>A02 보안 설정 오류</w:t>
            </w:r>
          </w:p>
        </w:tc>
        <w:tc>
          <w:tcPr>
            <w:tcW w:w="3061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개발 설정·내부 시스템의 운영 노출</w:t>
            </w:r>
          </w:p>
        </w:tc>
        <w:tc>
          <w:tcPr>
            <w:tcW w:w="4535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셀프호스트 인프라와 운영 설정 보호</w:t>
            </w:r>
          </w:p>
        </w:tc>
      </w:tr>
      <w:tr>
        <w:tc>
          <w:tcPr>
            <w:tcW w:w="1701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 w:hint="default"/>
                <w:color w:val="000000"/>
              </w:rPr>
              <w:t>A03 소프트웨어 공급망 실패</w:t>
            </w:r>
          </w:p>
        </w:tc>
        <w:tc>
          <w:tcPr>
            <w:tcW w:w="3061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취약하거나 악성인 외부 구성요소</w:t>
            </w:r>
          </w:p>
        </w:tc>
        <w:tc>
          <w:tcPr>
            <w:tcW w:w="4535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Python 패키지·Docker 이미지 보호</w:t>
            </w:r>
          </w:p>
        </w:tc>
      </w:tr>
      <w:tr>
        <w:tc>
          <w:tcPr>
            <w:tcW w:w="1701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 w:hint="default"/>
                <w:color w:val="000000"/>
              </w:rPr>
              <w:t>A04 암호화 실패</w:t>
            </w:r>
          </w:p>
        </w:tc>
        <w:tc>
          <w:tcPr>
            <w:tcW w:w="3061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비밀번호·Secret 노출</w:t>
            </w:r>
          </w:p>
        </w:tc>
        <w:tc>
          <w:tcPr>
            <w:tcW w:w="4535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API Key·토큰·개인정보 보호</w:t>
            </w:r>
          </w:p>
        </w:tc>
      </w:tr>
      <w:tr>
        <w:tc>
          <w:tcPr>
            <w:tcW w:w="1701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 w:hint="default"/>
                <w:color w:val="000000"/>
              </w:rPr>
              <w:t>A05 인젝션</w:t>
            </w:r>
          </w:p>
        </w:tc>
        <w:tc>
          <w:tcPr>
            <w:tcW w:w="3061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입력값의 명령·쿼리 실행</w:t>
            </w:r>
          </w:p>
        </w:tc>
        <w:tc>
          <w:tcPr>
            <w:tcW w:w="4535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SQL·Elasticsearch·서버 명령 조작 방지</w:t>
            </w:r>
          </w:p>
        </w:tc>
      </w:tr>
      <w:tr>
        <w:tc>
          <w:tcPr>
            <w:tcW w:w="1701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 w:hint="default"/>
                <w:color w:val="000000"/>
              </w:rPr>
              <w:t>A07 인증 실패</w:t>
            </w:r>
          </w:p>
        </w:tc>
        <w:tc>
          <w:tcPr>
            <w:tcW w:w="3061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로그인 위조·토큰 악용</w:t>
            </w:r>
          </w:p>
        </w:tc>
        <w:tc>
          <w:tcPr>
            <w:tcW w:w="4535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사용자 계정과 로그인 상태 보호</w:t>
            </w:r>
          </w:p>
        </w:tc>
      </w:tr>
    </w:tbl>
    <w:p>
      <w:pPr>
        <w:rPr>
          <w:rFonts w:ascii="맑은 고딕" w:eastAsia="맑은 고딕" w:hAnsi="맑은 고딕" w:hint="default"/>
        </w:rPr>
      </w:pP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적용 원칙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필수: 해당 기능을 개발하거나 배포할 때 반드시 준수한다.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조건부: 관련 기능 또는 운영 조건이 생겼을 때 적용한다.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향후 검토: 현재 규모에서는 도입하지 않지만 서비스 확대 시 재검토한다.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예외가 필요하면 미적용 이유·위험·보완책·재검토 시점을 기록하고 팀 리뷰를 받는다.</w:t>
      </w:r>
    </w:p>
    <w:p>
      <w:pPr>
        <w:pStyle w:val="Heading1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2. A01 — Broken Access Control (접근 제어 실패)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b/>
          <w:color w:val="000000"/>
        </w:rPr>
        <w:t xml:space="preserve">무엇인가? </w:t>
      </w:r>
      <w:r>
        <w:rPr>
          <w:rFonts w:ascii="맑은 고딕" w:eastAsia="맑은 고딕" w:hAnsi="맑은 고딕" w:hint="default"/>
          <w:color w:val="000000"/>
        </w:rPr>
        <w:t>로그인하지 않았거나 권한이 없는 사용자가 다른 사용자의 정보 또는 관리자 기능에 접근하는 문제다.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A01-1. 보호 API에 로그인 검사를 적용한다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공개하기로 정한 API를 제외한 사용자 API는 로그인을 요구해야 한다.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공개 레시피 검색: 비로그인 허용 가능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내 냉장고·식단·지출: 로그인 필수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관리자 기능: 로그인과 관리자 권한 모두 필수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A01-2. 사용자 데이터의 소유자를 확인한다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사용자 데이터 조회·수정·삭제 시 현재 로그인한 사용자가 해당 데이터의 소유자인지 백엔드에서 확인한다. 요청으로 전달된 user_id를 그대로 신뢰하지 않고, 검증된 로그인 토큰의 사용자 ID를 사용한다.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A01-3. 프론트가 아닌 서버에서 권한을 검사한다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관리자 버튼을 숨기는 것만으로 권한 처리를 끝내지 않는다. FastAPI 공통 dependency 등 재사용 가능한 방식으로 인증·역할·소유권을 검사한다. Gateway만 믿지 않고 실제 데이터를 처리하는 서비스도 필요한 권한을 확인한다.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A01-4. 접근제어 실패 테스트를 작성한다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로그인하지 않은 요청 → 거부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일반 사용자의 관리자 API 요청 → 거부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다른 사용자의 데이터 접근 → 거부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자신의 데이터 접근 → 허용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b/>
          <w:color w:val="000000"/>
        </w:rPr>
        <w:t xml:space="preserve">적용 시점: </w:t>
      </w:r>
      <w:r>
        <w:rPr>
          <w:rFonts w:ascii="맑은 고딕" w:eastAsia="맑은 고딕" w:hAnsi="맑은 고딕" w:hint="default"/>
          <w:color w:val="000000"/>
        </w:rPr>
        <w:t>사용자·관리자 API 개발 시 필수</w:t>
      </w:r>
    </w:p>
    <w:p>
      <w:pPr>
        <w:pStyle w:val="Heading1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3. A02 — Security Misconfiguration (보안 설정 오류)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b/>
          <w:color w:val="000000"/>
        </w:rPr>
        <w:t xml:space="preserve">무엇인가? </w:t>
      </w:r>
      <w:r>
        <w:rPr>
          <w:rFonts w:ascii="맑은 고딕" w:eastAsia="맑은 고딕" w:hAnsi="맑은 고딕" w:hint="default"/>
          <w:color w:val="000000"/>
        </w:rPr>
        <w:t>개발 편의를 위해 사용한 설정, 기본 계정 또는 열린 포트가 운영 환경에도 남아 시스템이 노출되는 문제다.</w:t>
      </w:r>
    </w:p>
    <w:p>
      <w:pPr>
        <w:rPr>
          <w:rFonts w:ascii="맑은 고딕" w:eastAsia="맑은 고딕" w:hAnsi="맑은 고딕" w:hint="default"/>
        </w:rPr>
      </w:pP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A02-1. 운영 환경에서는 debug를 끈다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사용자에게는 일반 오류 메시지를 반환하고 상세 원인은 서버 로그에만 기록한다. 서버 로그에도 비밀번호·토큰·API Key를 남기지 않는다.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A02-2. 내부 시스템을 인터넷에 직접 공개하지 않는다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PostgreSQL, Redis, Kafka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Elasticsearch 관리 API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Grafana 등 관리자 화면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외부 요청은 Gateway 또는 지정된 공개 진입점을 통해 받는다.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A02-3. 기본 계정과 기본 비밀번호를 사용하지 않는다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기본 자격증명은 외부 공개 전에 제거하거나 변경한다.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A02-4. 개발·운영 설정과 Secret을 분리한다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DB 비밀번호, JWT 키, API Key, 관리자 계정, CORS와 debug 설정을 환경별로 분리한다.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A02-5. 운영 CORS를 제한한다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운영 환경에서는 실제 프론트엔드 주소만 허용하고 무분별한 와일드카드(*)를 사용하지 않는다.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A02-6. 반복 가능한 방식으로 배포한다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운영 설정은 Docker Compose, Ansible, Terraform 등 코드로 관리한다. 서버에 직접 설정한 경우 변경 내용을 문서화하고 이후 자동화한다.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A02-7. 보안 헤더를 적용한다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Gateway 또는 nginx에서 서비스 구조에 맞게 적용한다.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HTTPS 운영 시 HSTS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X-Content-Type-Options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CSP와 클릭재킹 방지 설정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b/>
          <w:color w:val="000000"/>
        </w:rPr>
        <w:t xml:space="preserve">적용 시점: </w:t>
      </w:r>
      <w:r>
        <w:rPr>
          <w:rFonts w:ascii="맑은 고딕" w:eastAsia="맑은 고딕" w:hAnsi="맑은 고딕" w:hint="default"/>
          <w:color w:val="000000"/>
        </w:rPr>
        <w:t>운영 배포 전 필수</w:t>
      </w:r>
    </w:p>
    <w:p>
      <w:pPr>
        <w:pStyle w:val="Heading1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4. A03 — Software Supply Chain Failures (소프트웨어 공급망 실패)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b/>
          <w:color w:val="000000"/>
        </w:rPr>
        <w:t xml:space="preserve">무엇인가? </w:t>
      </w:r>
      <w:r>
        <w:rPr>
          <w:rFonts w:ascii="맑은 고딕" w:eastAsia="맑은 고딕" w:hAnsi="맑은 고딕" w:hint="default"/>
          <w:color w:val="000000"/>
        </w:rPr>
        <w:t>설치한 Python 라이브러리, GitHub Actions 또는 Docker 이미지에 알려진 취약점이나 악성 코드가 포함되는 문제다.</w:t>
      </w:r>
    </w:p>
    <w:p>
      <w:pPr>
        <w:rPr>
          <w:rFonts w:ascii="맑은 고딕" w:eastAsia="맑은 고딕" w:hAnsi="맑은 고딕" w:hint="default"/>
        </w:rPr>
      </w:pP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A03-1. 공식 또는 승인된 출처만 사용한다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출처가 불분명한 Git 저장소, 개인 파일 서버, 임의 Docker 이미지를 운영 코드에 사용하지 않는다.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A03-2. 의존성 이름과 버전을 기록한다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requirements.txt 또는 lock 파일에 기록하고, 새 패키지 PR에는 용도·공식 출처·선택 이유를 작성한다.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A03-3. 자동 취약점 검사를 적용한다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Dependabot: 의존성 취약점 알림과 업데이트 제안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pip-audit: Python 패키지 검사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Trivy: Docker 이미지 검사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A03-4. 발견된 취약점의 처리 내용을 기록한다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영향을 받는 서비스와 담당자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업데이트·교체 여부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당장 수정하지 않는 경우 사유와 보완책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무조건 최신 버전으로 올리지 않고 호환성 테스트 후 적용한다.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현재 기본 범위에서 제외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Snyk 유료 기능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Java 중심 OWASP Dependency-Check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복잡한 SBOM 운영 및 이미지 전자서명 시스템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SBOM은 정식 릴리스 관리가 필요해질 때 다시 검토한다.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b/>
          <w:color w:val="000000"/>
        </w:rPr>
        <w:t xml:space="preserve">적용 시점: </w:t>
      </w:r>
      <w:r>
        <w:rPr>
          <w:rFonts w:ascii="맑은 고딕" w:eastAsia="맑은 고딕" w:hAnsi="맑은 고딕" w:hint="default"/>
          <w:color w:val="000000"/>
        </w:rPr>
        <w:t>CI 파이프라인 구성 시 필수</w:t>
      </w:r>
    </w:p>
    <w:p>
      <w:pPr>
        <w:pStyle w:val="Heading1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5. A04 — Cryptographic Failures (암호화 실패)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b/>
          <w:color w:val="000000"/>
        </w:rPr>
        <w:t xml:space="preserve">무엇인가? </w:t>
      </w:r>
      <w:r>
        <w:rPr>
          <w:rFonts w:ascii="맑은 고딕" w:eastAsia="맑은 고딕" w:hAnsi="맑은 고딕" w:hint="default"/>
          <w:color w:val="000000"/>
        </w:rPr>
        <w:t>비밀번호, API Key, 로그인 토큰 또는 개인정보가 평문으로 저장·전송되거나 잘못된 암호화로 노출되는 문제다.</w:t>
      </w:r>
    </w:p>
    <w:p>
      <w:pPr>
        <w:rPr>
          <w:rFonts w:ascii="맑은 고딕" w:eastAsia="맑은 고딕" w:hAnsi="맑은 고딕" w:hint="default"/>
        </w:rPr>
      </w:pP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A04-1. 하드코딩된 자격증명을 사용하지 않는다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다음 정보를 Python 코드, Dockerfile, Compose 파일 또는 Git 저장소에 직접 작성하지 않는다.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DB·Redis·Harbor 비밀번호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Gemini 등 외부 API Key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JWT 서명키와 서비스 토큰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86"/>
        <w:gridCol w:w="4986"/>
      </w:tblGrid>
      <w:tr>
        <w:tc>
          <w:tcPr>
            <w:tcW w:w="2835" w:type="dxa"/>
            <w:shd w:val="clear" w:color="000000" w:fill="FFFFFF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/>
                <w:color w:val="000000"/>
                <w:sz w:val="18"/>
              </w:rPr>
              <w:t>환경</w:t>
            </w:r>
          </w:p>
        </w:tc>
        <w:tc>
          <w:tcPr>
            <w:tcW w:w="6236" w:type="dxa"/>
            <w:shd w:val="clear" w:color="000000" w:fill="FFFFFF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/>
                <w:color w:val="000000"/>
                <w:sz w:val="18"/>
              </w:rPr>
              <w:t>저장 방법</w:t>
            </w:r>
          </w:p>
        </w:tc>
      </w:tr>
      <w:tr>
        <w:tc>
          <w:tcPr>
            <w:tcW w:w="2835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개발자 PC</w:t>
            </w:r>
          </w:p>
        </w:tc>
        <w:tc>
          <w:tcPr>
            <w:tcW w:w="6236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Git에서 제외한 .env</w:t>
            </w:r>
          </w:p>
        </w:tc>
      </w:tr>
      <w:tr>
        <w:tc>
          <w:tcPr>
            <w:tcW w:w="2835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CI</w:t>
            </w:r>
          </w:p>
        </w:tc>
        <w:tc>
          <w:tcPr>
            <w:tcW w:w="6236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GitHub Actions Secrets</w:t>
            </w:r>
          </w:p>
        </w:tc>
      </w:tr>
      <w:tr>
        <w:tc>
          <w:tcPr>
            <w:tcW w:w="2835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현재 서버</w:t>
            </w:r>
          </w:p>
        </w:tc>
        <w:tc>
          <w:tcPr>
            <w:tcW w:w="6236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Ansible Vault 또는 접근이 제한된 환경 설정</w:t>
            </w:r>
          </w:p>
        </w:tc>
      </w:tr>
      <w:tr>
        <w:tc>
          <w:tcPr>
            <w:tcW w:w="2835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향후 Kubernetes</w:t>
            </w:r>
          </w:p>
        </w:tc>
        <w:tc>
          <w:tcPr>
            <w:tcW w:w="6236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접근제어와 저장 암호화를 적용한 K8s Secret</w:t>
            </w:r>
          </w:p>
        </w:tc>
      </w:tr>
    </w:tbl>
    <w:p>
      <w:pPr>
        <w:rPr>
          <w:rFonts w:ascii="맑은 고딕" w:eastAsia="맑은 고딕" w:hAnsi="맑은 고딕" w:hint="default"/>
        </w:rPr>
      </w:pP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A04-2. 외부 공개 서비스는 HTTPS를 사용한다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로그인 정보와 토큰을 HTTP 평문으로 전송하지 않는다.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A04-3. 자체 암호화 알고리즘을 만들지 않는다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비밀번호와 암호화 처리는 검증된 표준 라이브러리의 안전한 API를 사용한다.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A04-4. 민감정보를 로그에 남기지 않는다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비밀번호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Access/Refresh Token 원문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API Key와 DB 비밀번호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영수증 전체 개인정보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A04-5. TLS 미적용 내부 시스템은 내부망으로 격리한다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PostgreSQL·Elasticsearch·Redis·Kafka에 TLS를 적용하지 않은 경우 외부에서 접근할 수 없도록 내부망으로 격리한다. 내부 통신 전체 TLS는 외부 노출 또는 운영 수준 확대 시 검토한다.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b/>
          <w:color w:val="000000"/>
        </w:rPr>
        <w:t xml:space="preserve">적용 시점: </w:t>
      </w:r>
      <w:r>
        <w:rPr>
          <w:rFonts w:ascii="맑은 고딕" w:eastAsia="맑은 고딕" w:hAnsi="맑은 고딕" w:hint="default"/>
          <w:color w:val="000000"/>
        </w:rPr>
        <w:t>하드코딩·로그 금지는 지금부터, HTTPS는 외부 공개 전, 내부 TLS는 조건부</w:t>
      </w:r>
    </w:p>
    <w:p>
      <w:pPr>
        <w:pStyle w:val="Heading1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6. A05 — Injection (인젝션)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b/>
          <w:color w:val="000000"/>
        </w:rPr>
        <w:t xml:space="preserve">무엇인가? </w:t>
      </w:r>
      <w:r>
        <w:rPr>
          <w:rFonts w:ascii="맑은 고딕" w:eastAsia="맑은 고딕" w:hAnsi="맑은 고딕" w:hint="default"/>
          <w:color w:val="000000"/>
        </w:rPr>
        <w:t>사용자가 입력한 내용이 단순 데이터가 아니라 SQL, Elasticsearch 검색 문법 또는 서버 명령으로 실행되는 문제다.</w:t>
      </w:r>
    </w:p>
    <w:p>
      <w:pPr>
        <w:rPr>
          <w:rFonts w:ascii="맑은 고딕" w:eastAsia="맑은 고딕" w:hAnsi="맑은 고딕" w:hint="default"/>
        </w:rPr>
      </w:pP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A05-1. 사용자 입력으로 SQL 문자열을 만들지 않는다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f-string이나 문자열 포맷팅으로 SQL을 조립하지 않고 SQLAlchemy의 파라미터 바인딩을 사용한다.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b/>
          <w:color w:val="000000"/>
        </w:rPr>
        <w:t xml:space="preserve">금지 예: </w:t>
      </w:r>
      <w:r>
        <w:rPr>
          <w:rFonts w:ascii="맑은 고딕" w:eastAsia="맑은 고딕" w:hAnsi="맑은 고딕" w:hint="default"/>
          <w:color w:val="000000"/>
        </w:rPr>
        <w:t>text(f"SELECT * FROM users WHERE email = '{email}'")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b/>
          <w:color w:val="000000"/>
        </w:rPr>
        <w:t xml:space="preserve">허용 예: </w:t>
      </w:r>
      <w:r>
        <w:rPr>
          <w:rFonts w:ascii="맑은 고딕" w:eastAsia="맑은 고딕" w:hAnsi="맑은 고딕" w:hint="default"/>
          <w:color w:val="000000"/>
        </w:rPr>
        <w:t>select(User).where(User.email == email)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A05-2. Elasticsearch는 구조화된 쿼리를 사용한다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Elasticsearch는 Query DSL을 사용한다. 검색 필드와 정렬 기준은 서버가 허용한 목록에서 선택하며, 사용자 입력을 검색 문법으로 그대로 실행하지 않는다.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A05-3. 사용자 입력을 OS 명령에 직접 전달하지 않는다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사용자 입력을 os.system(), shell=True 등의 셸 명령에 직접 전달하지 않는다. 꼭 필요한 경우 실행 가능한 명령과 인자를 허용 목록으로 제한한다.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A05-4. API 입력을 검증한다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JSON API 요청은 Pydantic 모델로 데이터 타입, 필수값, 길이, 숫자 범위와 허용값을 검증한 후 처리한다.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b/>
          <w:color w:val="000000"/>
        </w:rPr>
        <w:t xml:space="preserve">적용 시점: </w:t>
      </w:r>
      <w:r>
        <w:rPr>
          <w:rFonts w:ascii="맑은 고딕" w:eastAsia="맑은 고딕" w:hAnsi="맑은 고딕" w:hint="default"/>
          <w:color w:val="000000"/>
        </w:rPr>
        <w:t>지금부터 모든 API·DB·검색 코드에 필수</w:t>
      </w:r>
    </w:p>
    <w:p>
      <w:pPr>
        <w:pStyle w:val="Heading1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7. A07 — Authentication Failures (인증 실패)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b/>
          <w:color w:val="000000"/>
        </w:rPr>
        <w:t xml:space="preserve">무엇인가? </w:t>
      </w:r>
      <w:r>
        <w:rPr>
          <w:rFonts w:ascii="맑은 고딕" w:eastAsia="맑은 고딕" w:hAnsi="맑은 고딕" w:hint="default"/>
          <w:color w:val="000000"/>
        </w:rPr>
        <w:t>서버가 공격자를 정상 사용자로 잘못 인식하거나 탈취·변조·만료된 로그인 토큰을 받아들이는 문제다.</w:t>
      </w:r>
    </w:p>
    <w:p>
      <w:pPr>
        <w:rPr>
          <w:rFonts w:ascii="맑은 고딕" w:eastAsia="맑은 고딕" w:hAnsi="맑은 고딕" w:hint="default"/>
        </w:rPr>
      </w:pP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A07-1. 비밀번호를 안전하게 저장한다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비밀번호는 평문 또는 SHA-256 같은 일반 해시로 저장하지 않는다.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우선 사용: Argon2id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대안: bcrypt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비밀번호를 임의 길이로 잘라 비교하지 않고 전체 값을 검증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A07-2. 로그인 토큰을 서버에서 검증한다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JWT를 사용한다면 서버는 다음 정보를 검증한다.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서명과 허용 알고리즘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발급자(issuer)와 대상(audience)</w:t>
      </w:r>
    </w:p>
    <w:p>
      <w:pPr>
        <w:pStyle w:val="ListBullet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만료시간과 사용자 식별 정보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프론트에서 JWT 내용을 읽었다는 것만으로 로그인 사용자를 신뢰하지 않는다.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A07-3. 토큰에 만료와 폐기 방법을 둔다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Access Token은 짧은 만료시간을 사용하고, Refresh Token도 만료시간을 둔다. 로그아웃·비밀번호 변경·계정 정지 시 Refresh Token을 사용할 수 없게 한다. 초기 권장값은 Access Token 약 15분, Refresh Token 약 7일이며 인증 서비스 설계 시 확정한다.</w:t>
      </w:r>
    </w:p>
    <w:p>
      <w:pPr>
        <w:pStyle w:val="Heading2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A07-4. 로그인 시도 횟수를 제한한다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로그인 실패가 반복되면 요청을 지연하거나 일정 시간 제한하고, 반복 실패를 보안 로그로 기록한다.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b/>
          <w:color w:val="000000"/>
        </w:rPr>
        <w:t xml:space="preserve">적용 시점: </w:t>
      </w:r>
      <w:r>
        <w:rPr>
          <w:rFonts w:ascii="맑은 고딕" w:eastAsia="맑은 고딕" w:hAnsi="맑은 고딕" w:hint="default"/>
          <w:color w:val="000000"/>
        </w:rPr>
        <w:t>회원가입·로그인 기능 개발 시 필수</w:t>
      </w:r>
    </w:p>
    <w:p>
      <w:pPr>
        <w:pStyle w:val="Heading1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8. 적용 시점 요약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86"/>
        <w:gridCol w:w="4986"/>
      </w:tblGrid>
      <w:tr>
        <w:tc>
          <w:tcPr>
            <w:tcW w:w="2268" w:type="dxa"/>
            <w:shd w:val="clear" w:color="000000" w:fill="FFFFFF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/>
                <w:color w:val="000000"/>
                <w:sz w:val="18"/>
              </w:rPr>
              <w:t>시점</w:t>
            </w:r>
          </w:p>
        </w:tc>
        <w:tc>
          <w:tcPr>
            <w:tcW w:w="6803" w:type="dxa"/>
            <w:shd w:val="clear" w:color="000000" w:fill="FFFFFF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/>
                <w:color w:val="000000"/>
                <w:sz w:val="18"/>
              </w:rPr>
              <w:t>적용 항목</w:t>
            </w:r>
          </w:p>
        </w:tc>
      </w:tr>
      <w:tr>
        <w:tc>
          <w:tcPr>
            <w:tcW w:w="2268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지금부터</w:t>
            </w:r>
          </w:p>
        </w:tc>
        <w:tc>
          <w:tcPr>
            <w:tcW w:w="6803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SQL 문자열 조립 금지, Pydantic 검증, 자격증명 하드코딩 금지, 민감정보 로그 금지</w:t>
            </w:r>
          </w:p>
        </w:tc>
      </w:tr>
      <w:tr>
        <w:tc>
          <w:tcPr>
            <w:tcW w:w="2268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로그인 개발 시</w:t>
            </w:r>
          </w:p>
        </w:tc>
        <w:tc>
          <w:tcPr>
            <w:tcW w:w="6803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비밀번호 해시, JWT 검증, 토큰 만료·폐기, 로그인 횟수 제한</w:t>
            </w:r>
          </w:p>
        </w:tc>
      </w:tr>
      <w:tr>
        <w:tc>
          <w:tcPr>
            <w:tcW w:w="2268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사용자 API 개발 시</w:t>
            </w:r>
          </w:p>
        </w:tc>
        <w:tc>
          <w:tcPr>
            <w:tcW w:w="6803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로그인 검사, 역할 검사, 데이터 소유권 검사와 실패 테스트</w:t>
            </w:r>
          </w:p>
        </w:tc>
      </w:tr>
      <w:tr>
        <w:tc>
          <w:tcPr>
            <w:tcW w:w="2268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CI 구축 시</w:t>
            </w:r>
          </w:p>
        </w:tc>
        <w:tc>
          <w:tcPr>
            <w:tcW w:w="6803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Dependabot, pip-audit, Trivy</w:t>
            </w:r>
          </w:p>
        </w:tc>
      </w:tr>
      <w:tr>
        <w:tc>
          <w:tcPr>
            <w:tcW w:w="2268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외부 공개 전</w:t>
            </w:r>
          </w:p>
        </w:tc>
        <w:tc>
          <w:tcPr>
            <w:tcW w:w="6803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HTTPS, debug 차단, CORS 제한, 기본 계정 제거, 내부 포트 차단</w:t>
            </w:r>
          </w:p>
        </w:tc>
      </w:tr>
      <w:tr>
        <w:tc>
          <w:tcPr>
            <w:tcW w:w="2268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향후 검토</w:t>
            </w:r>
          </w:p>
        </w:tc>
        <w:tc>
          <w:tcPr>
            <w:tcW w:w="6803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내부 통신 전체 TLS, SBOM, 관리자 MFA, 이미지 서명</w:t>
            </w:r>
          </w:p>
        </w:tc>
      </w:tr>
    </w:tbl>
    <w:p>
      <w:pPr>
        <w:rPr>
          <w:rFonts w:ascii="맑은 고딕" w:eastAsia="맑은 고딕" w:hAnsi="맑은 고딕" w:hint="default"/>
        </w:rPr>
      </w:pPr>
    </w:p>
    <w:p>
      <w:pPr>
        <w:pStyle w:val="Heading1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9. 개발자 PR 확인사항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개발자는 자신의 변경 내용과 관련된 항목만 확인한다. 관련 없는 항목은 ‘해당 없음’으로 표시할 수 있다.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[ ] 다른 사용자의 데이터에 접근할 수 없는가?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[ ] 보호 API에서 로그인·권한을 검사하는가?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[ ] 사용자 입력을 SQL·ES·OS 명령 문자열에 직접 붙이지 않았는가?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[ ] API 입력이 Pydantic 검증을 거치는가?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[ ] 비밀번호·API Key·토큰을 코드나 로그에 추가하지 않았는가?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[ ] 새 라이브러리는 공식 출처이며 사용 이유를 작성했는가?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[ ] 운영 debug·CORS·외부 포트 설정을 약화하지 않았는가?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[ ] 관련 보안 실패 테스트를 추가했는가?</w:t>
      </w:r>
    </w:p>
    <w:p>
      <w:pPr>
        <w:pStyle w:val="Heading1"/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10. 예외 처리</w:t>
      </w: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준수사항을 적용할 수 없는 경우 개발자가 임의로 생략하지 않고 PR 또는 이슈에 다음 내용을 기록한다.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86"/>
        <w:gridCol w:w="4986"/>
      </w:tblGrid>
      <w:tr>
        <w:tc>
          <w:tcPr>
            <w:tcW w:w="2835" w:type="dxa"/>
            <w:shd w:val="clear" w:color="000000" w:fill="FFFFFF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/>
                <w:color w:val="000000"/>
                <w:sz w:val="18"/>
              </w:rPr>
              <w:t>기록 항목</w:t>
            </w:r>
          </w:p>
        </w:tc>
        <w:tc>
          <w:tcPr>
            <w:tcW w:w="6236" w:type="dxa"/>
            <w:shd w:val="clear" w:color="000000" w:fill="FFFFFF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/>
                <w:color w:val="000000"/>
                <w:sz w:val="18"/>
              </w:rPr>
              <w:t>작성 내용</w:t>
            </w:r>
          </w:p>
        </w:tc>
      </w:tr>
      <w:tr>
        <w:tc>
          <w:tcPr>
            <w:tcW w:w="2835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미적용 준수사항</w:t>
            </w:r>
          </w:p>
        </w:tc>
        <w:tc>
          <w:tcPr>
            <w:tcW w:w="6236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A01-2와 같이 항목 번호 기재</w:t>
            </w:r>
          </w:p>
        </w:tc>
      </w:tr>
      <w:tr>
        <w:tc>
          <w:tcPr>
            <w:tcW w:w="2835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미적용 이유</w:t>
            </w:r>
          </w:p>
        </w:tc>
        <w:tc>
          <w:tcPr>
            <w:tcW w:w="6236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기술·일정·호환성 등 구체적인 이유</w:t>
            </w:r>
          </w:p>
        </w:tc>
      </w:tr>
      <w:tr>
        <w:tc>
          <w:tcPr>
            <w:tcW w:w="2835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발생 가능한 위험</w:t>
            </w:r>
          </w:p>
        </w:tc>
        <w:tc>
          <w:tcPr>
            <w:tcW w:w="6236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어떤 공격이나 정보 노출이 가능한지</w:t>
            </w:r>
          </w:p>
        </w:tc>
      </w:tr>
      <w:tr>
        <w:tc>
          <w:tcPr>
            <w:tcW w:w="2835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현재 보완 방법</w:t>
            </w:r>
          </w:p>
        </w:tc>
        <w:tc>
          <w:tcPr>
            <w:tcW w:w="6236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네트워크 격리, 추가 로그, 기능 제한 등</w:t>
            </w:r>
          </w:p>
        </w:tc>
      </w:tr>
      <w:tr>
        <w:tc>
          <w:tcPr>
            <w:tcW w:w="2835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재검토 시점</w:t>
            </w:r>
          </w:p>
        </w:tc>
        <w:tc>
          <w:tcPr>
            <w:tcW w:w="6236" w:type="dxa"/>
            <w:vAlign w:val="center"/>
          </w:tcPr>
          <w:p>
            <w:pPr>
              <w:rPr>
                <w:rFonts w:ascii="맑은 고딕" w:eastAsia="맑은 고딕" w:hAnsi="맑은 고딕" w:hint="default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날짜 또는 관련 기능·운영 조건</w:t>
            </w:r>
          </w:p>
        </w:tc>
      </w:tr>
    </w:tbl>
    <w:p>
      <w:pPr>
        <w:rPr>
          <w:rFonts w:ascii="맑은 고딕" w:eastAsia="맑은 고딕" w:hAnsi="맑은 고딕" w:hint="default"/>
        </w:rPr>
      </w:pPr>
    </w:p>
    <w:p>
      <w:pPr>
        <w:rPr>
          <w:rFonts w:ascii="맑은 고딕" w:eastAsia="맑은 고딕" w:hAnsi="맑은 고딕" w:hint="default"/>
        </w:rPr>
      </w:pPr>
      <w:r>
        <w:rPr>
          <w:rFonts w:ascii="맑은 고딕" w:eastAsia="맑은 고딕" w:hAnsi="맑은 고딕" w:hint="default"/>
          <w:color w:val="000000"/>
        </w:rPr>
        <w:t>보안 담당자 또는 팀 리뷰 후 예외를 승인한다.</w:t>
      </w:r>
    </w:p>
    <w:sectPr>
      <w:pgSz w:w="12240" w:h="15840"/>
      <w:pgMar w:top="1020" w:right="1134" w:bottom="1020" w:left="1134" w:header="720" w:footer="720" w:gutter="0"/>
      <w:cols w:space="720"/>
      <w:docGrid w:linePitch="360"/>
      <w:headerReference w:type="even" r:id="rId1"/>
      <w:footerReference w:type="even" r:id="rId2"/>
      <w:footerReference w:type="default" r:id="rId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AppleSDGothicNeo">
    <w:charset w:val="00"/>
    <w:notTrueType w:val="false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color w:val="000000"/>
      </w:rPr>
      <w:t>food-budget · OWASP 보안 개발 준수사항 · 2026-07-14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  <w:pPr>
      <w:spacing w:after="100" w:line="283" w:lineRule="auto"/>
    </w:pPr>
    <w:rPr>
      <w:rFonts w:ascii="맑은 고딕" w:eastAsia="맑은 고딕" w:hAnsi="맑은 고딕"/>
      <w:color w:val="000000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uiPriority w:val="99"/>
    <w:basedOn w:val="DefaultParagraphFont"/>
    <w:link w:val="Header"/>
    <w:rPr>
      <w:color w:val="000000"/>
    </w:rPr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uiPriority w:val="99"/>
    <w:basedOn w:val="DefaultParagraphFont"/>
    <w:link w:val="Footer"/>
    <w:rPr>
      <w:color w:val="000000"/>
    </w:rPr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  <w:rPr>
      <w:color w:val="000000"/>
    </w:r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000000"/>
      </w:pBdr>
      <w:spacing w:after="300" w:line="240" w:lineRule="auto"/>
    </w:pPr>
    <w:rPr>
      <w:rFonts w:asciiTheme="majorHAnsi" w:eastAsiaTheme="majorEastAsia" w:hAnsiTheme="majorHAnsi" w:cstheme="majorBidi"/>
      <w:b/>
      <w:color w:val="000000"/>
      <w:sz w:val="48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000000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000000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000000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  <w:rPr>
      <w:color w:val="000000"/>
    </w:r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  <w:rPr>
      <w:color w:val="000000"/>
    </w:rPr>
  </w:style>
  <w:style w:type="character" w:customStyle="1" w:styleId="BodyTextChar">
    <w:name w:val="Body Text Char"/>
    <w:uiPriority w:val="99"/>
    <w:basedOn w:val="DefaultParagraphFont"/>
    <w:link w:val="BodyText"/>
    <w:rPr>
      <w:color w:val="000000"/>
    </w:rPr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uiPriority w:val="99"/>
    <w:basedOn w:val="DefaultParagraphFont"/>
    <w:link w:val="BodyText2"/>
    <w:rPr>
      <w:color w:val="000000"/>
    </w:rPr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color w:val="000000"/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  <w:rPr>
      <w:color w:val="000000"/>
    </w:r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  <w:rPr>
      <w:color w:val="000000"/>
    </w:r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  <w:rPr>
      <w:color w:val="000000"/>
    </w:r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  <w:rPr>
      <w:color w:val="000000"/>
    </w:r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  <w:rPr>
      <w:color w:val="000000"/>
    </w:r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  <w:rPr>
      <w:color w:val="000000"/>
    </w:r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  <w:rPr>
      <w:color w:val="000000"/>
    </w:r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  <w:rPr>
      <w:color w:val="000000"/>
    </w:r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  <w:rPr>
      <w:color w:val="000000"/>
    </w:r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  <w:rPr>
      <w:color w:val="000000"/>
    </w:r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  <w:rPr>
      <w:color w:val="000000"/>
    </w:r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  <w:rPr>
      <w:color w:val="000000"/>
    </w:r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color w:val="000000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  <w:color w:val="000000"/>
    </w:rPr>
  </w:style>
  <w:style w:type="character" w:styleId="Emphasis">
    <w:name w:val="Emphasis"/>
    <w:uiPriority w:val="20"/>
    <w:basedOn w:val="DefaultParagraphFont"/>
    <w:qFormat/>
    <w:rPr>
      <w:i/>
      <w:iCs/>
      <w:color w:val="000000"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000000"/>
      </w:pBdr>
      <w:spacing w:after="280" w:before="200"/>
    </w:pPr>
    <w:rPr>
      <w:b/>
      <w:bCs/>
      <w:i/>
      <w:iCs/>
      <w:color w:val="000000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000000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000000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000000"/>
    </w:rPr>
  </w:style>
  <w:style w:type="character" w:styleId="SubtleReference">
    <w:name w:val="Subtle Reference"/>
    <w:uiPriority w:val="31"/>
    <w:basedOn w:val="DefaultParagraphFont"/>
    <w:qFormat/>
    <w:rPr>
      <w:smallCaps/>
      <w:color w:val="000000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000000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color w:val="000000"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  <w:rPr>
      <w:color w:val="000000"/>
    </w:rPr>
  </w:style>
  <w:style w:type="table" w:styleId="TableGrid">
    <w:name w:val="Table Grid"/>
    <w:uiPriority w:val="59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000000" w:fill="FFFFFF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000000" w:fill="FFFFFF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000000" w:fill="FFFFFF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000000" w:fill="FFFFFF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000000" w:fill="FFFFFF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000000" w:fill="FFFFFF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000000" w:fill="FFFFFF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FFFFFF"/>
      </w:rPr>
      <w:tblPr/>
      <w:tcPr>
        <w:shd w:val="clear" w:color="000000" w:fill="FFFFFF"/>
      </w:tcPr>
    </w:tblStylePr>
    <w:tblStylePr w:type="lastCol">
      <w:rPr>
        <w:color w:val="FFFFFF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FFFFFF"/>
      </w:rPr>
      <w:tblPr/>
      <w:tcPr>
        <w:shd w:val="clear" w:color="000000" w:fill="FFFFFF"/>
      </w:tcPr>
    </w:tblStylePr>
    <w:tblStylePr w:type="lastCol">
      <w:rPr>
        <w:color w:val="FFFFFF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FFFFFF"/>
      </w:rPr>
      <w:tblPr/>
      <w:tcPr>
        <w:shd w:val="clear" w:color="000000" w:fill="FFFFFF"/>
      </w:tcPr>
    </w:tblStylePr>
    <w:tblStylePr w:type="lastCol">
      <w:rPr>
        <w:color w:val="FFFFFF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FFFFFF"/>
      </w:rPr>
      <w:tblPr/>
      <w:tcPr>
        <w:shd w:val="clear" w:color="000000" w:fill="FFFFFF"/>
      </w:tcPr>
    </w:tblStylePr>
    <w:tblStylePr w:type="lastCol">
      <w:rPr>
        <w:color w:val="FFFFFF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FFFFFF"/>
      </w:rPr>
      <w:tblPr/>
      <w:tcPr>
        <w:shd w:val="clear" w:color="000000" w:fill="FFFFFF"/>
      </w:tcPr>
    </w:tblStylePr>
    <w:tblStylePr w:type="lastCol">
      <w:rPr>
        <w:color w:val="FFFFFF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FFFFFF"/>
      </w:rPr>
      <w:tblPr/>
      <w:tcPr>
        <w:shd w:val="clear" w:color="000000" w:fill="FFFFFF"/>
      </w:tcPr>
    </w:tblStylePr>
    <w:tblStylePr w:type="lastCol">
      <w:rPr>
        <w:color w:val="FFFFFF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FFFFFF"/>
      </w:rPr>
      <w:tblPr/>
      <w:tcPr>
        <w:shd w:val="clear" w:color="000000" w:fill="FFFFFF"/>
      </w:tcPr>
    </w:tblStylePr>
    <w:tblStylePr w:type="lastCol">
      <w:rPr>
        <w:color w:val="FFFFFF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footer" Target="footer2.xml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food-budget OWASP 보안 개발 준수사항</dc:title>
  <dc:subject>OWASP Top 10:2025 기반 개발자 보안 준수사항</dc:subject>
  <dc:creator>food-budget team</dc:creator>
  <cp:keywords>OWASP, 보안, FastAPI, 개발 준수사항</cp:keywords>
  <dc:description>generated by python-docx</dc:description>
  <cp:lastModifiedBy>hi</cp:lastModifiedBy>
  <cp:revision>1</cp:revision>
  <dcterms:created xsi:type="dcterms:W3CDTF">2013-12-23T23:15:00Z</dcterms:created>
  <dcterms:modified xsi:type="dcterms:W3CDTF">2026-07-14T09:13:43Z</dcterms:modified>
  <cp:version>1100.0100.01</cp:version>
</cp:coreProperties>
</file>