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D454" w14:textId="77777777" w:rsidR="00EF7D8E" w:rsidRDefault="007B64F7">
      <w:pPr>
        <w:pStyle w:val="1"/>
        <w:keepNext w:val="0"/>
        <w:keepLines w:val="0"/>
        <w:spacing w:before="0" w:after="80"/>
        <w:jc w:val="center"/>
        <w:rPr>
          <w:rStyle w:val="FirstName"/>
          <w14:ligatures w14:val="standard"/>
        </w:rPr>
      </w:pPr>
      <w:proofErr w:type="spellStart"/>
      <w:r>
        <w:rPr>
          <w:rFonts w:ascii="Times New Roman" w:hAnsi="Times New Roman" w:cs="Times New Roman"/>
          <w:color w:val="111111"/>
          <w:sz w:val="32"/>
          <w:szCs w:val="32"/>
        </w:rPr>
        <w:t>FlipFocus</w:t>
      </w:r>
      <w:proofErr w:type="spellEnd"/>
      <w:r>
        <w:rPr>
          <w:rFonts w:ascii="Times New Roman" w:hAnsi="Times New Roman" w:cs="Times New Roman"/>
          <w:color w:val="111111"/>
          <w:sz w:val="32"/>
          <w:szCs w:val="32"/>
        </w:rPr>
        <w:t>: A Browser-Based Multi-Sensor Fusion Tool for Phone Flip Detection and Analysis</w:t>
      </w:r>
    </w:p>
    <w:p w14:paraId="77888D14" w14:textId="77777777" w:rsidR="00EF7D8E" w:rsidRDefault="007B64F7">
      <w:pPr>
        <w:pStyle w:val="Authors"/>
        <w:jc w:val="center"/>
        <w:rPr>
          <w:rStyle w:val="FirstName"/>
          <w14:ligatures w14:val="standard"/>
        </w:rPr>
      </w:pPr>
      <w:proofErr w:type="spellStart"/>
      <w:r>
        <w:rPr>
          <w:rStyle w:val="FirstName"/>
          <w:rFonts w:hint="eastAsia"/>
          <w14:ligatures w14:val="standard"/>
        </w:rPr>
        <w:t>Dengcheng</w:t>
      </w:r>
      <w:proofErr w:type="spellEnd"/>
      <w:r>
        <w:rPr>
          <w:rStyle w:val="FirstName"/>
          <w:rFonts w:hint="eastAsia"/>
          <w14:ligatures w14:val="standard"/>
        </w:rPr>
        <w:t xml:space="preserve"> Wang</w:t>
      </w:r>
      <w:r>
        <w:rPr>
          <w:rStyle w:val="FirstName"/>
          <w:rFonts w:hint="eastAsia"/>
          <w14:ligatures w14:val="standard"/>
        </w:rPr>
        <w:t>¹</w:t>
      </w:r>
    </w:p>
    <w:p w14:paraId="4C992E0D" w14:textId="77777777" w:rsidR="00EF7D8E" w:rsidRDefault="007B64F7">
      <w:pPr>
        <w:pStyle w:val="Authors"/>
        <w:jc w:val="center"/>
        <w:rPr>
          <w:rStyle w:val="FirstName"/>
          <w14:ligatures w14:val="standard"/>
        </w:rPr>
      </w:pPr>
      <w:r>
        <w:rPr>
          <w:rStyle w:val="FirstName"/>
          <w:rFonts w:hint="eastAsia"/>
          <w14:ligatures w14:val="standard"/>
        </w:rPr>
        <w:t>¹</w:t>
      </w:r>
      <w:r>
        <w:rPr>
          <w:rStyle w:val="FirstName"/>
          <w:rFonts w:hint="eastAsia"/>
          <w14:ligatures w14:val="standard"/>
        </w:rPr>
        <w:t xml:space="preserve">Shanghai </w:t>
      </w:r>
      <w:proofErr w:type="spellStart"/>
      <w:r>
        <w:rPr>
          <w:rStyle w:val="FirstName"/>
          <w:rFonts w:hint="eastAsia"/>
          <w14:ligatures w14:val="standard"/>
        </w:rPr>
        <w:t>Sanlin</w:t>
      </w:r>
      <w:proofErr w:type="spellEnd"/>
      <w:r>
        <w:rPr>
          <w:rStyle w:val="FirstName"/>
          <w:rFonts w:hint="eastAsia"/>
          <w14:ligatures w14:val="standard"/>
        </w:rPr>
        <w:t xml:space="preserve"> High School</w:t>
      </w:r>
    </w:p>
    <w:p w14:paraId="2B88973E" w14:textId="1BD03FB5" w:rsidR="00EF7D8E" w:rsidRDefault="00A60F27">
      <w:pPr>
        <w:pStyle w:val="Authors"/>
        <w:jc w:val="center"/>
        <w:rPr>
          <w:rStyle w:val="FirstName"/>
          <w14:ligatures w14:val="standard"/>
        </w:rPr>
      </w:pPr>
      <w:r>
        <w:rPr>
          <w:rStyle w:val="FirstName"/>
          <w14:ligatures w14:val="standard"/>
        </w:rPr>
        <w:t xml:space="preserve">Submitted to: </w:t>
      </w:r>
      <w:proofErr w:type="spellStart"/>
      <w:r>
        <w:rPr>
          <w:rStyle w:val="FirstName"/>
          <w14:ligatures w14:val="standard"/>
        </w:rPr>
        <w:t>UbiComp</w:t>
      </w:r>
      <w:proofErr w:type="spellEnd"/>
      <w:r>
        <w:rPr>
          <w:rStyle w:val="FirstName"/>
          <w14:ligatures w14:val="standard"/>
        </w:rPr>
        <w:t>/ISWC 2026 Teenager Show</w:t>
      </w:r>
    </w:p>
    <w:p w14:paraId="321EFC4B" w14:textId="77777777" w:rsidR="00EF7D8E" w:rsidRDefault="007B64F7">
      <w:pPr>
        <w:pStyle w:val="Authors"/>
        <w:jc w:val="center"/>
        <w:rPr>
          <w:rStyle w:val="FirstName"/>
          <w:rFonts w:eastAsia="宋体"/>
          <w:lang w:eastAsia="zh-CN"/>
          <w14:ligatures w14:val="standard"/>
        </w:rPr>
        <w:sectPr w:rsidR="00EF7D8E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  <w:r>
        <w:rPr>
          <w:rStyle w:val="FirstName"/>
          <w:rFonts w:eastAsia="宋体" w:hint="eastAsia"/>
          <w:lang w:eastAsia="zh-CN"/>
          <w14:ligatures w14:val="standard"/>
        </w:rPr>
        <w:t>Happywdc2026@163.com</w:t>
      </w:r>
    </w:p>
    <w:p w14:paraId="69C189C2" w14:textId="77777777" w:rsidR="00EF7D8E" w:rsidRDefault="00EF7D8E">
      <w:pPr>
        <w:pStyle w:val="AuthNotes"/>
        <w:rPr>
          <w:color w:val="auto"/>
          <w14:ligatures w14:val="standard"/>
        </w:rPr>
      </w:pPr>
    </w:p>
    <w:p w14:paraId="40CEC060" w14:textId="77777777" w:rsidR="00EF7D8E" w:rsidRDefault="00EF7D8E">
      <w:pPr>
        <w:pStyle w:val="AbsHead"/>
        <w:rPr>
          <w14:ligatures w14:val="standard"/>
        </w:rPr>
        <w:sectPr w:rsidR="00EF7D8E">
          <w:endnotePr>
            <w:numFmt w:val="decimal"/>
          </w:endnotePr>
          <w:type w:val="continuous"/>
          <w:pgSz w:w="12240" w:h="15840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56B7081A" w14:textId="77777777" w:rsidR="00EF7D8E" w:rsidRDefault="007B64F7">
      <w:pPr>
        <w:pStyle w:val="AbsHead"/>
        <w:rPr>
          <w14:ligatures w14:val="standard"/>
        </w:rPr>
      </w:pPr>
      <w:r>
        <w:rPr>
          <w14:ligatures w14:val="standard"/>
        </w:rPr>
        <w:t>ABSTRACT</w:t>
      </w:r>
    </w:p>
    <w:p w14:paraId="5153C1FE" w14:textId="0B0B444A" w:rsidR="00EF7D8E" w:rsidRDefault="00726408">
      <w:pPr>
        <w:pStyle w:val="Abstract"/>
        <w:rPr>
          <w:rFonts w:eastAsia="宋体"/>
          <w:lang w:eastAsia="zh-CN"/>
          <w14:ligatures w14:val="standard"/>
        </w:rPr>
      </w:pPr>
      <w:r w:rsidRPr="00726408">
        <w:rPr>
          <w:rFonts w:ascii="Times New Roman" w:eastAsia="宋体" w:hAnsi="Times New Roman" w:cs="Times New Roman"/>
          <w:bCs/>
          <w:color w:val="111111"/>
          <w:szCs w:val="18"/>
          <w:lang w:val="fr-FR"/>
        </w:rPr>
        <w:t>Mobile attention research has long faced a deployment barrier: researchers must develop native applications for each study, navigate app-store review, and recruit participants willing to install software—a multi-week process with poor cross-device compatibility. We present FlipFocus, a zero-install browser-based tool for phone flip behavior detection and analysis. FlipFocus fuses accelerometer, ambient light sensor, and proximity sensor data through a novel three-tier sensor degradation strategy: the tool detects available sensors at runtime and adapts its fusion mode automatically, so that a missing sensor never blocks an experiment. Flip detection employs a 3-second confirmation window with transition-period exclusion; controlled tests achieved F₁ = 0.970 in dual-sensor mode. FlipFocus provides a complete research ecosystem, including standardized experimental materials and a Python analysis pipeline. In a field deployment, 4 participants each completed one 25-minute session across all four conditions; two sessions recovered complete sensor arrays for the first time. Self-reported focus scores correlated strongly with task accuracy (Pearson r = 0.771, p &lt; 0.001), and a Friedman test revealed significant between-condition differences (χ² = 10.7, p = 0.014). FlipFocus reduces the cost of mobile HCI experimentation from "build an app" to "share a link," making sensor-based attention research accessible to undergraduate and high-school research programs.</w:t>
      </w:r>
    </w:p>
    <w:p w14:paraId="15462131" w14:textId="4EAE4C27" w:rsidR="00EF7D8E" w:rsidRDefault="007B64F7">
      <w:pPr>
        <w:pStyle w:val="afff0"/>
        <w:framePr w:w="4680" w:h="1441" w:hRule="exact" w:hSpace="187" w:wrap="around" w:vAnchor="page" w:hAnchor="page" w:x="1213" w:y="11188" w:anchorLock="1"/>
      </w:pPr>
      <w:r>
        <w:rPr>
          <w:vertAlign w:val="superscript"/>
        </w:rPr>
        <w:t>∗</w:t>
      </w:r>
    </w:p>
    <w:p w14:paraId="3E740834" w14:textId="0FAC64B7" w:rsidR="00EF7D8E" w:rsidRDefault="007B64F7">
      <w:pPr>
        <w:pStyle w:val="afff0"/>
        <w:framePr w:w="4680" w:h="1441" w:hRule="exact" w:hSpace="187" w:wrap="around" w:vAnchor="page" w:hAnchor="page" w:x="1213" w:y="11188" w:anchorLock="1"/>
      </w:pPr>
      <w:r>
        <w:rPr>
          <w:vertAlign w:val="superscript"/>
        </w:rPr>
        <w:t>†</w:t>
      </w:r>
    </w:p>
    <w:p w14:paraId="046B7D99" w14:textId="77777777" w:rsidR="00EF7D8E" w:rsidRDefault="007B64F7">
      <w:pPr>
        <w:pStyle w:val="PermissionBlock"/>
        <w:framePr w:w="4680" w:h="1441" w:hRule="exact" w:hSpace="187" w:wrap="around" w:vAnchor="page" w:hAnchor="page" w:x="1213" w:y="11188" w:anchorLock="1"/>
      </w:pPr>
      <w:r>
        <w:t xml:space="preserve">Permission to make digital or hard copies of part or </w:t>
      </w:r>
      <w:proofErr w:type="gramStart"/>
      <w:r>
        <w:t>all of</w:t>
      </w:r>
      <w:proofErr w:type="gramEnd"/>
      <w:r>
        <w:t xml:space="preserve"> this work for personal or classroom use is granted without fee </w:t>
      </w:r>
      <w:proofErr w:type="gramStart"/>
      <w:r>
        <w:t>provided that</w:t>
      </w:r>
      <w:proofErr w:type="gramEnd"/>
      <w:r>
        <w:t xml:space="preserve"> copies are not made or distributed for profit or commercial advantage and that copies bear this notice and the full citation on the first page. Copyrights for third-party components of this work must be honored. For all other uses, contact the owner/author(s).</w:t>
      </w:r>
    </w:p>
    <w:p w14:paraId="2ABE0DBB" w14:textId="522BE009" w:rsidR="00EF7D8E" w:rsidRDefault="00627080">
      <w:pPr>
        <w:pStyle w:val="VersoLRH"/>
        <w:framePr w:w="4680" w:h="1441" w:hRule="exact" w:hSpace="187" w:wrap="around" w:vAnchor="page" w:hAnchor="page" w:x="1213" w:y="11188" w:anchorLock="1"/>
        <w:rPr>
          <w:i/>
        </w:rPr>
      </w:pPr>
      <w:proofErr w:type="spellStart"/>
      <w:r>
        <w:rPr>
          <w:i/>
        </w:rPr>
        <w:t>UbiComp</w:t>
      </w:r>
      <w:proofErr w:type="spellEnd"/>
      <w:r>
        <w:rPr>
          <w:i/>
        </w:rPr>
        <w:t>/ISWC '26</w:t>
      </w:r>
      <w:r w:rsidR="007B64F7">
        <w:rPr>
          <w:i/>
        </w:rPr>
        <w:t xml:space="preserve">, </w:t>
      </w:r>
      <w:r>
        <w:rPr>
          <w:i/>
        </w:rPr>
        <w:t>October 11-15</w:t>
      </w:r>
      <w:r w:rsidR="00520F57">
        <w:rPr>
          <w:i/>
        </w:rPr>
        <w:t xml:space="preserve">, 2026, </w:t>
      </w:r>
      <w:r>
        <w:rPr>
          <w:i/>
        </w:rPr>
        <w:t>Shanghai, China</w:t>
      </w:r>
    </w:p>
    <w:p w14:paraId="58218CC8" w14:textId="4901372B" w:rsidR="00EF7D8E" w:rsidRDefault="00A60F27">
      <w:pPr>
        <w:pStyle w:val="PermissionBlock"/>
        <w:framePr w:w="4680" w:h="1441" w:hRule="exact" w:hSpace="187" w:wrap="around" w:vAnchor="page" w:hAnchor="page" w:x="1213" w:y="11188" w:anchorLock="1"/>
      </w:pPr>
      <w:r>
        <w:rPr>
          <w:rFonts w:hint="eastAsia"/>
        </w:rPr>
        <w:t>©</w:t>
      </w:r>
      <w:r>
        <w:t xml:space="preserve"> 2026 Copyright held by the owner/author(s).</w:t>
      </w:r>
      <w:r w:rsidR="007B64F7">
        <w:t xml:space="preserve"> </w:t>
      </w:r>
      <w:r w:rsidR="00520F57">
        <w:t>[assigned by ACM upon acceptance]</w:t>
      </w:r>
    </w:p>
    <w:p w14:paraId="1A22CA4C" w14:textId="27503C5D" w:rsidR="00EF7D8E" w:rsidRDefault="00520F57">
      <w:pPr>
        <w:framePr w:w="4680" w:h="1441" w:hRule="exact" w:hSpace="187" w:wrap="around" w:vAnchor="page" w:hAnchor="page" w:x="1213" w:y="11188" w:anchorLock="1"/>
        <w:rPr>
          <w:iCs/>
          <w14:ligatures w14:val="standard"/>
        </w:rPr>
      </w:pPr>
      <w:r>
        <w:t>[assigned by ACM upon acceptance]</w:t>
      </w:r>
    </w:p>
    <w:p w14:paraId="43B77FD4" w14:textId="77777777" w:rsidR="00EF7D8E" w:rsidRDefault="007B64F7">
      <w:pPr>
        <w:pStyle w:val="CCSHead"/>
        <w:rPr>
          <w:lang w:eastAsia="it-IT"/>
          <w14:ligatures w14:val="standard"/>
        </w:rPr>
      </w:pPr>
      <w:r>
        <w:rPr>
          <w:lang w:eastAsia="it-IT"/>
          <w14:ligatures w14:val="standard"/>
        </w:rPr>
        <w:t>CCS CONCEPTS</w:t>
      </w:r>
    </w:p>
    <w:p w14:paraId="71AFC706" w14:textId="0DB5D32B" w:rsidR="00EF7D8E" w:rsidRDefault="00520F57">
      <w:pPr>
        <w:pStyle w:val="CCSDescription"/>
        <w:rPr>
          <w:rFonts w:cs="Linux Libertine"/>
          <w14:ligatures w14:val="standard"/>
        </w:rPr>
      </w:pPr>
      <w:r>
        <w:rPr>
          <w:lang w:eastAsia="it-IT"/>
          <w14:ligatures w14:val="standard"/>
        </w:rPr>
        <w:t>Human-centered computing</w:t>
      </w:r>
      <w:r w:rsidR="00726408">
        <w:rPr>
          <w:rFonts w:eastAsia="宋体" w:hint="eastAsia"/>
          <w:lang w:eastAsia="zh-CN"/>
          <w14:ligatures w14:val="standard"/>
        </w:rPr>
        <w:t xml:space="preserve">, </w:t>
      </w:r>
      <w:r>
        <w:rPr>
          <w:lang w:eastAsia="it-IT"/>
          <w14:ligatures w14:val="standard"/>
        </w:rPr>
        <w:t>Mobile devices</w:t>
      </w:r>
      <w:r w:rsidR="00726408">
        <w:rPr>
          <w:rFonts w:eastAsia="宋体" w:hint="eastAsia"/>
          <w:lang w:eastAsia="zh-CN"/>
          <w14:ligatures w14:val="standard"/>
        </w:rPr>
        <w:t xml:space="preserve">, </w:t>
      </w:r>
      <w:r>
        <w:rPr>
          <w:lang w:eastAsia="it-IT"/>
          <w14:ligatures w14:val="standard"/>
        </w:rPr>
        <w:t>Human-centered computing</w:t>
      </w:r>
      <w:r w:rsidR="00726408">
        <w:rPr>
          <w:rFonts w:eastAsia="宋体" w:hint="eastAsia"/>
          <w:lang w:eastAsia="zh-CN"/>
          <w14:ligatures w14:val="standard"/>
        </w:rPr>
        <w:t xml:space="preserve">, </w:t>
      </w:r>
      <w:r>
        <w:rPr>
          <w:lang w:eastAsia="it-IT"/>
          <w14:ligatures w14:val="standard"/>
        </w:rPr>
        <w:t>Ubiquitous and mobile computing systems and tools</w:t>
      </w:r>
      <w:r w:rsidR="00726408">
        <w:rPr>
          <w:rFonts w:eastAsia="宋体" w:hint="eastAsia"/>
          <w:lang w:eastAsia="zh-CN"/>
          <w14:ligatures w14:val="standard"/>
        </w:rPr>
        <w:t xml:space="preserve">, </w:t>
      </w:r>
      <w:r>
        <w:rPr>
          <w:lang w:eastAsia="it-IT"/>
          <w14:ligatures w14:val="standard"/>
        </w:rPr>
        <w:t>Human-centered computing</w:t>
      </w:r>
      <w:r w:rsidR="00726408">
        <w:rPr>
          <w:rFonts w:eastAsia="宋体" w:hint="eastAsia"/>
          <w:lang w:eastAsia="zh-CN"/>
          <w14:ligatures w14:val="standard"/>
        </w:rPr>
        <w:t>,</w:t>
      </w:r>
      <w:r>
        <w:rPr>
          <w:lang w:eastAsia="it-IT"/>
          <w14:ligatures w14:val="standard"/>
        </w:rPr>
        <w:t xml:space="preserve"> HCI design and evaluation methods</w:t>
      </w:r>
    </w:p>
    <w:p w14:paraId="7F73174E" w14:textId="097CB218" w:rsidR="00EF7D8E" w:rsidRDefault="007B64F7">
      <w:pPr>
        <w:pStyle w:val="KeyWordHead"/>
        <w:rPr>
          <w:lang w:eastAsia="it-IT"/>
          <w14:ligatures w14:val="standard"/>
        </w:rPr>
      </w:pPr>
      <w:r>
        <w:rPr>
          <w:lang w:eastAsia="it-IT"/>
          <w14:ligatures w14:val="standard"/>
        </w:rPr>
        <w:t>KEYWORDS</w:t>
      </w:r>
      <w:r>
        <w:rPr>
          <w:rFonts w:eastAsia="宋体" w:hint="eastAsia"/>
          <w:lang w:eastAsia="zh-CN"/>
          <w14:ligatures w14:val="standard"/>
        </w:rPr>
        <w:t>：</w:t>
      </w:r>
      <w:r w:rsidR="00726408">
        <w:rPr>
          <w:rFonts w:eastAsia="宋体" w:hint="eastAsia"/>
          <w:lang w:eastAsia="zh-CN"/>
          <w14:ligatures w14:val="standard"/>
        </w:rPr>
        <w:t>P</w:t>
      </w:r>
      <w:r>
        <w:rPr>
          <w:rFonts w:hint="eastAsia"/>
          <w:lang w:eastAsia="it-IT"/>
          <w14:ligatures w14:val="standard"/>
        </w:rPr>
        <w:t xml:space="preserve">hone flip detection; </w:t>
      </w:r>
      <w:r w:rsidR="00726408">
        <w:rPr>
          <w:rFonts w:eastAsia="宋体" w:hint="eastAsia"/>
          <w:lang w:eastAsia="zh-CN"/>
          <w14:ligatures w14:val="standard"/>
        </w:rPr>
        <w:t>S</w:t>
      </w:r>
      <w:r>
        <w:rPr>
          <w:rFonts w:hint="eastAsia"/>
          <w:lang w:eastAsia="it-IT"/>
          <w14:ligatures w14:val="standard"/>
        </w:rPr>
        <w:t xml:space="preserve">ensor fusion; </w:t>
      </w:r>
      <w:r w:rsidR="00726408">
        <w:rPr>
          <w:rFonts w:eastAsia="宋体" w:hint="eastAsia"/>
          <w:lang w:eastAsia="zh-CN"/>
          <w14:ligatures w14:val="standard"/>
        </w:rPr>
        <w:t>B</w:t>
      </w:r>
      <w:r>
        <w:rPr>
          <w:rFonts w:hint="eastAsia"/>
          <w:lang w:eastAsia="it-IT"/>
          <w14:ligatures w14:val="standard"/>
        </w:rPr>
        <w:t xml:space="preserve">rowser API; </w:t>
      </w:r>
      <w:r w:rsidR="00726408">
        <w:rPr>
          <w:rFonts w:eastAsia="宋体" w:hint="eastAsia"/>
          <w:lang w:eastAsia="zh-CN"/>
          <w14:ligatures w14:val="standard"/>
        </w:rPr>
        <w:t>A</w:t>
      </w:r>
      <w:r>
        <w:rPr>
          <w:rFonts w:hint="eastAsia"/>
          <w:lang w:eastAsia="it-IT"/>
          <w14:ligatures w14:val="standard"/>
        </w:rPr>
        <w:t xml:space="preserve">ttentional behavior; </w:t>
      </w:r>
      <w:r w:rsidR="00726408">
        <w:rPr>
          <w:rFonts w:eastAsia="宋体" w:hint="eastAsia"/>
          <w:lang w:eastAsia="zh-CN"/>
          <w14:ligatures w14:val="standard"/>
        </w:rPr>
        <w:t>R</w:t>
      </w:r>
      <w:r>
        <w:rPr>
          <w:rFonts w:hint="eastAsia"/>
          <w:lang w:eastAsia="it-IT"/>
          <w14:ligatures w14:val="standard"/>
        </w:rPr>
        <w:t>esearch tool</w:t>
      </w:r>
    </w:p>
    <w:p w14:paraId="105405CA" w14:textId="56A4F3E5" w:rsidR="00EF7D8E" w:rsidRDefault="007B64F7" w:rsidP="0085386C">
      <w:pPr>
        <w:pStyle w:val="Head1"/>
        <w:numPr>
          <w:ilvl w:val="0"/>
          <w:numId w:val="24"/>
        </w:numPr>
        <w:spacing w:before="380"/>
        <w:rPr>
          <w:rFonts w:eastAsia="宋体"/>
          <w:lang w:eastAsia="zh-CN"/>
          <w14:ligatures w14:val="standard"/>
        </w:rPr>
      </w:pPr>
      <w:r>
        <w:rPr>
          <w14:ligatures w14:val="standard"/>
        </w:rPr>
        <w:t>I</w:t>
      </w:r>
      <w:r>
        <w:rPr>
          <w:rFonts w:eastAsia="宋体" w:hint="eastAsia"/>
          <w:lang w:eastAsia="zh-CN"/>
          <w14:ligatures w14:val="standard"/>
        </w:rPr>
        <w:t>ntroduction</w:t>
      </w:r>
    </w:p>
    <w:p w14:paraId="026EE343" w14:textId="4F73DD34" w:rsidR="00EF7D8E" w:rsidRDefault="0085386C">
      <w:pPr>
        <w:pStyle w:val="Head1"/>
        <w:spacing w:before="380"/>
        <w:ind w:left="0" w:firstLine="0"/>
        <w:rPr>
          <w:rFonts w:eastAsia="宋体"/>
          <w:b w:val="0"/>
          <w:bCs/>
          <w:sz w:val="18"/>
          <w:szCs w:val="18"/>
          <w:lang w:eastAsia="zh-CN"/>
          <w14:ligatures w14:val="standard"/>
        </w:rPr>
      </w:pPr>
      <w:r w:rsidRPr="0085386C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>Many people habitually flip their phones face-down before starting work or study—a sub-two-second physical gesture that appears to signal the onset of focused attention. Prior research has established that the mere presence of a smartphone reduces available cognitive capacity [1], that notification sounds capture attention even when not actively processed [2], and that self-regulation strategies improve self-discipline in adolescents [3]. Yet studying phone flipping as a self-regulation ritual faces a fundamental tool barrier: how can researchers collect flip-behavior data at low cost, across heterogeneous devices, without disrupting participants' natural behavior?</w:t>
      </w:r>
    </w:p>
    <w:p w14:paraId="132A3DA5" w14:textId="77777777" w:rsidR="000E5E6A" w:rsidRPr="000E5E6A" w:rsidRDefault="000E5E6A" w:rsidP="000E5E6A">
      <w:pPr>
        <w:pStyle w:val="Head1"/>
        <w:spacing w:before="380"/>
        <w:rPr>
          <w:rFonts w:eastAsia="宋体"/>
          <w:b w:val="0"/>
          <w:bCs/>
          <w:sz w:val="18"/>
          <w:szCs w:val="18"/>
          <w:lang w:eastAsia="zh-CN"/>
          <w14:ligatures w14:val="standard"/>
        </w:rPr>
      </w:pPr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 xml:space="preserve">Existing data-collection approaches for mobile attention research suffer from three limitations. First, high deployment barrier: researchers must develop native applications for each study, navigate app-store review, and recruit participants willing to install software—a multi-week process that poses an insurmountable obstacle for resource-limited high-school or undergraduate research programs. Second, lack of specialized tools: existing Ecological Momentary Assessment platforms (e.g., PIEL Survey [6], </w:t>
      </w:r>
      <w:proofErr w:type="spellStart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>mEMA</w:t>
      </w:r>
      <w:proofErr w:type="spellEnd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 xml:space="preserve">) target general experience sampling; no tool is purpose-built for automatic phone flip detection and recording. Third, strong sensor-homogeneity assumptions: prior browser-sensor research [5] implicitly assumes uniform sensor configurations across devices. In practice, sensor availability varies dramatically—iOS Safari does not expose the </w:t>
      </w:r>
      <w:proofErr w:type="spellStart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>AmbientLightSensor</w:t>
      </w:r>
      <w:proofErr w:type="spellEnd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 xml:space="preserve"> API, and some Android models disable the proximity sensor—causing tools that rely on fixed sensor combinations to fail on many devices.</w:t>
      </w:r>
    </w:p>
    <w:p w14:paraId="568B9BA9" w14:textId="77777777" w:rsidR="000E5E6A" w:rsidRPr="000E5E6A" w:rsidRDefault="000E5E6A" w:rsidP="000E5E6A">
      <w:pPr>
        <w:pStyle w:val="Head1"/>
        <w:spacing w:before="380"/>
        <w:rPr>
          <w:rFonts w:eastAsia="宋体"/>
          <w:b w:val="0"/>
          <w:bCs/>
          <w:sz w:val="18"/>
          <w:szCs w:val="18"/>
          <w:lang w:eastAsia="zh-CN"/>
          <w14:ligatures w14:val="standard"/>
        </w:rPr>
      </w:pPr>
    </w:p>
    <w:p w14:paraId="77851E63" w14:textId="44DF8F7D" w:rsidR="000E5E6A" w:rsidRDefault="000E5E6A" w:rsidP="000E5E6A">
      <w:pPr>
        <w:pStyle w:val="Head1"/>
        <w:spacing w:before="380"/>
        <w:ind w:left="0" w:firstLine="0"/>
        <w:rPr>
          <w:rFonts w:eastAsia="宋体"/>
          <w:b w:val="0"/>
          <w:bCs/>
          <w:sz w:val="18"/>
          <w:szCs w:val="18"/>
          <w:lang w:eastAsia="zh-CN"/>
          <w14:ligatures w14:val="standard"/>
        </w:rPr>
      </w:pPr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lastRenderedPageBreak/>
        <w:t xml:space="preserve">We present </w:t>
      </w:r>
      <w:proofErr w:type="spellStart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>FlipFocus</w:t>
      </w:r>
      <w:proofErr w:type="spellEnd"/>
      <w:r w:rsidRPr="000E5E6A">
        <w:rPr>
          <w:rFonts w:eastAsia="宋体"/>
          <w:b w:val="0"/>
          <w:bCs/>
          <w:sz w:val="18"/>
          <w:szCs w:val="18"/>
          <w:lang w:eastAsia="zh-CN"/>
          <w14:ligatures w14:val="standard"/>
        </w:rPr>
        <w:t>, a zero-install browser-based tool for phone flip behavior detection and analysis. Its core design philosophy is twofold: (1) through an adaptive three-tier sensor degradation strategy, transform cross-device sensor heterogeneity from an experimental flaw into a design feature, enabling operation on any smartphone; and (2) provide a complete experimental ecosystem that reduces the cost of mobile HCI experimentation from "build an app" to "share a link."</w:t>
      </w:r>
    </w:p>
    <w:p w14:paraId="3B7039B7" w14:textId="77777777" w:rsidR="00EF7D8E" w:rsidRDefault="007B64F7">
      <w:pPr>
        <w:pStyle w:val="Head2"/>
        <w:rPr>
          <w:rStyle w:val="Label"/>
          <w:b/>
          <w:bCs w:val="0"/>
          <w:sz w:val="22"/>
          <w:szCs w:val="22"/>
        </w:rPr>
      </w:pPr>
      <w:r>
        <w:rPr>
          <w:rStyle w:val="Label"/>
          <w:rFonts w:hint="eastAsia"/>
          <w:b/>
          <w:bCs w:val="0"/>
          <w:sz w:val="22"/>
          <w:szCs w:val="22"/>
        </w:rPr>
        <w:t>2. Related Work</w:t>
      </w:r>
    </w:p>
    <w:p w14:paraId="5B62EA16" w14:textId="77777777" w:rsidR="00EF7D8E" w:rsidRDefault="007B64F7">
      <w:pPr>
        <w:pStyle w:val="Head2"/>
        <w:ind w:leftChars="200" w:hangingChars="22" w:hanging="40"/>
        <w:rPr>
          <w:rStyle w:val="Label"/>
        </w:rPr>
      </w:pPr>
      <w:proofErr w:type="spellStart"/>
      <w:r>
        <w:rPr>
          <w:rStyle w:val="Label"/>
          <w:rFonts w:hint="eastAsia"/>
        </w:rPr>
        <w:t>FlipFocus</w:t>
      </w:r>
      <w:proofErr w:type="spellEnd"/>
      <w:r>
        <w:rPr>
          <w:rStyle w:val="Label"/>
          <w:rFonts w:hint="eastAsia"/>
        </w:rPr>
        <w:t xml:space="preserve"> sits at the intersection of mobile HCI tooling, browser-sensor research, and attentional-behavior studies.</w:t>
      </w:r>
    </w:p>
    <w:p w14:paraId="7CBB2834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r>
        <w:rPr>
          <w:b/>
          <w:bCs w:val="0"/>
          <w:sz w:val="22"/>
          <w:szCs w:val="22"/>
        </w:rPr>
        <w:t xml:space="preserve">2.1 </w:t>
      </w:r>
      <w:r>
        <w:rPr>
          <w:rFonts w:hint="eastAsia"/>
          <w:b/>
          <w:bCs w:val="0"/>
          <w:sz w:val="22"/>
          <w:szCs w:val="22"/>
        </w:rPr>
        <w:t>Mobile Attention and Phone Interference</w:t>
      </w:r>
    </w:p>
    <w:p w14:paraId="33024768" w14:textId="77777777" w:rsidR="00EF7D8E" w:rsidRDefault="007B64F7">
      <w:pPr>
        <w:pStyle w:val="Head2"/>
        <w:ind w:leftChars="200" w:hangingChars="22" w:hanging="40"/>
      </w:pPr>
      <w:r>
        <w:rPr>
          <w:rFonts w:ascii="Times New Roman" w:hAnsi="Times New Roman" w:cs="Times New Roman"/>
          <w:color w:val="111111"/>
        </w:rPr>
        <w:t xml:space="preserve">The impact of smartphones on attention is well-documented. Ward et al. [1] demonstrated that the mere physical presence of a smartphone reduces available cognitive capacity. Stothart et al. [2] showed that notification sounds capture attention even when not actively processed. Duckworth et al. [3] found that self-regulation strategies improve self-discipline in adolescents. However, these studies rely on laboratory fixed equipment or native apps — the former lacks ecological validity; the latter incurs high deployment costs and cross-device compatibility issues. </w:t>
      </w:r>
      <w:proofErr w:type="spellStart"/>
      <w:r>
        <w:rPr>
          <w:rFonts w:ascii="Times New Roman" w:hAnsi="Times New Roman" w:cs="Times New Roman"/>
          <w:color w:val="111111"/>
        </w:rPr>
        <w:t>FlipFocus</w:t>
      </w:r>
      <w:proofErr w:type="spellEnd"/>
      <w:r>
        <w:rPr>
          <w:rFonts w:ascii="Times New Roman" w:hAnsi="Times New Roman" w:cs="Times New Roman"/>
          <w:color w:val="111111"/>
        </w:rPr>
        <w:t xml:space="preserve"> fills this tool gap by providing a zero-install browser-based collection scheme purpose-built for phone flip behavior.</w:t>
      </w:r>
    </w:p>
    <w:p w14:paraId="797A25A3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2.2 Browser-Based Sensor Data Collection</w:t>
      </w:r>
    </w:p>
    <w:p w14:paraId="5E02DBA5" w14:textId="77777777" w:rsidR="00EF7D8E" w:rsidRDefault="007B64F7">
      <w:pPr>
        <w:pStyle w:val="Head2"/>
        <w:ind w:leftChars="200" w:hangingChars="22" w:hanging="40"/>
      </w:pPr>
      <w:r>
        <w:rPr>
          <w:rFonts w:hint="eastAsia"/>
        </w:rPr>
        <w:t xml:space="preserve">Leveraging browser APIs for sensor data collection is an emerging trend. Kuijpers et al. [5] systematically surveyed the potential and limitations of browser-side sensors in mobile HCI research. However, existing browser-sensor tools generally assume a "fixed sensor combination," causing experiments to fail on sensor-constrained devices. </w:t>
      </w:r>
      <w:proofErr w:type="spellStart"/>
      <w:r>
        <w:rPr>
          <w:rFonts w:hint="eastAsia"/>
        </w:rPr>
        <w:t>FlipFocus's</w:t>
      </w:r>
      <w:proofErr w:type="spellEnd"/>
      <w:r>
        <w:rPr>
          <w:rFonts w:hint="eastAsia"/>
        </w:rPr>
        <w:t xml:space="preserve"> key differentiator is runtime adaptive degradation: the tool probes available sensors at initialization and auto-selects the appropriate fusion mode.</w:t>
      </w:r>
    </w:p>
    <w:p w14:paraId="2EB1257B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proofErr w:type="gramStart"/>
      <w:r>
        <w:rPr>
          <w:b/>
          <w:bCs w:val="0"/>
          <w:sz w:val="22"/>
          <w:szCs w:val="22"/>
        </w:rPr>
        <w:t xml:space="preserve">2.3 </w:t>
      </w:r>
      <w:r>
        <w:rPr>
          <w:rFonts w:hint="eastAsia"/>
          <w:b/>
          <w:bCs w:val="0"/>
          <w:sz w:val="22"/>
          <w:szCs w:val="22"/>
        </w:rPr>
        <w:t xml:space="preserve"> EMA</w:t>
      </w:r>
      <w:proofErr w:type="gramEnd"/>
      <w:r>
        <w:rPr>
          <w:rFonts w:hint="eastAsia"/>
          <w:b/>
          <w:bCs w:val="0"/>
          <w:sz w:val="22"/>
          <w:szCs w:val="22"/>
        </w:rPr>
        <w:t xml:space="preserve"> Tools and Experiment Deployment Platforms</w:t>
      </w:r>
    </w:p>
    <w:p w14:paraId="5CF79FAC" w14:textId="77777777" w:rsidR="00EF7D8E" w:rsidRDefault="007B64F7">
      <w:pPr>
        <w:pStyle w:val="Head2"/>
        <w:ind w:leftChars="200" w:hangingChars="22" w:hanging="40"/>
      </w:pPr>
      <w:r>
        <w:rPr>
          <w:rFonts w:hint="eastAsia"/>
        </w:rPr>
        <w:t xml:space="preserve">Ecological Momentary Assessment (EMA) tools are widely used in mobile HCI and psychology, including PIEL Survey [6], </w:t>
      </w:r>
      <w:proofErr w:type="spellStart"/>
      <w:r>
        <w:rPr>
          <w:rFonts w:hint="eastAsia"/>
        </w:rPr>
        <w:t>mEMA</w:t>
      </w:r>
      <w:proofErr w:type="spellEnd"/>
      <w:r>
        <w:rPr>
          <w:rFonts w:hint="eastAsia"/>
        </w:rPr>
        <w:t xml:space="preserve">, and </w:t>
      </w:r>
      <w:proofErr w:type="spellStart"/>
      <w:r>
        <w:rPr>
          <w:rFonts w:hint="eastAsia"/>
        </w:rPr>
        <w:t>MetricWire</w:t>
      </w:r>
      <w:proofErr w:type="spellEnd"/>
      <w:r>
        <w:rPr>
          <w:rFonts w:hint="eastAsia"/>
        </w:rPr>
        <w:t xml:space="preserve">. These platforms offer flexible survey scheduling but share two limitations: (1) they require native app installation, increasing recruitment difficulty and dropout rates; (2) they lack automatic sensing of the phone's physical state. </w:t>
      </w:r>
      <w:proofErr w:type="spellStart"/>
      <w:r>
        <w:rPr>
          <w:rFonts w:hint="eastAsia"/>
        </w:rPr>
        <w:t>FlipFocus</w:t>
      </w:r>
      <w:proofErr w:type="spellEnd"/>
      <w:r>
        <w:rPr>
          <w:rFonts w:hint="eastAsia"/>
        </w:rPr>
        <w:t xml:space="preserve"> bridges the gap between "automatic behavioral sensing" and "subjective experience sampling" </w:t>
      </w:r>
      <w:r>
        <w:rPr>
          <w:rFonts w:hint="eastAsia"/>
        </w:rPr>
        <w:t>—</w:t>
      </w:r>
      <w:r>
        <w:rPr>
          <w:rFonts w:hint="eastAsia"/>
        </w:rPr>
        <w:t xml:space="preserve"> a capability absent from existing EMA tools. The table below summarizes how </w:t>
      </w:r>
      <w:proofErr w:type="spellStart"/>
      <w:r>
        <w:rPr>
          <w:rFonts w:hint="eastAsia"/>
        </w:rPr>
        <w:t>FlipFocus</w:t>
      </w:r>
      <w:proofErr w:type="spellEnd"/>
      <w:r>
        <w:rPr>
          <w:rFonts w:hint="eastAsia"/>
        </w:rPr>
        <w:t xml:space="preserve"> compares with the related work discussed above. </w:t>
      </w:r>
      <w:proofErr w:type="spellStart"/>
      <w:r>
        <w:rPr>
          <w:rFonts w:hint="eastAsia"/>
        </w:rPr>
        <w:t>FlipFocus</w:t>
      </w:r>
      <w:proofErr w:type="spellEnd"/>
      <w:r>
        <w:rPr>
          <w:rFonts w:hint="eastAsia"/>
        </w:rPr>
        <w:t xml:space="preserve"> is the only platform that supports all four dimensions simultaneously.</w:t>
      </w:r>
    </w:p>
    <w:p w14:paraId="22B567F9" w14:textId="77777777" w:rsidR="00EF7D8E" w:rsidRDefault="007B64F7">
      <w:pPr>
        <w:pStyle w:val="Head2"/>
        <w:ind w:leftChars="200" w:hangingChars="22" w:hanging="40"/>
      </w:pPr>
      <w:r>
        <w:rPr>
          <w:rFonts w:hint="eastAsia"/>
          <w:noProof/>
        </w:rPr>
        <w:drawing>
          <wp:inline distT="0" distB="0" distL="114300" distR="114300" wp14:anchorId="10442903" wp14:editId="21E60294">
            <wp:extent cx="2812415" cy="724535"/>
            <wp:effectExtent l="0" t="0" r="6985" b="1206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70CF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r>
        <w:rPr>
          <w:b/>
          <w:bCs w:val="0"/>
          <w:sz w:val="22"/>
          <w:szCs w:val="22"/>
        </w:rPr>
        <w:t>3</w:t>
      </w:r>
      <w:r>
        <w:rPr>
          <w:rFonts w:hint="eastAsia"/>
          <w:b/>
          <w:bCs w:val="0"/>
          <w:sz w:val="22"/>
          <w:szCs w:val="22"/>
        </w:rPr>
        <w:t xml:space="preserve">   System Design</w:t>
      </w:r>
    </w:p>
    <w:p w14:paraId="6F8E7543" w14:textId="77777777" w:rsidR="00EF7D8E" w:rsidRDefault="007B64F7">
      <w:pPr>
        <w:pStyle w:val="Head2"/>
        <w:ind w:leftChars="203" w:left="414" w:hangingChars="22" w:hanging="49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 xml:space="preserve"> </w:t>
      </w:r>
      <w:proofErr w:type="spellStart"/>
      <w:r>
        <w:rPr>
          <w:rFonts w:hint="eastAsia"/>
        </w:rPr>
        <w:t>FlipFocus</w:t>
      </w:r>
      <w:proofErr w:type="spellEnd"/>
      <w:r>
        <w:rPr>
          <w:rFonts w:hint="eastAsia"/>
        </w:rPr>
        <w:t xml:space="preserve"> offers two implementations: (1) FlipFocus.html </w:t>
      </w:r>
      <w:r>
        <w:rPr>
          <w:rFonts w:hint="eastAsia"/>
        </w:rPr>
        <w:t>—</w:t>
      </w:r>
      <w:r>
        <w:rPr>
          <w:rFonts w:hint="eastAsia"/>
        </w:rPr>
        <w:t xml:space="preserve"> a single-file HTML/JavaScript web app using browser sensor APIs requiring zero installation; (2) React Native App </w:t>
      </w:r>
      <w:r>
        <w:rPr>
          <w:rFonts w:hint="eastAsia"/>
        </w:rPr>
        <w:t>—</w:t>
      </w:r>
      <w:r>
        <w:rPr>
          <w:rFonts w:hint="eastAsia"/>
        </w:rPr>
        <w:t xml:space="preserve"> an Expo-based native application using expo-sensors for three-sensor fusion with XY-axis stationarity checks.</w:t>
      </w:r>
    </w:p>
    <w:p w14:paraId="473570CB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proofErr w:type="gramStart"/>
      <w:r>
        <w:rPr>
          <w:b/>
          <w:bCs w:val="0"/>
          <w:sz w:val="22"/>
          <w:szCs w:val="22"/>
        </w:rPr>
        <w:t xml:space="preserve">3.1 </w:t>
      </w:r>
      <w:r>
        <w:rPr>
          <w:rFonts w:hint="eastAsia"/>
          <w:b/>
          <w:bCs w:val="0"/>
          <w:sz w:val="22"/>
          <w:szCs w:val="22"/>
        </w:rPr>
        <w:t xml:space="preserve"> Sensor</w:t>
      </w:r>
      <w:proofErr w:type="gramEnd"/>
      <w:r>
        <w:rPr>
          <w:rFonts w:hint="eastAsia"/>
          <w:b/>
          <w:bCs w:val="0"/>
          <w:sz w:val="22"/>
          <w:szCs w:val="22"/>
        </w:rPr>
        <w:t xml:space="preserve"> Fusion and Degradation Strategy</w:t>
      </w:r>
    </w:p>
    <w:p w14:paraId="6834F37C" w14:textId="77777777" w:rsidR="00EF7D8E" w:rsidRDefault="007B64F7">
      <w:pPr>
        <w:pStyle w:val="Head2"/>
        <w:ind w:leftChars="200" w:hangingChars="22" w:hanging="40"/>
        <w:rPr>
          <w:b/>
          <w:bCs w:val="0"/>
        </w:rPr>
      </w:pPr>
      <w:r>
        <w:rPr>
          <w:rFonts w:hint="eastAsia"/>
          <w:b/>
          <w:bCs w:val="0"/>
        </w:rPr>
        <w:t>Table 1: Sensor Fusion Modes and Degradation Paths</w:t>
      </w:r>
    </w:p>
    <w:p w14:paraId="526DD0C9" w14:textId="77777777" w:rsidR="00EF7D8E" w:rsidRDefault="007B64F7">
      <w:pPr>
        <w:pStyle w:val="Head2"/>
        <w:ind w:leftChars="200" w:hangingChars="22" w:hanging="40"/>
        <w:rPr>
          <w:b/>
          <w:bCs w:val="0"/>
        </w:rPr>
      </w:pPr>
      <w:r>
        <w:rPr>
          <w:rFonts w:hint="eastAsia"/>
          <w:b/>
          <w:bCs w:val="0"/>
          <w:noProof/>
        </w:rPr>
        <w:drawing>
          <wp:inline distT="0" distB="0" distL="114300" distR="114300" wp14:anchorId="0FFD9ADF" wp14:editId="0F2B0BD8">
            <wp:extent cx="2517140" cy="929005"/>
            <wp:effectExtent l="0" t="0" r="10160" b="1079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88B5" w14:textId="77777777" w:rsidR="00EF7D8E" w:rsidRDefault="007B64F7">
      <w:pPr>
        <w:pStyle w:val="Head2"/>
        <w:ind w:leftChars="203" w:left="405" w:hangingChars="22" w:hanging="40"/>
        <w:rPr>
          <w:b/>
          <w:bCs w:val="0"/>
        </w:rPr>
      </w:pPr>
      <w:r>
        <w:rPr>
          <w:rFonts w:hint="eastAsia"/>
          <w:b/>
          <w:bCs w:val="0"/>
        </w:rPr>
        <w:t xml:space="preserve">Algorithm 1: Sensor Degradation and Flip Detection </w:t>
      </w:r>
    </w:p>
    <w:p w14:paraId="555C71DA" w14:textId="77777777" w:rsidR="00EF7D8E" w:rsidRDefault="007B64F7">
      <w:pPr>
        <w:pStyle w:val="Head2"/>
      </w:pPr>
      <w:r>
        <w:rPr>
          <w:rFonts w:hint="eastAsia"/>
        </w:rPr>
        <w:t>•</w:t>
      </w:r>
      <w:r>
        <w:rPr>
          <w:rFonts w:hint="eastAsia"/>
        </w:rPr>
        <w:t xml:space="preserve"> S1: Detect available sensor set </w:t>
      </w:r>
      <w:proofErr w:type="spellStart"/>
      <w:r>
        <w:rPr>
          <w:rFonts w:hint="eastAsia"/>
        </w:rPr>
        <w:t>S_avail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⊆</w:t>
      </w:r>
      <w:r>
        <w:rPr>
          <w:rFonts w:hint="eastAsia"/>
        </w:rPr>
        <w:t xml:space="preserve"> {acc, light, </w:t>
      </w:r>
      <w:proofErr w:type="spellStart"/>
      <w:r>
        <w:rPr>
          <w:rFonts w:hint="eastAsia"/>
        </w:rPr>
        <w:t>prox</w:t>
      </w:r>
      <w:proofErr w:type="spellEnd"/>
      <w:r>
        <w:rPr>
          <w:rFonts w:hint="eastAsia"/>
        </w:rPr>
        <w:t xml:space="preserve">} </w:t>
      </w:r>
    </w:p>
    <w:p w14:paraId="568899D3" w14:textId="77777777" w:rsidR="00EF7D8E" w:rsidRDefault="007B64F7">
      <w:pPr>
        <w:pStyle w:val="Head2"/>
      </w:pPr>
      <w:r>
        <w:rPr>
          <w:rFonts w:hint="eastAsia"/>
        </w:rPr>
        <w:t>•</w:t>
      </w:r>
      <w:r>
        <w:rPr>
          <w:rFonts w:hint="eastAsia"/>
        </w:rPr>
        <w:t xml:space="preserve"> S2: Select fusion mode based on </w:t>
      </w:r>
      <w:proofErr w:type="spellStart"/>
      <w:r>
        <w:rPr>
          <w:rFonts w:hint="eastAsia"/>
        </w:rPr>
        <w:t>S_avail</w:t>
      </w:r>
      <w:proofErr w:type="spellEnd"/>
    </w:p>
    <w:p w14:paraId="5182277E" w14:textId="77777777" w:rsidR="00EF7D8E" w:rsidRDefault="007B64F7">
      <w:pPr>
        <w:pStyle w:val="Head2"/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S3: Optional (React Native only): XY stationarity </w:t>
      </w:r>
      <w:r>
        <w:rPr>
          <w:rFonts w:hint="eastAsia"/>
        </w:rPr>
        <w:t>σ²</w:t>
      </w:r>
      <w:r>
        <w:rPr>
          <w:rFonts w:hint="eastAsia"/>
        </w:rPr>
        <w:t xml:space="preserve">_x &lt; 0.1g </w:t>
      </w:r>
      <w:r>
        <w:rPr>
          <w:rFonts w:hint="eastAsia"/>
        </w:rPr>
        <w:t>∧</w:t>
      </w:r>
      <w:r>
        <w:rPr>
          <w:rFonts w:hint="eastAsia"/>
        </w:rPr>
        <w:t xml:space="preserve"> </w:t>
      </w:r>
      <w:r>
        <w:rPr>
          <w:rFonts w:hint="eastAsia"/>
        </w:rPr>
        <w:t>σ²</w:t>
      </w:r>
      <w:r>
        <w:rPr>
          <w:rFonts w:hint="eastAsia"/>
        </w:rPr>
        <w:t>_y &lt; 0.1g</w:t>
      </w:r>
    </w:p>
    <w:p w14:paraId="0931DF93" w14:textId="77777777" w:rsidR="00EF7D8E" w:rsidRDefault="007B64F7">
      <w:pPr>
        <w:pStyle w:val="Head2"/>
      </w:pPr>
      <w:r>
        <w:rPr>
          <w:rFonts w:hint="eastAsia"/>
        </w:rPr>
        <w:t>•</w:t>
      </w:r>
      <w:r>
        <w:rPr>
          <w:rFonts w:hint="eastAsia"/>
        </w:rPr>
        <w:t xml:space="preserve"> S4: If </w:t>
      </w:r>
      <w:proofErr w:type="spellStart"/>
      <w:r>
        <w:rPr>
          <w:rFonts w:hint="eastAsia"/>
        </w:rPr>
        <w:t>faceDown</w:t>
      </w:r>
      <w:proofErr w:type="spellEnd"/>
      <w:r>
        <w:rPr>
          <w:rFonts w:hint="eastAsia"/>
        </w:rPr>
        <w:t xml:space="preserve"> triggered and timer not started, start 3 s confirmation timer </w:t>
      </w:r>
    </w:p>
    <w:p w14:paraId="595AB2DD" w14:textId="77777777" w:rsidR="00EF7D8E" w:rsidRDefault="007B64F7">
      <w:pPr>
        <w:pStyle w:val="Head2"/>
      </w:pPr>
      <w:r>
        <w:rPr>
          <w:rFonts w:hint="eastAsia"/>
        </w:rPr>
        <w:t>•</w:t>
      </w:r>
      <w:r>
        <w:rPr>
          <w:rFonts w:hint="eastAsia"/>
        </w:rPr>
        <w:t xml:space="preserve"> S5: If </w:t>
      </w:r>
      <w:proofErr w:type="spellStart"/>
      <w:r>
        <w:rPr>
          <w:rFonts w:hint="eastAsia"/>
        </w:rPr>
        <w:t>faceDown</w:t>
      </w:r>
      <w:proofErr w:type="spellEnd"/>
      <w:r>
        <w:rPr>
          <w:rFonts w:hint="eastAsia"/>
        </w:rPr>
        <w:t xml:space="preserve"> persists </w:t>
      </w:r>
      <w:r>
        <w:rPr>
          <w:rFonts w:hint="eastAsia"/>
        </w:rPr>
        <w:t>≥</w:t>
      </w:r>
      <w:r>
        <w:rPr>
          <w:rFonts w:hint="eastAsia"/>
        </w:rPr>
        <w:t xml:space="preserve"> 3 s, confirm flip event</w:t>
      </w:r>
    </w:p>
    <w:p w14:paraId="078CA56D" w14:textId="77777777" w:rsidR="00EF7D8E" w:rsidRDefault="007B64F7">
      <w:pPr>
        <w:pStyle w:val="Head2"/>
      </w:pP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S6: If </w:t>
      </w:r>
      <w:proofErr w:type="spellStart"/>
      <w:r>
        <w:rPr>
          <w:rFonts w:hint="eastAsia"/>
        </w:rPr>
        <w:t>faceDown</w:t>
      </w:r>
      <w:proofErr w:type="spellEnd"/>
      <w:r>
        <w:rPr>
          <w:rFonts w:hint="eastAsia"/>
        </w:rPr>
        <w:t xml:space="preserve"> breaks, cancel timer; if confirmed, record flip-end with duration</w:t>
      </w:r>
    </w:p>
    <w:p w14:paraId="39B2F19B" w14:textId="77777777" w:rsidR="00EF7D8E" w:rsidRDefault="00EF7D8E">
      <w:pPr>
        <w:pStyle w:val="Head2"/>
      </w:pPr>
    </w:p>
    <w:p w14:paraId="20EBAB31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r>
        <w:rPr>
          <w:b/>
          <w:bCs w:val="0"/>
          <w:sz w:val="22"/>
          <w:szCs w:val="22"/>
        </w:rPr>
        <w:t>3.2</w:t>
      </w:r>
      <w:r>
        <w:rPr>
          <w:rFonts w:hint="eastAsia"/>
          <w:b/>
          <w:bCs w:val="0"/>
          <w:sz w:val="22"/>
          <w:szCs w:val="22"/>
        </w:rPr>
        <w:t>Flip Detection State Machine</w:t>
      </w:r>
    </w:p>
    <w:p w14:paraId="0C132F26" w14:textId="77777777" w:rsidR="00EF7D8E" w:rsidRDefault="007B64F7">
      <w:pPr>
        <w:pStyle w:val="Head2"/>
      </w:pPr>
      <w:r>
        <w:rPr>
          <w:rFonts w:hint="eastAsia"/>
          <w:noProof/>
        </w:rPr>
        <w:drawing>
          <wp:inline distT="0" distB="0" distL="114300" distR="114300" wp14:anchorId="0172251B" wp14:editId="130622CD">
            <wp:extent cx="3045460" cy="761365"/>
            <wp:effectExtent l="0" t="0" r="2540" b="63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F0F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proofErr w:type="gramStart"/>
      <w:r>
        <w:rPr>
          <w:b/>
          <w:bCs w:val="0"/>
          <w:sz w:val="22"/>
          <w:szCs w:val="22"/>
        </w:rPr>
        <w:t xml:space="preserve">3.3  </w:t>
      </w:r>
      <w:r>
        <w:rPr>
          <w:rFonts w:hint="eastAsia"/>
          <w:b/>
          <w:bCs w:val="0"/>
          <w:sz w:val="22"/>
          <w:szCs w:val="22"/>
        </w:rPr>
        <w:t>Cross</w:t>
      </w:r>
      <w:proofErr w:type="gramEnd"/>
      <w:r>
        <w:rPr>
          <w:rFonts w:hint="eastAsia"/>
          <w:b/>
          <w:bCs w:val="0"/>
          <w:sz w:val="22"/>
          <w:szCs w:val="22"/>
        </w:rPr>
        <w:t>-Device Compatibility</w:t>
      </w:r>
    </w:p>
    <w:p w14:paraId="64F10C83" w14:textId="77777777" w:rsidR="00EF7D8E" w:rsidRDefault="007B64F7">
      <w:pPr>
        <w:pStyle w:val="Head2"/>
      </w:pPr>
      <w:r>
        <w:rPr>
          <w:rFonts w:hint="eastAsia"/>
          <w:b/>
          <w:bCs w:val="0"/>
        </w:rPr>
        <w:t xml:space="preserve">(1) </w:t>
      </w:r>
      <w:r>
        <w:rPr>
          <w:rFonts w:hint="eastAsia"/>
        </w:rPr>
        <w:t xml:space="preserve">Threshold calibration: adjustable panel in UI (default </w:t>
      </w:r>
      <w:proofErr w:type="spellStart"/>
      <w:r>
        <w:rPr>
          <w:rFonts w:hint="eastAsia"/>
        </w:rPr>
        <w:t>z_threshold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−</w:t>
      </w:r>
      <w:r>
        <w:rPr>
          <w:rFonts w:hint="eastAsia"/>
        </w:rPr>
        <w:t xml:space="preserve">0.75g, </w:t>
      </w:r>
      <w:proofErr w:type="spellStart"/>
      <w:r>
        <w:rPr>
          <w:rFonts w:hint="eastAsia"/>
        </w:rPr>
        <w:t>L_threshold</w:t>
      </w:r>
      <w:proofErr w:type="spellEnd"/>
      <w:r>
        <w:rPr>
          <w:rFonts w:hint="eastAsia"/>
        </w:rPr>
        <w:t xml:space="preserve"> = 15 lux). </w:t>
      </w:r>
      <w:r>
        <w:rPr>
          <w:rFonts w:hint="eastAsia"/>
          <w:b/>
          <w:bCs w:val="0"/>
        </w:rPr>
        <w:t>(2)</w:t>
      </w:r>
      <w:r>
        <w:rPr>
          <w:rFonts w:hint="eastAsia"/>
        </w:rPr>
        <w:t xml:space="preserve"> Browser differences: Android Chrome exposes </w:t>
      </w:r>
      <w:proofErr w:type="spellStart"/>
      <w:r>
        <w:rPr>
          <w:rFonts w:hint="eastAsia"/>
        </w:rPr>
        <w:t>AmbientLightSensor</w:t>
      </w:r>
      <w:proofErr w:type="spellEnd"/>
      <w:r>
        <w:rPr>
          <w:rFonts w:hint="eastAsia"/>
        </w:rPr>
        <w:t xml:space="preserve">; </w:t>
      </w:r>
      <w:r>
        <w:rPr>
          <w:rFonts w:hint="eastAsia"/>
        </w:rPr>
        <w:lastRenderedPageBreak/>
        <w:t xml:space="preserve">iOS Safari does not </w:t>
      </w:r>
      <w:r>
        <w:rPr>
          <w:rFonts w:hint="eastAsia"/>
        </w:rPr>
        <w:t>→</w:t>
      </w:r>
      <w:r>
        <w:rPr>
          <w:rFonts w:hint="eastAsia"/>
        </w:rPr>
        <w:t xml:space="preserve"> auto-degrade.</w:t>
      </w:r>
      <w:r>
        <w:rPr>
          <w:rFonts w:hint="eastAsia"/>
          <w:b/>
          <w:bCs w:val="0"/>
        </w:rPr>
        <w:t xml:space="preserve"> (3)</w:t>
      </w:r>
      <w:r>
        <w:rPr>
          <w:rFonts w:hint="eastAsia"/>
        </w:rPr>
        <w:t xml:space="preserve"> Within-subjects design: all conditions use the same phone per participant.</w:t>
      </w:r>
    </w:p>
    <w:p w14:paraId="0E79E42C" w14:textId="77777777" w:rsidR="00EF7D8E" w:rsidRDefault="007B64F7">
      <w:pPr>
        <w:pStyle w:val="Head2"/>
        <w:rPr>
          <w:b/>
          <w:bCs w:val="0"/>
          <w:sz w:val="22"/>
          <w:szCs w:val="22"/>
        </w:rPr>
      </w:pPr>
      <w:proofErr w:type="gramStart"/>
      <w:r>
        <w:rPr>
          <w:rFonts w:hint="eastAsia"/>
          <w:b/>
          <w:bCs w:val="0"/>
          <w:sz w:val="22"/>
          <w:szCs w:val="22"/>
        </w:rPr>
        <w:t>3.</w:t>
      </w:r>
      <w:r>
        <w:rPr>
          <w:b/>
          <w:bCs w:val="0"/>
          <w:sz w:val="22"/>
          <w:szCs w:val="22"/>
        </w:rPr>
        <w:t xml:space="preserve">4 </w:t>
      </w:r>
      <w:r>
        <w:rPr>
          <w:rFonts w:hint="eastAsia"/>
          <w:b/>
          <w:bCs w:val="0"/>
          <w:sz w:val="22"/>
          <w:szCs w:val="22"/>
        </w:rPr>
        <w:t xml:space="preserve"> Data</w:t>
      </w:r>
      <w:proofErr w:type="gramEnd"/>
      <w:r>
        <w:rPr>
          <w:rFonts w:hint="eastAsia"/>
          <w:b/>
          <w:bCs w:val="0"/>
          <w:sz w:val="22"/>
          <w:szCs w:val="22"/>
        </w:rPr>
        <w:t xml:space="preserve"> Export and Analysis Pipeline</w:t>
      </w:r>
    </w:p>
    <w:p w14:paraId="753312A5" w14:textId="77777777" w:rsidR="00EF7D8E" w:rsidRDefault="007B64F7">
      <w:pPr>
        <w:pStyle w:val="Head2"/>
        <w:ind w:leftChars="200" w:hangingChars="22" w:hanging="40"/>
      </w:pPr>
      <w:r>
        <w:rPr>
          <w:rFonts w:hint="eastAsia"/>
        </w:rPr>
        <w:t>Each 25-minute session exports {subject}_{condition}_R{rep}_{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}_</w:t>
      </w:r>
      <w:proofErr w:type="spellStart"/>
      <w:proofErr w:type="gramStart"/>
      <w:r>
        <w:rPr>
          <w:rFonts w:hint="eastAsia"/>
        </w:rPr>
        <w:t>bundle.json</w:t>
      </w:r>
      <w:proofErr w:type="spellEnd"/>
      <w:proofErr w:type="gramEnd"/>
      <w:r>
        <w:rPr>
          <w:rFonts w:hint="eastAsia"/>
        </w:rPr>
        <w:t xml:space="preserve"> containing sensors array (~15,000 records), flips array, and meta object. Python pipeline: preprocess </w:t>
      </w:r>
      <w:r>
        <w:rPr>
          <w:rFonts w:hint="eastAsia"/>
        </w:rPr>
        <w:t>→</w:t>
      </w:r>
      <w:r>
        <w:rPr>
          <w:rFonts w:hint="eastAsia"/>
        </w:rPr>
        <w:t xml:space="preserve"> LME + Cohen's d </w:t>
      </w:r>
      <w:r>
        <w:rPr>
          <w:rFonts w:hint="eastAsia"/>
        </w:rPr>
        <w:t>→</w:t>
      </w:r>
      <w:r>
        <w:rPr>
          <w:rFonts w:hint="eastAsia"/>
        </w:rPr>
        <w:t xml:space="preserve"> visualize </w:t>
      </w:r>
      <w:r>
        <w:rPr>
          <w:rFonts w:hint="eastAsia"/>
        </w:rPr>
        <w:t>→</w:t>
      </w:r>
      <w:r>
        <w:rPr>
          <w:rFonts w:hint="eastAsia"/>
        </w:rPr>
        <w:t xml:space="preserve"> validate (Pearson r + Cronbach's </w:t>
      </w:r>
      <w:r>
        <w:rPr>
          <w:rFonts w:hint="eastAsia"/>
        </w:rPr>
        <w:t>α</w:t>
      </w:r>
      <w:r>
        <w:rPr>
          <w:rFonts w:hint="eastAsia"/>
        </w:rPr>
        <w:t>).</w:t>
      </w:r>
    </w:p>
    <w:p w14:paraId="435F39A7" w14:textId="77777777" w:rsidR="00EF7D8E" w:rsidRDefault="007B64F7">
      <w:pPr>
        <w:pStyle w:val="Head2"/>
        <w:numPr>
          <w:ilvl w:val="0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Technical Validation</w:t>
      </w:r>
    </w:p>
    <w:p w14:paraId="3733A34B" w14:textId="77777777" w:rsidR="00EF7D8E" w:rsidRDefault="007B64F7">
      <w:pPr>
        <w:pStyle w:val="Head2"/>
        <w:numPr>
          <w:ilvl w:val="1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Flip Detection Accuracy</w:t>
      </w:r>
    </w:p>
    <w:p w14:paraId="530C561A" w14:textId="77777777" w:rsidR="00EF7D8E" w:rsidRDefault="007B64F7">
      <w:pPr>
        <w:pStyle w:val="Head2"/>
        <w:ind w:left="0" w:firstLineChars="100" w:firstLine="221"/>
        <w:rPr>
          <w:b/>
          <w:bCs w:val="0"/>
        </w:rPr>
      </w:pPr>
      <w:r>
        <w:rPr>
          <w:rFonts w:hint="eastAsia"/>
          <w:b/>
          <w:bCs w:val="0"/>
          <w:sz w:val="22"/>
          <w:szCs w:val="22"/>
        </w:rPr>
        <w:t xml:space="preserve"> </w:t>
      </w:r>
      <w:r>
        <w:rPr>
          <w:rFonts w:hint="eastAsia"/>
          <w:b/>
          <w:bCs w:val="0"/>
        </w:rPr>
        <w:t>Table 2: Detection Accuracy (Android Chrome, dual-sensor mode)</w:t>
      </w:r>
    </w:p>
    <w:p w14:paraId="1B5005D4" w14:textId="77777777" w:rsidR="00EF7D8E" w:rsidRDefault="007B64F7">
      <w:pPr>
        <w:pStyle w:val="Head2"/>
        <w:ind w:left="0" w:firstLineChars="100" w:firstLine="181"/>
        <w:rPr>
          <w:b/>
          <w:bCs w:val="0"/>
        </w:rPr>
      </w:pPr>
      <w:r>
        <w:rPr>
          <w:rFonts w:hint="eastAsia"/>
          <w:b/>
          <w:bCs w:val="0"/>
          <w:noProof/>
        </w:rPr>
        <w:drawing>
          <wp:inline distT="0" distB="0" distL="114300" distR="114300" wp14:anchorId="6D71C978" wp14:editId="414AF25F">
            <wp:extent cx="3042920" cy="558800"/>
            <wp:effectExtent l="0" t="0" r="5080" b="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5C72" w14:textId="77777777" w:rsidR="00EF7D8E" w:rsidRDefault="007B64F7">
      <w:pPr>
        <w:pStyle w:val="Head2"/>
        <w:numPr>
          <w:ilvl w:val="1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 xml:space="preserve">Cross-Device Compatibility </w:t>
      </w:r>
    </w:p>
    <w:p w14:paraId="577377BA" w14:textId="77777777" w:rsidR="00EF7D8E" w:rsidRDefault="007B64F7">
      <w:pPr>
        <w:pStyle w:val="Head2"/>
        <w:ind w:left="0" w:firstLineChars="200" w:firstLine="361"/>
        <w:rPr>
          <w:b/>
          <w:bCs w:val="0"/>
        </w:rPr>
      </w:pPr>
      <w:r>
        <w:rPr>
          <w:rFonts w:hint="eastAsia"/>
          <w:b/>
          <w:bCs w:val="0"/>
        </w:rPr>
        <w:t>Table 3: Cross-Device Compatibility Test</w:t>
      </w:r>
    </w:p>
    <w:p w14:paraId="03C4ED25" w14:textId="77777777" w:rsidR="00EF7D8E" w:rsidRDefault="007B64F7">
      <w:pPr>
        <w:pStyle w:val="Head2"/>
        <w:ind w:left="0" w:firstLineChars="200" w:firstLine="361"/>
        <w:rPr>
          <w:b/>
          <w:bCs w:val="0"/>
        </w:rPr>
      </w:pPr>
      <w:r>
        <w:rPr>
          <w:rFonts w:hint="eastAsia"/>
          <w:b/>
          <w:bCs w:val="0"/>
          <w:noProof/>
        </w:rPr>
        <w:drawing>
          <wp:inline distT="0" distB="0" distL="114300" distR="114300" wp14:anchorId="73410CC9" wp14:editId="219478E7">
            <wp:extent cx="3042920" cy="782955"/>
            <wp:effectExtent l="0" t="0" r="5080" b="444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5E5D" w14:textId="77777777" w:rsidR="00EF7D8E" w:rsidRDefault="007B64F7">
      <w:pPr>
        <w:pStyle w:val="Head2"/>
        <w:numPr>
          <w:ilvl w:val="1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 xml:space="preserve">Real-World Feasibility Deployment </w:t>
      </w:r>
    </w:p>
    <w:p w14:paraId="5292D8EC" w14:textId="77777777" w:rsidR="00EF7D8E" w:rsidRDefault="007B64F7">
      <w:pPr>
        <w:pStyle w:val="Head2"/>
        <w:ind w:left="0" w:firstLineChars="100" w:firstLine="180"/>
      </w:pPr>
      <w:r>
        <w:rPr>
          <w:rFonts w:hint="eastAsia"/>
        </w:rPr>
        <w:t>Four participants (P1</w:t>
      </w:r>
      <w:r>
        <w:rPr>
          <w:rFonts w:hint="eastAsia"/>
        </w:rPr>
        <w:t>–</w:t>
      </w:r>
      <w:r>
        <w:rPr>
          <w:rFonts w:hint="eastAsia"/>
        </w:rPr>
        <w:t>P4, aged 18</w:t>
      </w:r>
      <w:r>
        <w:rPr>
          <w:rFonts w:hint="eastAsia"/>
        </w:rPr>
        <w:t>–</w:t>
      </w:r>
      <w:r>
        <w:rPr>
          <w:rFonts w:hint="eastAsia"/>
        </w:rPr>
        <w:t xml:space="preserve">22) each completed one 25-minute session under one condition. </w:t>
      </w:r>
    </w:p>
    <w:p w14:paraId="6698A5FB" w14:textId="77777777" w:rsidR="00EF7D8E" w:rsidRDefault="007B64F7">
      <w:pPr>
        <w:pStyle w:val="Head2"/>
        <w:ind w:left="0" w:firstLineChars="100" w:firstLine="181"/>
        <w:rPr>
          <w:b/>
          <w:bCs w:val="0"/>
        </w:rPr>
      </w:pPr>
      <w:r>
        <w:rPr>
          <w:rFonts w:hint="eastAsia"/>
          <w:b/>
          <w:bCs w:val="0"/>
        </w:rPr>
        <w:t>Table 4: Session Metadata Summary</w:t>
      </w:r>
    </w:p>
    <w:p w14:paraId="09247CA2" w14:textId="77777777" w:rsidR="00EF7D8E" w:rsidRDefault="007B64F7">
      <w:pPr>
        <w:pStyle w:val="Head2"/>
        <w:ind w:left="0" w:firstLineChars="100" w:firstLine="181"/>
        <w:rPr>
          <w:b/>
          <w:bCs w:val="0"/>
        </w:rPr>
      </w:pPr>
      <w:r>
        <w:rPr>
          <w:rFonts w:hint="eastAsia"/>
          <w:b/>
          <w:bCs w:val="0"/>
          <w:noProof/>
        </w:rPr>
        <w:drawing>
          <wp:inline distT="0" distB="0" distL="114300" distR="114300" wp14:anchorId="57EEEF63" wp14:editId="04628F05">
            <wp:extent cx="3045460" cy="1076325"/>
            <wp:effectExtent l="0" t="0" r="2540" b="3175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FC49" w14:textId="77777777" w:rsidR="00EF7D8E" w:rsidRDefault="00EF7D8E">
      <w:pPr>
        <w:pStyle w:val="Head2"/>
        <w:ind w:left="0" w:firstLineChars="100" w:firstLine="180"/>
      </w:pPr>
    </w:p>
    <w:p w14:paraId="14546785" w14:textId="77777777" w:rsidR="00EF7D8E" w:rsidRDefault="007B64F7">
      <w:pPr>
        <w:pStyle w:val="Head2"/>
        <w:rPr>
          <w:b/>
          <w:bCs w:val="0"/>
        </w:rPr>
      </w:pPr>
      <w:r>
        <w:rPr>
          <w:b/>
          <w:bCs w:val="0"/>
        </w:rPr>
        <w:t xml:space="preserve"> </w:t>
      </w:r>
      <w:r>
        <w:rPr>
          <w:rFonts w:hint="eastAsia"/>
          <w:b/>
          <w:bCs w:val="0"/>
        </w:rPr>
        <w:t>Five Observations:</w:t>
      </w:r>
    </w:p>
    <w:p w14:paraId="05141B7B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  <w:sz w:val="22"/>
          <w:szCs w:val="22"/>
        </w:rPr>
        <w:t>（</w:t>
      </w:r>
      <w:r>
        <w:rPr>
          <w:rFonts w:hint="eastAsia"/>
          <w:b/>
          <w:bCs w:val="0"/>
        </w:rPr>
        <w:t>1</w:t>
      </w:r>
      <w:r>
        <w:rPr>
          <w:rFonts w:hint="eastAsia"/>
          <w:b/>
          <w:bCs w:val="0"/>
        </w:rPr>
        <w:t>）</w:t>
      </w:r>
      <w:r>
        <w:rPr>
          <w:rFonts w:hint="eastAsia"/>
          <w:b/>
          <w:bCs w:val="0"/>
        </w:rPr>
        <w:t>Data Collection Stability</w:t>
      </w:r>
      <w:r>
        <w:rPr>
          <w:rFonts w:hint="eastAsia"/>
          <w:b/>
          <w:bCs w:val="0"/>
          <w:sz w:val="22"/>
          <w:szCs w:val="22"/>
        </w:rPr>
        <w:t>:</w:t>
      </w:r>
      <w:r>
        <w:rPr>
          <w:rFonts w:hint="eastAsia"/>
        </w:rPr>
        <w:t xml:space="preserve"> All four sessions completed continuous 25-minute recording (14,746</w:t>
      </w:r>
      <w:r>
        <w:rPr>
          <w:rFonts w:hint="eastAsia"/>
        </w:rPr>
        <w:t>–</w:t>
      </w:r>
      <w:r>
        <w:rPr>
          <w:rFonts w:hint="eastAsia"/>
        </w:rPr>
        <w:t>14,970 points each) without sensor interruption or browser suspension.</w:t>
      </w:r>
    </w:p>
    <w:p w14:paraId="6F6F0011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</w:rPr>
        <w:t>(2) Complete Sensor Data Verification</w:t>
      </w:r>
      <w:r>
        <w:rPr>
          <w:rFonts w:hint="eastAsia"/>
          <w:b/>
          <w:bCs w:val="0"/>
          <w:sz w:val="22"/>
          <w:szCs w:val="22"/>
        </w:rPr>
        <w:t xml:space="preserve">: </w:t>
      </w:r>
      <w:r>
        <w:rPr>
          <w:rFonts w:hint="eastAsia"/>
        </w:rPr>
        <w:t xml:space="preserve">After UI improvements, complete sensor arrays were successfully </w:t>
      </w:r>
      <w:r>
        <w:rPr>
          <w:rFonts w:hint="eastAsia"/>
        </w:rPr>
        <w:t>recovered. P1 (Active Flip) showed 4 clean flip cycles with face-down intervals of 143.4 s, 255.8 s, 40.7 s, and 12.5 s. The light sensor saturated at 999 lux (hardware ceiling), validating the degradation strategy.</w:t>
      </w:r>
    </w:p>
    <w:p w14:paraId="106289D5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</w:rPr>
        <w:t>(3) Clean Baseline (Condition C)</w:t>
      </w:r>
      <w:r>
        <w:rPr>
          <w:rFonts w:hint="eastAsia"/>
          <w:b/>
          <w:bCs w:val="0"/>
          <w:sz w:val="22"/>
          <w:szCs w:val="22"/>
        </w:rPr>
        <w:t xml:space="preserve">: </w:t>
      </w:r>
      <w:r>
        <w:rPr>
          <w:rFonts w:hint="eastAsia"/>
        </w:rPr>
        <w:t xml:space="preserve">With the phone physically removed, </w:t>
      </w:r>
      <w:proofErr w:type="spellStart"/>
      <w:r>
        <w:rPr>
          <w:rFonts w:hint="eastAsia"/>
        </w:rPr>
        <w:t>FlipFocus</w:t>
      </w:r>
      <w:proofErr w:type="spellEnd"/>
      <w:r>
        <w:rPr>
          <w:rFonts w:hint="eastAsia"/>
        </w:rPr>
        <w:t xml:space="preserve"> recorded 0 flips and 0 s face-down time </w:t>
      </w:r>
      <w:r>
        <w:rPr>
          <w:rFonts w:hint="eastAsia"/>
        </w:rPr>
        <w:t>—</w:t>
      </w:r>
      <w:r>
        <w:rPr>
          <w:rFonts w:hint="eastAsia"/>
        </w:rPr>
        <w:t xml:space="preserve"> confirming immunity to environmental noise.</w:t>
      </w:r>
    </w:p>
    <w:p w14:paraId="2F4E7B62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</w:rPr>
        <w:t>(4) Spontaneous Flipping in Face-Up Control:</w:t>
      </w:r>
      <w:r>
        <w:rPr>
          <w:rFonts w:hint="eastAsia"/>
          <w:b/>
          <w:bCs w:val="0"/>
          <w:sz w:val="22"/>
          <w:szCs w:val="22"/>
        </w:rPr>
        <w:t xml:space="preserve"> </w:t>
      </w:r>
      <w:r>
        <w:rPr>
          <w:rFonts w:hint="eastAsia"/>
        </w:rPr>
        <w:t>P2 spontaneously flipped the phone 6 times (265.3 s face-down total) despite instructions to keep it face-up. The 4.9 s ultra-short interval suggests immediate self-correction.</w:t>
      </w:r>
    </w:p>
    <w:p w14:paraId="70E0319F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  <w:sz w:val="22"/>
          <w:szCs w:val="22"/>
        </w:rPr>
        <w:t>(5) Active versus Passive Flip:</w:t>
      </w:r>
      <w:r>
        <w:rPr>
          <w:rFonts w:hint="eastAsia"/>
        </w:rPr>
        <w:t xml:space="preserve"> P1 (active) averaged 113.1 s per face-down period; P4 (passive) averaged 111.6 s. Physical orientation alone may be insufficient </w:t>
      </w:r>
      <w:r>
        <w:rPr>
          <w:rFonts w:hint="eastAsia"/>
        </w:rPr>
        <w:t>—</w:t>
      </w:r>
      <w:r>
        <w:rPr>
          <w:rFonts w:hint="eastAsia"/>
        </w:rPr>
        <w:t xml:space="preserve"> the agency of the flip may be the critical psychological ingredient.</w:t>
      </w:r>
    </w:p>
    <w:p w14:paraId="63DC847D" w14:textId="77777777" w:rsidR="00EF7D8E" w:rsidRDefault="007B64F7">
      <w:pPr>
        <w:pStyle w:val="Head2"/>
        <w:ind w:left="0" w:firstLineChars="900" w:firstLine="1626"/>
        <w:rPr>
          <w:b/>
          <w:bCs w:val="0"/>
        </w:rPr>
      </w:pPr>
      <w:r>
        <w:rPr>
          <w:rFonts w:hint="eastAsia"/>
          <w:b/>
          <w:bCs w:val="0"/>
        </w:rPr>
        <w:t>Figure 1: Sensor timeseries</w:t>
      </w:r>
    </w:p>
    <w:p w14:paraId="1DD3A6A0" w14:textId="77777777" w:rsidR="00EF7D8E" w:rsidRDefault="007B64F7">
      <w:pPr>
        <w:pStyle w:val="Head2"/>
      </w:pPr>
      <w:r>
        <w:rPr>
          <w:rFonts w:hint="eastAsia"/>
          <w:b/>
          <w:bCs w:val="0"/>
        </w:rPr>
        <w:t>Figure 1</w:t>
      </w:r>
      <w:r>
        <w:rPr>
          <w:rFonts w:hint="eastAsia"/>
        </w:rPr>
        <w:t>: Smartphone accelerometry reveals distinct flip patterns. (a) P1 Active Flip: 4 deliberate cycles, 452 s face-down. (b) P2 Face-Up Control: 6 spontaneous cycles despite face-up instructions.</w:t>
      </w:r>
    </w:p>
    <w:p w14:paraId="5BABFB3A" w14:textId="77777777" w:rsidR="00EF7D8E" w:rsidRDefault="007B64F7">
      <w:pPr>
        <w:pStyle w:val="Head2"/>
        <w:ind w:left="0" w:firstLine="0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4.4 Self-Reported Focus Analysis</w:t>
      </w:r>
    </w:p>
    <w:p w14:paraId="6FD1B543" w14:textId="77777777" w:rsidR="00EF7D8E" w:rsidRDefault="007B64F7">
      <w:pPr>
        <w:pStyle w:val="Head2"/>
        <w:ind w:leftChars="200" w:hangingChars="22" w:hanging="40"/>
        <w:rPr>
          <w:b/>
          <w:bCs w:val="0"/>
        </w:rPr>
      </w:pPr>
      <w:r>
        <w:rPr>
          <w:rFonts w:hint="eastAsia"/>
          <w:b/>
          <w:bCs w:val="0"/>
        </w:rPr>
        <w:t>Between-Condition Differences</w:t>
      </w:r>
      <w:r>
        <w:rPr>
          <w:rFonts w:hint="eastAsia"/>
          <w:b/>
          <w:bCs w:val="0"/>
          <w:sz w:val="22"/>
          <w:szCs w:val="22"/>
        </w:rPr>
        <w:t xml:space="preserve">: </w:t>
      </w:r>
      <w:r>
        <w:rPr>
          <w:rFonts w:hint="eastAsia"/>
        </w:rPr>
        <w:t xml:space="preserve">Active Flip (A) median = 19.5 (IQR [17.8, 21.2]); Face Up (B) median = 15.5 (IQR [14.0, 18.0]). Friedman test: </w:t>
      </w:r>
      <w:r>
        <w:rPr>
          <w:rFonts w:hint="eastAsia"/>
        </w:rPr>
        <w:t>χ²</w:t>
      </w:r>
      <w:r>
        <w:rPr>
          <w:rFonts w:hint="eastAsia"/>
        </w:rPr>
        <w:t xml:space="preserve"> = 10.7, p = 0.014. Passive Flip (D) did not significantly exceed Face Up (B), suggesting </w:t>
      </w:r>
      <w:r>
        <w:rPr>
          <w:rFonts w:hint="eastAsia"/>
          <w:b/>
          <w:bCs w:val="0"/>
        </w:rPr>
        <w:t xml:space="preserve">the physical state of being face-down alone may be insufficient </w:t>
      </w:r>
      <w:r>
        <w:rPr>
          <w:rFonts w:hint="eastAsia"/>
          <w:b/>
          <w:bCs w:val="0"/>
        </w:rPr>
        <w:t>—</w:t>
      </w:r>
      <w:r>
        <w:rPr>
          <w:rFonts w:hint="eastAsia"/>
          <w:b/>
          <w:bCs w:val="0"/>
        </w:rPr>
        <w:t xml:space="preserve"> agency of the flip may be the critical factor.</w:t>
      </w:r>
    </w:p>
    <w:p w14:paraId="5B23B955" w14:textId="77777777" w:rsidR="00EF7D8E" w:rsidRDefault="007B64F7">
      <w:pPr>
        <w:pStyle w:val="Head2"/>
        <w:ind w:left="0" w:firstLineChars="700" w:firstLine="1546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Figure 2: Focus score boxplot</w:t>
      </w:r>
    </w:p>
    <w:p w14:paraId="0489E499" w14:textId="77777777" w:rsidR="00EF7D8E" w:rsidRDefault="007B64F7">
      <w:pPr>
        <w:pStyle w:val="Head2"/>
      </w:pPr>
      <w:r>
        <w:rPr>
          <w:rFonts w:hint="eastAsia"/>
          <w:b/>
          <w:bCs w:val="0"/>
        </w:rPr>
        <w:t>Figure 2</w:t>
      </w:r>
      <w:r>
        <w:rPr>
          <w:rFonts w:hint="eastAsia"/>
          <w:b/>
          <w:bCs w:val="0"/>
          <w:sz w:val="22"/>
          <w:szCs w:val="22"/>
        </w:rPr>
        <w:t xml:space="preserve">: </w:t>
      </w:r>
      <w:r>
        <w:rPr>
          <w:rFonts w:hint="eastAsia"/>
        </w:rPr>
        <w:t xml:space="preserve">Self-reported focus scores across four conditions. 4 subjects </w:t>
      </w:r>
      <w:r>
        <w:rPr>
          <w:rFonts w:hint="eastAsia"/>
        </w:rPr>
        <w:t>×</w:t>
      </w:r>
      <w:r>
        <w:rPr>
          <w:rFonts w:hint="eastAsia"/>
        </w:rPr>
        <w:t xml:space="preserve"> 3 reps = 12 observations per condition. Friedman </w:t>
      </w:r>
      <w:r>
        <w:rPr>
          <w:rFonts w:hint="eastAsia"/>
        </w:rPr>
        <w:t>χ²</w:t>
      </w:r>
      <w:r>
        <w:rPr>
          <w:rFonts w:hint="eastAsia"/>
        </w:rPr>
        <w:t>(3) = 10.7, p = 0.014*.</w:t>
      </w:r>
    </w:p>
    <w:p w14:paraId="39137895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</w:rPr>
        <w:t>Individual Consistency</w:t>
      </w:r>
      <w:r>
        <w:rPr>
          <w:rFonts w:hint="eastAsia"/>
          <w:b/>
          <w:bCs w:val="0"/>
          <w:sz w:val="22"/>
          <w:szCs w:val="22"/>
        </w:rPr>
        <w:t xml:space="preserve">: </w:t>
      </w:r>
      <w:r>
        <w:rPr>
          <w:rFonts w:hint="eastAsia"/>
        </w:rPr>
        <w:t xml:space="preserve">All four subjects showed lowest focus in Face Up (B) </w:t>
      </w:r>
      <w:r>
        <w:rPr>
          <w:rFonts w:hint="eastAsia"/>
        </w:rPr>
        <w:t>—</w:t>
      </w:r>
      <w:r>
        <w:rPr>
          <w:rFonts w:hint="eastAsia"/>
        </w:rPr>
        <w:t xml:space="preserve"> directional unanimity that is the most informative finding at N = 4. P2 bottomed at 12.7 in Condition B while exhibiting 6 spontaneous flips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  <w:b/>
          <w:bCs w:val="0"/>
        </w:rPr>
        <w:t>subjectively lowest focus co-occurred with objectively most frequent flips.</w:t>
      </w:r>
    </w:p>
    <w:p w14:paraId="3B05AC0B" w14:textId="77777777" w:rsidR="00EF7D8E" w:rsidRDefault="007B64F7">
      <w:pPr>
        <w:pStyle w:val="Head2"/>
        <w:ind w:left="0" w:firstLineChars="500" w:firstLine="1104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Figure 3: Individual trajectories</w:t>
      </w:r>
    </w:p>
    <w:p w14:paraId="63A5F983" w14:textId="77777777" w:rsidR="00EF7D8E" w:rsidRDefault="007B64F7">
      <w:pPr>
        <w:pStyle w:val="Head2"/>
      </w:pPr>
      <w:r>
        <w:rPr>
          <w:rFonts w:hint="eastAsia"/>
          <w:b/>
          <w:bCs w:val="0"/>
        </w:rPr>
        <w:t>Figure 3</w:t>
      </w:r>
      <w:r>
        <w:rPr>
          <w:rFonts w:hint="eastAsia"/>
        </w:rPr>
        <w:t>: Individual subject focus trajectories. Horizontal bars = per-condition means; grey line connects within-subject means. All subjects: lowest in Face Up (B).</w:t>
      </w:r>
    </w:p>
    <w:p w14:paraId="7161F66C" w14:textId="77777777" w:rsidR="00EF7D8E" w:rsidRDefault="007B64F7">
      <w:pPr>
        <w:pStyle w:val="Head2"/>
        <w:ind w:left="0" w:firstLine="0"/>
      </w:pPr>
      <w:r>
        <w:rPr>
          <w:rFonts w:hint="eastAsia"/>
          <w:b/>
          <w:bCs w:val="0"/>
        </w:rPr>
        <w:t>Validation</w:t>
      </w:r>
      <w:r>
        <w:rPr>
          <w:rFonts w:hint="eastAsia"/>
          <w:sz w:val="22"/>
          <w:szCs w:val="22"/>
        </w:rPr>
        <w:t>:</w:t>
      </w:r>
      <w:r>
        <w:rPr>
          <w:rFonts w:hint="eastAsia"/>
        </w:rPr>
        <w:t xml:space="preserve"> Self-reported focus correlated strongly with task accuracy (r = 0.771, p &lt; 0.001; R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0.59), well above the pre-registered validity threshold (r &gt; 0.5).</w:t>
      </w:r>
    </w:p>
    <w:p w14:paraId="56377349" w14:textId="77777777" w:rsidR="00EF7D8E" w:rsidRDefault="007B64F7">
      <w:pPr>
        <w:pStyle w:val="Head2"/>
        <w:ind w:leftChars="300" w:left="540" w:firstLineChars="375" w:firstLine="828"/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Figure 4: Validation scatter</w:t>
      </w:r>
    </w:p>
    <w:p w14:paraId="284EA0A5" w14:textId="77777777" w:rsidR="00EF7D8E" w:rsidRDefault="007B64F7">
      <w:pPr>
        <w:pStyle w:val="Head2"/>
      </w:pPr>
      <w:r>
        <w:rPr>
          <w:rFonts w:hint="eastAsia"/>
          <w:b/>
          <w:bCs w:val="0"/>
        </w:rPr>
        <w:lastRenderedPageBreak/>
        <w:t>Figure 4</w:t>
      </w:r>
      <w:r>
        <w:rPr>
          <w:rFonts w:hint="eastAsia"/>
        </w:rPr>
        <w:t>: Self-report validation: focus score vs. task accuracy. Grey band = 95% CI. Pearson r = 0.771, p &lt; 0.001.</w:t>
      </w:r>
    </w:p>
    <w:p w14:paraId="6B75ADB5" w14:textId="77777777" w:rsidR="00EF7D8E" w:rsidRDefault="007B64F7">
      <w:pPr>
        <w:pStyle w:val="Head2"/>
        <w:numPr>
          <w:ilvl w:val="0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Reusable Experimental Paradigm</w:t>
      </w:r>
    </w:p>
    <w:p w14:paraId="1C95FBCE" w14:textId="77777777" w:rsidR="00EF7D8E" w:rsidRDefault="007B64F7">
      <w:pPr>
        <w:pStyle w:val="Head2"/>
        <w:numPr>
          <w:ilvl w:val="1"/>
          <w:numId w:val="20"/>
        </w:numPr>
        <w:rPr>
          <w:b/>
          <w:bCs w:val="0"/>
          <w:sz w:val="22"/>
          <w:szCs w:val="22"/>
        </w:rPr>
      </w:pPr>
      <w:r>
        <w:rPr>
          <w:rFonts w:hint="eastAsia"/>
          <w:b/>
          <w:bCs w:val="0"/>
          <w:sz w:val="22"/>
          <w:szCs w:val="22"/>
        </w:rPr>
        <w:t>Four-Condition Within-Subjects Design</w:t>
      </w:r>
    </w:p>
    <w:p w14:paraId="40E9DBD6" w14:textId="77777777" w:rsidR="00EF7D8E" w:rsidRDefault="007B64F7">
      <w:pPr>
        <w:pStyle w:val="Head2"/>
        <w:ind w:left="0" w:firstLine="0"/>
      </w:pPr>
      <w:r>
        <w:rPr>
          <w:rFonts w:hint="eastAsia"/>
          <w:noProof/>
        </w:rPr>
        <w:drawing>
          <wp:inline distT="0" distB="0" distL="114300" distR="114300" wp14:anchorId="5415756D" wp14:editId="5646C2CB">
            <wp:extent cx="3045460" cy="935355"/>
            <wp:effectExtent l="0" t="0" r="2540" b="444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7DF3" w14:textId="77777777" w:rsidR="00EF7D8E" w:rsidRDefault="00EF7D8E">
      <w:pPr>
        <w:pStyle w:val="Head2"/>
        <w:ind w:left="0" w:firstLine="0"/>
      </w:pPr>
    </w:p>
    <w:p w14:paraId="2923D1FC" w14:textId="77777777" w:rsidR="00EF7D8E" w:rsidRDefault="00EF7D8E">
      <w:pPr>
        <w:pStyle w:val="Head2"/>
        <w:ind w:left="0" w:firstLine="0"/>
      </w:pPr>
    </w:p>
    <w:p w14:paraId="5E3B69F1" w14:textId="77777777" w:rsidR="00EF7D8E" w:rsidRDefault="007B64F7">
      <w:pPr>
        <w:pStyle w:val="Head2"/>
        <w:ind w:left="0" w:firstLine="0"/>
        <w:rPr>
          <w:b/>
          <w:bCs w:val="0"/>
        </w:rPr>
      </w:pPr>
      <w:r>
        <w:rPr>
          <w:rFonts w:hint="eastAsia"/>
        </w:rPr>
        <w:t xml:space="preserve">Primary contrast A vs. D: both end face-down, differ only in </w:t>
      </w:r>
      <w:r>
        <w:rPr>
          <w:rFonts w:hint="eastAsia"/>
          <w:b/>
          <w:bCs w:val="0"/>
        </w:rPr>
        <w:t>who performs the physical act.</w:t>
      </w:r>
    </w:p>
    <w:p w14:paraId="285C21A3" w14:textId="77777777" w:rsidR="00EF7D8E" w:rsidRDefault="007B64F7">
      <w:pPr>
        <w:pStyle w:val="Head2"/>
        <w:ind w:left="0" w:firstLine="0"/>
        <w:rPr>
          <w:rFonts w:ascii="Times New Roman" w:hAnsi="Times New Roman" w:cs="Times New Roman"/>
          <w:color w:val="111111"/>
          <w:sz w:val="23"/>
          <w:szCs w:val="23"/>
        </w:rPr>
      </w:pPr>
      <w:proofErr w:type="gramStart"/>
      <w:r>
        <w:rPr>
          <w:b/>
          <w:bCs w:val="0"/>
          <w:sz w:val="22"/>
          <w:szCs w:val="22"/>
        </w:rPr>
        <w:t xml:space="preserve">5.2  </w:t>
      </w:r>
      <w:r>
        <w:rPr>
          <w:rFonts w:ascii="Times New Roman" w:hAnsi="Times New Roman" w:cs="Times New Roman"/>
          <w:color w:val="111111"/>
          <w:sz w:val="23"/>
          <w:szCs w:val="23"/>
        </w:rPr>
        <w:t>Standardized</w:t>
      </w:r>
      <w:proofErr w:type="gramEnd"/>
      <w:r>
        <w:rPr>
          <w:rFonts w:ascii="Times New Roman" w:hAnsi="Times New Roman" w:cs="Times New Roman"/>
          <w:color w:val="111111"/>
          <w:sz w:val="23"/>
          <w:szCs w:val="23"/>
        </w:rPr>
        <w:t xml:space="preserve"> Materials</w:t>
      </w:r>
    </w:p>
    <w:p w14:paraId="718330F2" w14:textId="77777777" w:rsidR="00EF7D8E" w:rsidRDefault="007B64F7">
      <w:pPr>
        <w:numPr>
          <w:ilvl w:val="0"/>
          <w:numId w:val="21"/>
        </w:numPr>
        <w:spacing w:before="40" w:after="40"/>
        <w:ind w:left="420"/>
        <w:jc w:val="left"/>
      </w:pPr>
      <w:r>
        <w:rPr>
          <w:rStyle w:val="afffc"/>
          <w:rFonts w:ascii="Times New Roman" w:hAnsi="Times New Roman" w:cs="Times New Roman"/>
          <w:color w:val="111111"/>
          <w:szCs w:val="18"/>
        </w:rPr>
        <w:t>Experimenter Manual:</w:t>
      </w:r>
      <w:r>
        <w:rPr>
          <w:rFonts w:ascii="Times New Roman" w:hAnsi="Times New Roman" w:cs="Times New Roman"/>
          <w:color w:val="111111"/>
          <w:sz w:val="16"/>
          <w:szCs w:val="16"/>
        </w:rPr>
        <w:t> verbatim instructions (bilingual), recording sheet, checklist</w:t>
      </w:r>
    </w:p>
    <w:p w14:paraId="50F99FBC" w14:textId="77777777" w:rsidR="00EF7D8E" w:rsidRDefault="007B64F7">
      <w:pPr>
        <w:numPr>
          <w:ilvl w:val="0"/>
          <w:numId w:val="21"/>
        </w:numPr>
        <w:spacing w:before="40" w:after="40"/>
        <w:ind w:left="420"/>
        <w:jc w:val="left"/>
      </w:pPr>
      <w:r>
        <w:rPr>
          <w:rStyle w:val="afffc"/>
          <w:rFonts w:ascii="Times New Roman" w:hAnsi="Times New Roman" w:cs="Times New Roman"/>
          <w:color w:val="111111"/>
          <w:sz w:val="16"/>
          <w:szCs w:val="16"/>
        </w:rPr>
        <w:t>F</w:t>
      </w:r>
      <w:r>
        <w:rPr>
          <w:rStyle w:val="afffc"/>
          <w:rFonts w:ascii="Times New Roman" w:hAnsi="Times New Roman" w:cs="Times New Roman"/>
          <w:color w:val="111111"/>
          <w:szCs w:val="18"/>
        </w:rPr>
        <w:t>ocus Questionnaire</w:t>
      </w:r>
      <w:r>
        <w:rPr>
          <w:rStyle w:val="afffc"/>
          <w:rFonts w:ascii="Times New Roman" w:hAnsi="Times New Roman" w:cs="Times New Roman"/>
          <w:color w:val="111111"/>
          <w:sz w:val="16"/>
          <w:szCs w:val="16"/>
        </w:rPr>
        <w:t>:</w:t>
      </w:r>
      <w:r>
        <w:rPr>
          <w:rFonts w:ascii="Times New Roman" w:hAnsi="Times New Roman" w:cs="Times New Roman"/>
          <w:color w:val="111111"/>
          <w:sz w:val="16"/>
          <w:szCs w:val="16"/>
        </w:rPr>
        <w:t> 5-item Likert (Q2, Q5 reverse-scored), range 5–25</w:t>
      </w:r>
    </w:p>
    <w:p w14:paraId="1371D7D3" w14:textId="77777777" w:rsidR="00EF7D8E" w:rsidRDefault="007B64F7">
      <w:pPr>
        <w:numPr>
          <w:ilvl w:val="0"/>
          <w:numId w:val="21"/>
        </w:numPr>
        <w:spacing w:before="40" w:after="40"/>
        <w:ind w:left="420"/>
        <w:jc w:val="left"/>
      </w:pPr>
      <w:r>
        <w:rPr>
          <w:rStyle w:val="afffc"/>
          <w:rFonts w:ascii="Times New Roman" w:hAnsi="Times New Roman" w:cs="Times New Roman"/>
          <w:color w:val="111111"/>
          <w:szCs w:val="18"/>
        </w:rPr>
        <w:t>Question Bank</w:t>
      </w:r>
      <w:r>
        <w:rPr>
          <w:rStyle w:val="afffc"/>
          <w:rFonts w:ascii="Times New Roman" w:hAnsi="Times New Roman" w:cs="Times New Roman"/>
          <w:color w:val="111111"/>
          <w:sz w:val="16"/>
          <w:szCs w:val="16"/>
        </w:rPr>
        <w:t>:</w:t>
      </w:r>
      <w:r>
        <w:rPr>
          <w:rFonts w:ascii="Times New Roman" w:hAnsi="Times New Roman" w:cs="Times New Roman"/>
          <w:color w:val="111111"/>
          <w:sz w:val="16"/>
          <w:szCs w:val="16"/>
        </w:rPr>
        <w:t> 20 items (10 math + 10 English), 4 shuffled versions</w:t>
      </w:r>
    </w:p>
    <w:p w14:paraId="11717C0B" w14:textId="77777777" w:rsidR="00EF7D8E" w:rsidRDefault="007B64F7">
      <w:pPr>
        <w:numPr>
          <w:ilvl w:val="0"/>
          <w:numId w:val="21"/>
        </w:numPr>
        <w:spacing w:before="40" w:after="40"/>
        <w:ind w:left="420"/>
        <w:jc w:val="left"/>
      </w:pPr>
      <w:r>
        <w:rPr>
          <w:rStyle w:val="afffc"/>
          <w:rFonts w:ascii="Times New Roman" w:hAnsi="Times New Roman" w:cs="Times New Roman"/>
          <w:color w:val="111111"/>
          <w:szCs w:val="18"/>
        </w:rPr>
        <w:t>Consent Form</w:t>
      </w:r>
      <w:r>
        <w:rPr>
          <w:rStyle w:val="afffc"/>
          <w:rFonts w:ascii="Times New Roman" w:hAnsi="Times New Roman" w:cs="Times New Roman"/>
          <w:color w:val="111111"/>
          <w:sz w:val="16"/>
          <w:szCs w:val="16"/>
        </w:rPr>
        <w:t>:</w:t>
      </w:r>
      <w:r>
        <w:rPr>
          <w:rFonts w:ascii="Times New Roman" w:hAnsi="Times New Roman" w:cs="Times New Roman"/>
          <w:color w:val="111111"/>
          <w:sz w:val="16"/>
          <w:szCs w:val="16"/>
        </w:rPr>
        <w:t> guardian signature field, ethics template</w:t>
      </w:r>
    </w:p>
    <w:p w14:paraId="49B062ED" w14:textId="77777777" w:rsidR="00EF7D8E" w:rsidRDefault="007B64F7">
      <w:pPr>
        <w:numPr>
          <w:ilvl w:val="0"/>
          <w:numId w:val="21"/>
        </w:numPr>
        <w:spacing w:before="40" w:after="40"/>
        <w:ind w:left="420"/>
        <w:jc w:val="left"/>
      </w:pPr>
      <w:r>
        <w:rPr>
          <w:rStyle w:val="afffc"/>
          <w:rFonts w:ascii="Times New Roman" w:hAnsi="Times New Roman" w:cs="Times New Roman"/>
          <w:color w:val="111111"/>
          <w:szCs w:val="18"/>
        </w:rPr>
        <w:t>Ethics Checklist</w:t>
      </w:r>
      <w:r>
        <w:rPr>
          <w:rStyle w:val="afffc"/>
          <w:rFonts w:ascii="Times New Roman" w:hAnsi="Times New Roman" w:cs="Times New Roman"/>
          <w:color w:val="111111"/>
          <w:sz w:val="16"/>
          <w:szCs w:val="16"/>
        </w:rPr>
        <w:t>:</w:t>
      </w:r>
      <w:r>
        <w:rPr>
          <w:rFonts w:ascii="Times New Roman" w:hAnsi="Times New Roman" w:cs="Times New Roman"/>
          <w:color w:val="111111"/>
          <w:sz w:val="16"/>
          <w:szCs w:val="16"/>
        </w:rPr>
        <w:t> participant protection, data security, anonymization</w:t>
      </w:r>
    </w:p>
    <w:p w14:paraId="0ECFE907" w14:textId="77777777" w:rsidR="00EF7D8E" w:rsidRDefault="007B64F7">
      <w:pPr>
        <w:pStyle w:val="31"/>
        <w:keepNext w:val="0"/>
        <w:keepLines w:val="0"/>
        <w:spacing w:before="280" w:after="120"/>
        <w:rPr>
          <w:rFonts w:ascii="Times New Roman" w:hAnsi="Times New Roman" w:cs="Times New Roman"/>
          <w:color w:val="111111"/>
          <w:sz w:val="23"/>
          <w:szCs w:val="23"/>
        </w:rPr>
      </w:pPr>
      <w:r>
        <w:rPr>
          <w:rFonts w:ascii="Times New Roman" w:hAnsi="Times New Roman" w:cs="Times New Roman"/>
          <w:color w:val="111111"/>
          <w:sz w:val="23"/>
          <w:szCs w:val="23"/>
        </w:rPr>
        <w:t>5.3 Pipeline Generality</w:t>
      </w:r>
    </w:p>
    <w:p w14:paraId="592B7D98" w14:textId="77777777" w:rsidR="00EF7D8E" w:rsidRDefault="007B64F7">
      <w:pPr>
        <w:pStyle w:val="afff4"/>
        <w:spacing w:before="80" w:beforeAutospacing="0" w:after="80" w:afterAutospacing="0"/>
        <w:ind w:firstLine="42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>The analysis pipeline is generic: (1) transition exclusion for any event-marked sensor data; (2) LME supports arbitrary fixed/random effects; (3) Cohen's d + 95% CI for any two-group comparison; (4) visualization with customizable labels and color schemes.</w:t>
      </w:r>
    </w:p>
    <w:p w14:paraId="747E1811" w14:textId="77777777" w:rsidR="00EF7D8E" w:rsidRDefault="007B64F7">
      <w:pPr>
        <w:pStyle w:val="afff4"/>
        <w:spacing w:before="80" w:beforeAutospacing="0" w:after="80" w:afterAutospacing="0"/>
        <w:rPr>
          <w:rFonts w:ascii="Times New Roman" w:hAnsi="Times New Roman" w:cs="Times New Roman"/>
          <w:b/>
          <w:bCs/>
          <w:color w:val="111111"/>
          <w:sz w:val="22"/>
        </w:rPr>
      </w:pPr>
      <w:bookmarkStart w:id="0" w:name="intm"/>
      <w:bookmarkEnd w:id="0"/>
      <w:r>
        <w:rPr>
          <w:rFonts w:ascii="Times New Roman" w:eastAsia="宋体" w:hAnsi="Times New Roman" w:cs="Times New Roman" w:hint="eastAsia"/>
          <w:b/>
          <w:bCs/>
          <w:color w:val="111111"/>
          <w:sz w:val="22"/>
          <w:lang w:eastAsia="zh-CN"/>
        </w:rPr>
        <w:t>6.</w:t>
      </w:r>
      <w:r>
        <w:rPr>
          <w:rFonts w:ascii="Times New Roman" w:hAnsi="Times New Roman" w:cs="Times New Roman"/>
          <w:b/>
          <w:bCs/>
          <w:color w:val="111111"/>
          <w:sz w:val="22"/>
        </w:rPr>
        <w:t>Discussion</w:t>
      </w:r>
    </w:p>
    <w:p w14:paraId="246E3AF0" w14:textId="77777777" w:rsidR="00EF7D8E" w:rsidRDefault="007B64F7">
      <w:pPr>
        <w:pStyle w:val="afff4"/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eastAsia="宋体" w:hAnsi="Times New Roman" w:cs="Times New Roman" w:hint="eastAsia"/>
          <w:b/>
          <w:bCs/>
          <w:color w:val="111111"/>
          <w:sz w:val="22"/>
          <w:lang w:eastAsia="zh-CN"/>
        </w:rPr>
        <w:t xml:space="preserve">6.1 </w:t>
      </w:r>
      <w:r>
        <w:rPr>
          <w:rFonts w:ascii="Times New Roman" w:hAnsi="Times New Roman" w:cs="Times New Roman"/>
          <w:b/>
          <w:bCs/>
          <w:color w:val="111111"/>
          <w:sz w:val="22"/>
        </w:rPr>
        <w:t>Tool Positioning</w:t>
      </w:r>
      <w:r>
        <w:rPr>
          <w:rFonts w:ascii="Times New Roman" w:hAnsi="Times New Roman" w:cs="Times New Roman"/>
          <w:color w:val="111111"/>
          <w:sz w:val="16"/>
          <w:szCs w:val="16"/>
        </w:rPr>
        <w:t xml:space="preserve"> </w:t>
      </w:r>
    </w:p>
    <w:p w14:paraId="33D7DF48" w14:textId="04227315" w:rsidR="00EF7D8E" w:rsidRDefault="007B64F7">
      <w:pPr>
        <w:pStyle w:val="afff4"/>
        <w:spacing w:before="80" w:beforeAutospacing="0" w:after="80" w:afterAutospacing="0"/>
        <w:ind w:firstLineChars="200" w:firstLine="320"/>
        <w:rPr>
          <w:rFonts w:ascii="Times New Roman" w:hAnsi="Times New Roman" w:cs="Times New Roman"/>
          <w:color w:val="111111"/>
          <w:sz w:val="16"/>
          <w:szCs w:val="16"/>
        </w:rPr>
      </w:pPr>
      <w:proofErr w:type="spellStart"/>
      <w:r>
        <w:rPr>
          <w:rFonts w:ascii="Times New Roman" w:hAnsi="Times New Roman" w:cs="Times New Roman"/>
          <w:color w:val="111111"/>
          <w:sz w:val="16"/>
          <w:szCs w:val="16"/>
        </w:rPr>
        <w:t>FlipFocus</w:t>
      </w:r>
      <w:proofErr w:type="spellEnd"/>
      <w:r>
        <w:rPr>
          <w:rFonts w:ascii="Times New Roman" w:hAnsi="Times New Roman" w:cs="Times New Roman"/>
          <w:color w:val="111111"/>
          <w:sz w:val="16"/>
          <w:szCs w:val="16"/>
        </w:rPr>
        <w:t xml:space="preserve"> targets rapid-deployment scenarios: classroom data collection, high-school/undergraduate research initiation, multi-device experiments, and exploratory prototype validation. Browser-based precision is lower than native apps; the React Native version is preferable for high-precision or</w:t>
      </w:r>
      <w:r w:rsidR="00E76FB6" w:rsidRPr="00E76FB6">
        <w:rPr>
          <w:rFonts w:ascii="Times New Roman" w:hAnsi="Times New Roman" w:cs="Times New Roman"/>
          <w:color w:val="111111"/>
          <w:sz w:val="16"/>
          <w:szCs w:val="16"/>
          <w:highlight w:val="yellow"/>
        </w:rPr>
        <w:t>24/7</w:t>
      </w:r>
      <w:r>
        <w:rPr>
          <w:rFonts w:ascii="Times New Roman" w:hAnsi="Times New Roman" w:cs="Times New Roman"/>
          <w:color w:val="111111"/>
          <w:sz w:val="16"/>
          <w:szCs w:val="16"/>
        </w:rPr>
        <w:t xml:space="preserve"> background collection. </w:t>
      </w:r>
    </w:p>
    <w:p w14:paraId="7B9D9BAE" w14:textId="77777777" w:rsidR="00EF7D8E" w:rsidRDefault="007B64F7">
      <w:pPr>
        <w:pStyle w:val="afff4"/>
        <w:spacing w:before="80" w:beforeAutospacing="0" w:after="80" w:afterAutospacing="0"/>
        <w:rPr>
          <w:rFonts w:ascii="Times New Roman" w:hAnsi="Times New Roman" w:cs="Times New Roman"/>
          <w:b/>
          <w:bCs/>
          <w:color w:val="111111"/>
          <w:sz w:val="22"/>
        </w:rPr>
      </w:pPr>
      <w:r>
        <w:rPr>
          <w:rFonts w:ascii="Times New Roman" w:eastAsia="宋体" w:hAnsi="Times New Roman" w:cs="Times New Roman" w:hint="eastAsia"/>
          <w:b/>
          <w:bCs/>
          <w:color w:val="111111"/>
          <w:sz w:val="22"/>
          <w:lang w:eastAsia="zh-CN"/>
        </w:rPr>
        <w:t xml:space="preserve">6.2 </w:t>
      </w:r>
      <w:r>
        <w:rPr>
          <w:rFonts w:ascii="Times New Roman" w:hAnsi="Times New Roman" w:cs="Times New Roman"/>
          <w:b/>
          <w:bCs/>
          <w:color w:val="111111"/>
          <w:sz w:val="22"/>
        </w:rPr>
        <w:t xml:space="preserve">Significance of the Degradation Strategy </w:t>
      </w:r>
    </w:p>
    <w:p w14:paraId="686A49D6" w14:textId="77777777" w:rsidR="00EF7D8E" w:rsidRDefault="007B64F7">
      <w:pPr>
        <w:pStyle w:val="afff4"/>
        <w:spacing w:before="80" w:beforeAutospacing="0" w:after="80" w:afterAutospacing="0"/>
        <w:ind w:firstLineChars="200" w:firstLine="32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 xml:space="preserve">Mobile HCI research has long operated under an "ideal-device assumption" [4]. </w:t>
      </w:r>
      <w:proofErr w:type="spellStart"/>
      <w:r>
        <w:rPr>
          <w:rFonts w:ascii="Times New Roman" w:hAnsi="Times New Roman" w:cs="Times New Roman"/>
          <w:color w:val="111111"/>
          <w:sz w:val="16"/>
          <w:szCs w:val="16"/>
        </w:rPr>
        <w:t>FlipFocus</w:t>
      </w:r>
      <w:proofErr w:type="spellEnd"/>
      <w:r>
        <w:rPr>
          <w:rFonts w:ascii="Times New Roman" w:hAnsi="Times New Roman" w:cs="Times New Roman"/>
          <w:color w:val="111111"/>
          <w:sz w:val="16"/>
          <w:szCs w:val="16"/>
        </w:rPr>
        <w:t xml:space="preserve"> transforms sensor heterogeneity from a flaw into a feature through graceful degradation — a philosophy applicable to other mobile HCI tools. </w:t>
      </w:r>
    </w:p>
    <w:p w14:paraId="509F78AC" w14:textId="77777777" w:rsidR="00EF7D8E" w:rsidRDefault="007B64F7">
      <w:pPr>
        <w:pStyle w:val="afff4"/>
        <w:spacing w:before="80" w:beforeAutospacing="0" w:after="80" w:afterAutospacing="0"/>
        <w:rPr>
          <w:rFonts w:ascii="Times New Roman" w:hAnsi="Times New Roman" w:cs="Times New Roman"/>
          <w:b/>
          <w:bCs/>
          <w:color w:val="111111"/>
          <w:sz w:val="22"/>
        </w:rPr>
      </w:pPr>
      <w:r>
        <w:rPr>
          <w:rFonts w:ascii="Times New Roman" w:eastAsia="宋体" w:hAnsi="Times New Roman" w:cs="Times New Roman" w:hint="eastAsia"/>
          <w:b/>
          <w:bCs/>
          <w:color w:val="111111"/>
          <w:sz w:val="22"/>
          <w:lang w:eastAsia="zh-CN"/>
        </w:rPr>
        <w:t xml:space="preserve">6.3 </w:t>
      </w:r>
      <w:r>
        <w:rPr>
          <w:rFonts w:ascii="Times New Roman" w:hAnsi="Times New Roman" w:cs="Times New Roman"/>
          <w:b/>
          <w:bCs/>
          <w:color w:val="111111"/>
          <w:sz w:val="22"/>
        </w:rPr>
        <w:t>Limitations and Future Work</w:t>
      </w:r>
    </w:p>
    <w:p w14:paraId="10E547D6" w14:textId="77777777" w:rsidR="00EF7D8E" w:rsidRDefault="007B64F7">
      <w:pPr>
        <w:pStyle w:val="afff4"/>
        <w:numPr>
          <w:ilvl w:val="0"/>
          <w:numId w:val="22"/>
        </w:numPr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 xml:space="preserve">Browser API sampling rate (50–100 Hz) lower than native (200+ Hz) </w:t>
      </w:r>
    </w:p>
    <w:p w14:paraId="47019F0E" w14:textId="77777777" w:rsidR="00EF7D8E" w:rsidRDefault="007B64F7">
      <w:pPr>
        <w:pStyle w:val="afff4"/>
        <w:numPr>
          <w:ilvl w:val="0"/>
          <w:numId w:val="22"/>
        </w:numPr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 xml:space="preserve">XY stationarity not yet implemented in HTML version </w:t>
      </w:r>
    </w:p>
    <w:p w14:paraId="243FAC69" w14:textId="77777777" w:rsidR="00EF7D8E" w:rsidRDefault="007B64F7">
      <w:pPr>
        <w:pStyle w:val="afff4"/>
        <w:numPr>
          <w:ilvl w:val="0"/>
          <w:numId w:val="22"/>
        </w:numPr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 xml:space="preserve">Android/iOS only </w:t>
      </w:r>
    </w:p>
    <w:p w14:paraId="39C60732" w14:textId="77777777" w:rsidR="00EF7D8E" w:rsidRDefault="007B64F7">
      <w:pPr>
        <w:pStyle w:val="afff4"/>
        <w:numPr>
          <w:ilvl w:val="0"/>
          <w:numId w:val="22"/>
        </w:numPr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>Pipeline assumes within-subjects design</w:t>
      </w:r>
    </w:p>
    <w:p w14:paraId="7D0ED4D7" w14:textId="77777777" w:rsidR="00EF7D8E" w:rsidRDefault="007B64F7">
      <w:pPr>
        <w:pStyle w:val="afff4"/>
        <w:numPr>
          <w:ilvl w:val="0"/>
          <w:numId w:val="22"/>
        </w:numPr>
        <w:spacing w:before="80" w:beforeAutospacing="0" w:after="80" w:afterAutospacing="0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color w:val="111111"/>
          <w:sz w:val="16"/>
          <w:szCs w:val="16"/>
        </w:rPr>
        <w:t xml:space="preserve">Export UI needs further human-factors optimization (partially resolved: 2/4 sessions recovered) </w:t>
      </w:r>
    </w:p>
    <w:p w14:paraId="3D08277A" w14:textId="77777777" w:rsidR="00EF7D8E" w:rsidRDefault="007B64F7">
      <w:pPr>
        <w:pStyle w:val="afff4"/>
        <w:spacing w:before="80" w:beforeAutospacing="0" w:after="80" w:afterAutospacing="0"/>
        <w:ind w:firstLineChars="100" w:firstLine="161"/>
        <w:rPr>
          <w:rFonts w:ascii="Times New Roman" w:hAnsi="Times New Roman" w:cs="Times New Roman"/>
          <w:color w:val="111111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111111"/>
          <w:sz w:val="16"/>
          <w:szCs w:val="16"/>
        </w:rPr>
        <w:t xml:space="preserve"> Future work</w:t>
      </w:r>
      <w:r>
        <w:rPr>
          <w:rFonts w:ascii="Times New Roman" w:hAnsi="Times New Roman" w:cs="Times New Roman"/>
          <w:color w:val="111111"/>
          <w:sz w:val="16"/>
          <w:szCs w:val="16"/>
        </w:rPr>
        <w:t xml:space="preserve">: XY stationarity for HTML; export UI refinement; WebSocket real-time monitoring; </w:t>
      </w:r>
      <w:proofErr w:type="spellStart"/>
      <w:r>
        <w:rPr>
          <w:rFonts w:ascii="Times New Roman" w:hAnsi="Times New Roman" w:cs="Times New Roman"/>
          <w:color w:val="111111"/>
          <w:sz w:val="16"/>
          <w:szCs w:val="16"/>
        </w:rPr>
        <w:t>IndexedDB</w:t>
      </w:r>
      <w:proofErr w:type="spellEnd"/>
      <w:r>
        <w:rPr>
          <w:rFonts w:ascii="Times New Roman" w:hAnsi="Times New Roman" w:cs="Times New Roman"/>
          <w:color w:val="111111"/>
          <w:sz w:val="16"/>
          <w:szCs w:val="16"/>
        </w:rPr>
        <w:t xml:space="preserve"> storage; expanded pipeline design support; collection of ≥ 8 complete bundle sessions for formal inference.</w:t>
      </w:r>
    </w:p>
    <w:p w14:paraId="7CDF5865" w14:textId="77777777" w:rsidR="00EF7D8E" w:rsidRDefault="007B64F7">
      <w:pPr>
        <w:pStyle w:val="afff4"/>
        <w:spacing w:before="80" w:beforeAutospacing="0" w:after="80" w:afterAutospacing="0"/>
        <w:rPr>
          <w:rFonts w:ascii="Times New Roman" w:hAnsi="Times New Roman" w:cs="Times New Roman"/>
          <w:b/>
          <w:bCs/>
          <w:color w:val="111111"/>
          <w:sz w:val="22"/>
        </w:rPr>
      </w:pPr>
      <w:r>
        <w:rPr>
          <w:rFonts w:ascii="Times New Roman" w:eastAsia="宋体" w:hAnsi="Times New Roman" w:cs="Times New Roman" w:hint="eastAsia"/>
          <w:b/>
          <w:bCs/>
          <w:color w:val="111111"/>
          <w:sz w:val="22"/>
          <w:lang w:eastAsia="zh-CN"/>
        </w:rPr>
        <w:t>7.</w:t>
      </w:r>
      <w:r>
        <w:rPr>
          <w:rFonts w:ascii="Times New Roman" w:hAnsi="Times New Roman" w:cs="Times New Roman"/>
          <w:b/>
          <w:bCs/>
          <w:color w:val="111111"/>
          <w:sz w:val="22"/>
        </w:rPr>
        <w:t>Conclusion</w:t>
      </w:r>
    </w:p>
    <w:p w14:paraId="1F4F1C2B" w14:textId="77777777" w:rsidR="00EF7D8E" w:rsidRDefault="007B64F7">
      <w:pPr>
        <w:pStyle w:val="afff4"/>
        <w:spacing w:before="80" w:beforeAutospacing="0" w:after="80" w:afterAutospacing="0"/>
        <w:ind w:left="55" w:firstLineChars="100" w:firstLine="180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We presented </w:t>
      </w:r>
      <w:proofErr w:type="spellStart"/>
      <w:r>
        <w:rPr>
          <w:rFonts w:ascii="Times New Roman" w:hAnsi="Times New Roman" w:cs="Times New Roman"/>
          <w:color w:val="111111"/>
          <w:szCs w:val="18"/>
        </w:rPr>
        <w:t>FlipFocus</w:t>
      </w:r>
      <w:proofErr w:type="spellEnd"/>
      <w:r>
        <w:rPr>
          <w:rFonts w:ascii="Times New Roman" w:hAnsi="Times New Roman" w:cs="Times New Roman"/>
          <w:color w:val="111111"/>
          <w:szCs w:val="18"/>
        </w:rPr>
        <w:t xml:space="preserve">, a zero-install browser-based tool for phone flip behavior detection and analysis. Three core contributions: (1) adaptive three-tier sensor degradation strategy; (2) flip-detection state machine with 3-second confirmation (F1 = 0.970); (3) complete research ecosystem (materials + pipeline). In a 4-participant feasibility deployment, two complete 25-minute sensor recordings were recovered for the first time; self-reported focus correlated strongly with task accuracy (r = 0.771); significant between-condition differences emerged (Friedman χ² = 10.7, p = 0.014). Two behavioral patterns warrant further investigation: the psychological asymmetry between active and passive flips, and spontaneous flipping under face-up instructions suggesting habituality. </w:t>
      </w:r>
      <w:proofErr w:type="spellStart"/>
      <w:r>
        <w:rPr>
          <w:rFonts w:ascii="Times New Roman" w:hAnsi="Times New Roman" w:cs="Times New Roman"/>
          <w:color w:val="111111"/>
          <w:szCs w:val="18"/>
        </w:rPr>
        <w:t>FlipFocus</w:t>
      </w:r>
      <w:proofErr w:type="spellEnd"/>
      <w:r>
        <w:rPr>
          <w:rFonts w:ascii="Times New Roman" w:hAnsi="Times New Roman" w:cs="Times New Roman"/>
          <w:color w:val="111111"/>
          <w:szCs w:val="18"/>
        </w:rPr>
        <w:t xml:space="preserve"> reduces the cost of mobile HCI experimentation from "build an app" to "share a link."</w:t>
      </w:r>
    </w:p>
    <w:p w14:paraId="38F872AA" w14:textId="77777777" w:rsidR="00EF7D8E" w:rsidRDefault="007B64F7">
      <w:pPr>
        <w:pStyle w:val="afff4"/>
        <w:spacing w:before="80" w:beforeAutospacing="0" w:after="80" w:afterAutospacing="0"/>
        <w:ind w:left="55"/>
        <w:rPr>
          <w:rFonts w:ascii="Times New Roman" w:hAnsi="Times New Roman" w:cs="Times New Roman"/>
          <w:b/>
          <w:bCs/>
          <w:color w:val="111111"/>
          <w:sz w:val="22"/>
        </w:rPr>
      </w:pPr>
      <w:r>
        <w:rPr>
          <w:rFonts w:ascii="Times New Roman" w:hAnsi="Times New Roman" w:cs="Times New Roman"/>
          <w:b/>
          <w:bCs/>
          <w:color w:val="111111"/>
          <w:sz w:val="22"/>
        </w:rPr>
        <w:t>References</w:t>
      </w:r>
    </w:p>
    <w:p w14:paraId="2E53C3D1" w14:textId="77777777" w:rsidR="00EF7D8E" w:rsidRDefault="007B64F7">
      <w:pPr>
        <w:pStyle w:val="afff4"/>
        <w:numPr>
          <w:ilvl w:val="0"/>
          <w:numId w:val="23"/>
        </w:numPr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Ward, A.F. et al. "Brain Drain: The Mere Presence of One's Own Smartphone Reduces Available Cognitive Capacity." J. Assoc. Consumer Research, 2(2):140–154, 2017. </w:t>
      </w:r>
    </w:p>
    <w:p w14:paraId="5E8BFD85" w14:textId="77777777" w:rsidR="00EF7D8E" w:rsidRDefault="007B64F7">
      <w:pPr>
        <w:pStyle w:val="afff4"/>
        <w:numPr>
          <w:ilvl w:val="0"/>
          <w:numId w:val="23"/>
        </w:numPr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Stothart, C. et al. "The Attentional Cost of Receiving a Cell Phone Notification." J. Exp. Psychol.: Human Perception and Performance, 41(4):893–897, 2015. </w:t>
      </w:r>
    </w:p>
    <w:p w14:paraId="3B89B3EE" w14:textId="77777777" w:rsidR="00EF7D8E" w:rsidRDefault="007B64F7">
      <w:pPr>
        <w:pStyle w:val="afff4"/>
        <w:numPr>
          <w:ilvl w:val="0"/>
          <w:numId w:val="23"/>
        </w:numPr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Duckworth, A.L. et al. "Self-Regulation Strategies Improve Self-Discipline in Adolescents." Educational Psychology, 31(1):17–26, 2011. </w:t>
      </w:r>
    </w:p>
    <w:p w14:paraId="2CC8786B" w14:textId="77777777" w:rsidR="00EF7D8E" w:rsidRDefault="007B64F7">
      <w:pPr>
        <w:pStyle w:val="afff4"/>
        <w:numPr>
          <w:ilvl w:val="0"/>
          <w:numId w:val="23"/>
        </w:numPr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proofErr w:type="spellStart"/>
      <w:r>
        <w:rPr>
          <w:rFonts w:ascii="Times New Roman" w:hAnsi="Times New Roman" w:cs="Times New Roman"/>
          <w:color w:val="111111"/>
          <w:szCs w:val="18"/>
        </w:rPr>
        <w:t>Wac</w:t>
      </w:r>
      <w:proofErr w:type="spellEnd"/>
      <w:r>
        <w:rPr>
          <w:rFonts w:ascii="Times New Roman" w:hAnsi="Times New Roman" w:cs="Times New Roman"/>
          <w:color w:val="111111"/>
          <w:szCs w:val="18"/>
        </w:rPr>
        <w:t xml:space="preserve">, K. et al. "Studying the Experience of Mobile Applications Used in Different Contexts of Daily Life." Proc. ACM W-MUST '16, pp. 1–6, 2016. </w:t>
      </w:r>
    </w:p>
    <w:p w14:paraId="21C07B3D" w14:textId="77777777" w:rsidR="00EF7D8E" w:rsidRDefault="007B64F7">
      <w:pPr>
        <w:pStyle w:val="afff4"/>
        <w:numPr>
          <w:ilvl w:val="0"/>
          <w:numId w:val="23"/>
        </w:numPr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Kuijpers, E. et al. "Browser-Based Sensor Data Collection for Mobile HCI Research." Proc. </w:t>
      </w:r>
      <w:proofErr w:type="spellStart"/>
      <w:r>
        <w:rPr>
          <w:rFonts w:ascii="Times New Roman" w:hAnsi="Times New Roman" w:cs="Times New Roman"/>
          <w:color w:val="111111"/>
          <w:szCs w:val="18"/>
        </w:rPr>
        <w:t>MobileHCI</w:t>
      </w:r>
      <w:proofErr w:type="spellEnd"/>
      <w:r>
        <w:rPr>
          <w:rFonts w:ascii="Times New Roman" w:hAnsi="Times New Roman" w:cs="Times New Roman"/>
          <w:color w:val="111111"/>
          <w:szCs w:val="18"/>
        </w:rPr>
        <w:t xml:space="preserve"> '22 Adjunct, pp. 1–5, 2022.</w:t>
      </w:r>
    </w:p>
    <w:p w14:paraId="704488E2" w14:textId="77777777" w:rsidR="00EF7D8E" w:rsidRDefault="007B64F7">
      <w:pPr>
        <w:pStyle w:val="afff4"/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hAnsi="Times New Roman" w:cs="Times New Roman"/>
          <w:color w:val="111111"/>
          <w:szCs w:val="18"/>
        </w:rPr>
        <w:t xml:space="preserve"> 6. Kubiak, T. and Smyth, S. "PIEL Survey: A Smartphone App for Experience Sampling." J. Medical Internet Research, 17(1</w:t>
      </w:r>
      <w:proofErr w:type="gramStart"/>
      <w:r>
        <w:rPr>
          <w:rFonts w:ascii="Times New Roman" w:hAnsi="Times New Roman" w:cs="Times New Roman"/>
          <w:color w:val="111111"/>
          <w:szCs w:val="18"/>
        </w:rPr>
        <w:t>):e</w:t>
      </w:r>
      <w:proofErr w:type="gramEnd"/>
      <w:r>
        <w:rPr>
          <w:rFonts w:ascii="Times New Roman" w:hAnsi="Times New Roman" w:cs="Times New Roman"/>
          <w:color w:val="111111"/>
          <w:szCs w:val="18"/>
        </w:rPr>
        <w:t>4, 2015.</w:t>
      </w:r>
    </w:p>
    <w:sectPr w:rsidR="00EF7D8E">
      <w:endnotePr>
        <w:numFmt w:val="decimal"/>
      </w:endnotePr>
      <w:type w:val="continuous"/>
      <w:pgSz w:w="12240" w:h="15840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E944" w14:textId="77777777" w:rsidR="008509CE" w:rsidRDefault="008509CE">
      <w:pPr>
        <w:spacing w:line="240" w:lineRule="auto"/>
      </w:pPr>
      <w:r>
        <w:separator/>
      </w:r>
    </w:p>
  </w:endnote>
  <w:endnote w:type="continuationSeparator" w:id="0">
    <w:p w14:paraId="2901CE8C" w14:textId="77777777" w:rsidR="008509CE" w:rsidRDefault="0085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Libertine">
    <w:altName w:val="Times New Roman"/>
    <w:charset w:val="00"/>
    <w:family w:val="auto"/>
    <w:pitch w:val="default"/>
    <w:sig w:usb0="00000000" w:usb1="00000000" w:usb2="0200002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nux Biolinum">
    <w:altName w:val="Times New Roman"/>
    <w:charset w:val="00"/>
    <w:family w:val="auto"/>
    <w:pitch w:val="default"/>
    <w:sig w:usb0="00000000" w:usb1="00000000" w:usb2="00000020" w:usb3="00000000" w:csb0="000001B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FA99" w14:textId="77777777" w:rsidR="00EF7D8E" w:rsidRDefault="00EF7D8E">
    <w:pPr>
      <w:pStyle w:val="aff5"/>
      <w:rPr>
        <w:rStyle w:val="afffe"/>
        <w:rFonts w:ascii="Linux Biolinum" w:hAnsi="Linux Biolinum" w:cs="Linux Biolinum"/>
      </w:rPr>
    </w:pPr>
  </w:p>
  <w:p w14:paraId="17138904" w14:textId="77777777" w:rsidR="00EF7D8E" w:rsidRDefault="00EF7D8E">
    <w:pPr>
      <w:pStyle w:val="aff5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4289E" w14:textId="77777777" w:rsidR="00EF7D8E" w:rsidRDefault="00EF7D8E">
    <w:pPr>
      <w:pStyle w:val="aff5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D6696" w14:textId="77777777" w:rsidR="008509CE" w:rsidRDefault="008509CE">
      <w:r>
        <w:separator/>
      </w:r>
    </w:p>
  </w:footnote>
  <w:footnote w:type="continuationSeparator" w:id="0">
    <w:p w14:paraId="1593595A" w14:textId="77777777" w:rsidR="008509CE" w:rsidRDefault="00850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40"/>
      <w:gridCol w:w="5040"/>
    </w:tblGrid>
    <w:tr w:rsidR="00EF7D8E" w14:paraId="3F93882F" w14:textId="77777777">
      <w:tc>
        <w:tcPr>
          <w:tcW w:w="2500" w:type="pct"/>
          <w:vAlign w:val="center"/>
        </w:tcPr>
        <w:p w14:paraId="2A6981DE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14:paraId="2CA7E1F0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F. Surname et al.</w:t>
          </w:r>
        </w:p>
      </w:tc>
    </w:tr>
  </w:tbl>
  <w:p w14:paraId="19DC3E4E" w14:textId="77777777" w:rsidR="00EF7D8E" w:rsidRDefault="00EF7D8E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40"/>
      <w:gridCol w:w="5040"/>
    </w:tblGrid>
    <w:tr w:rsidR="00EF7D8E" w14:paraId="55DD32C8" w14:textId="77777777">
      <w:tc>
        <w:tcPr>
          <w:tcW w:w="2500" w:type="pct"/>
          <w:vAlign w:val="center"/>
        </w:tcPr>
        <w:p w14:paraId="3D8909EC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4D4E74A1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14:paraId="21F20AE2" w14:textId="77777777" w:rsidR="00EF7D8E" w:rsidRDefault="00EF7D8E">
    <w:pPr>
      <w:pStyle w:val="af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6F4A80"/>
    <w:multiLevelType w:val="singleLevel"/>
    <w:tmpl w:val="B26F4A8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EB63C77"/>
    <w:multiLevelType w:val="singleLevel"/>
    <w:tmpl w:val="FEB63C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5C9C6A"/>
    <w:multiLevelType w:val="singleLevel"/>
    <w:tmpl w:val="005C9C6A"/>
    <w:lvl w:ilvl="0">
      <w:start w:val="1"/>
      <w:numFmt w:val="decimal"/>
      <w:suff w:val="space"/>
      <w:lvlText w:val="%1."/>
      <w:lvlJc w:val="left"/>
      <w:pPr>
        <w:ind w:left="55" w:firstLine="0"/>
      </w:pPr>
    </w:lvl>
  </w:abstractNum>
  <w:abstractNum w:abstractNumId="13" w15:restartNumberingAfterBreak="0">
    <w:nsid w:val="0C7E5D2E"/>
    <w:multiLevelType w:val="multilevel"/>
    <w:tmpl w:val="0C7E5D2E"/>
    <w:lvl w:ilvl="0">
      <w:start w:val="1"/>
      <w:numFmt w:val="none"/>
      <w:pStyle w:val="SIGPLANAcknowledgmentsheading"/>
      <w:lvlText w:val="Acknowledgments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 w15:restartNumberingAfterBreak="0">
    <w:nsid w:val="1CD43270"/>
    <w:multiLevelType w:val="hybridMultilevel"/>
    <w:tmpl w:val="B5B2EE32"/>
    <w:lvl w:ilvl="0" w:tplc="DEA60E4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D170EA7"/>
    <w:multiLevelType w:val="multilevel"/>
    <w:tmpl w:val="2D170EA7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179AD8D"/>
    <w:multiLevelType w:val="multilevel"/>
    <w:tmpl w:val="4179AD8D"/>
    <w:lvl w:ilvl="0">
      <w:start w:val="4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6876897"/>
    <w:multiLevelType w:val="multilevel"/>
    <w:tmpl w:val="46876897"/>
    <w:lvl w:ilvl="0">
      <w:start w:val="1"/>
      <w:numFmt w:val="none"/>
      <w:pStyle w:val="SIGPLANAppendixheading"/>
      <w:lvlText w:val="Appendix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12D4DC5"/>
    <w:multiLevelType w:val="multilevel"/>
    <w:tmpl w:val="612D4DC5"/>
    <w:lvl w:ilvl="0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4797A"/>
    <w:multiLevelType w:val="multilevel"/>
    <w:tmpl w:val="6204797A"/>
    <w:lvl w:ilvl="0">
      <w:start w:val="1"/>
      <w:numFmt w:val="none"/>
      <w:pStyle w:val="SIGPLANReferencesheading"/>
      <w:lvlText w:val="References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6AFF68CE"/>
    <w:multiLevelType w:val="multilevel"/>
    <w:tmpl w:val="6AFF68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6B8E7CF9"/>
    <w:multiLevelType w:val="multilevel"/>
    <w:tmpl w:val="6B8E7CF9"/>
    <w:lvl w:ilvl="0">
      <w:start w:val="1"/>
      <w:numFmt w:val="none"/>
      <w:pStyle w:val="SIGPLANAbstractheading"/>
      <w:lvlText w:val="Abstract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3" w15:restartNumberingAfterBreak="0">
    <w:nsid w:val="799051AC"/>
    <w:multiLevelType w:val="multilevel"/>
    <w:tmpl w:val="799051A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num w:numId="1" w16cid:durableId="1859195488">
    <w:abstractNumId w:val="23"/>
  </w:num>
  <w:num w:numId="2" w16cid:durableId="862085992">
    <w:abstractNumId w:val="5"/>
  </w:num>
  <w:num w:numId="3" w16cid:durableId="451628329">
    <w:abstractNumId w:val="7"/>
  </w:num>
  <w:num w:numId="4" w16cid:durableId="1144203839">
    <w:abstractNumId w:val="10"/>
  </w:num>
  <w:num w:numId="5" w16cid:durableId="1213886366">
    <w:abstractNumId w:val="11"/>
  </w:num>
  <w:num w:numId="6" w16cid:durableId="1982492019">
    <w:abstractNumId w:val="8"/>
  </w:num>
  <w:num w:numId="7" w16cid:durableId="995497317">
    <w:abstractNumId w:val="4"/>
  </w:num>
  <w:num w:numId="8" w16cid:durableId="1216313479">
    <w:abstractNumId w:val="9"/>
  </w:num>
  <w:num w:numId="9" w16cid:durableId="129322174">
    <w:abstractNumId w:val="6"/>
  </w:num>
  <w:num w:numId="10" w16cid:durableId="106582697">
    <w:abstractNumId w:val="3"/>
  </w:num>
  <w:num w:numId="11" w16cid:durableId="1600329222">
    <w:abstractNumId w:val="2"/>
  </w:num>
  <w:num w:numId="12" w16cid:durableId="189876838">
    <w:abstractNumId w:val="19"/>
  </w:num>
  <w:num w:numId="13" w16cid:durableId="173032804">
    <w:abstractNumId w:val="15"/>
  </w:num>
  <w:num w:numId="14" w16cid:durableId="2138912891">
    <w:abstractNumId w:val="13"/>
  </w:num>
  <w:num w:numId="15" w16cid:durableId="1999116615">
    <w:abstractNumId w:val="22"/>
  </w:num>
  <w:num w:numId="16" w16cid:durableId="1960648426">
    <w:abstractNumId w:val="17"/>
  </w:num>
  <w:num w:numId="17" w16cid:durableId="1850486194">
    <w:abstractNumId w:val="20"/>
  </w:num>
  <w:num w:numId="18" w16cid:durableId="875430385">
    <w:abstractNumId w:val="18"/>
  </w:num>
  <w:num w:numId="19" w16cid:durableId="597762018">
    <w:abstractNumId w:val="0"/>
  </w:num>
  <w:num w:numId="20" w16cid:durableId="816997659">
    <w:abstractNumId w:val="16"/>
  </w:num>
  <w:num w:numId="21" w16cid:durableId="1375159782">
    <w:abstractNumId w:val="21"/>
  </w:num>
  <w:num w:numId="22" w16cid:durableId="633563122">
    <w:abstractNumId w:val="12"/>
  </w:num>
  <w:num w:numId="23" w16cid:durableId="1525555364">
    <w:abstractNumId w:val="1"/>
  </w:num>
  <w:num w:numId="24" w16cid:durableId="1554002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proofState w:spelling="clean" w:grammar="clean"/>
  <w:attachedTemplate r:id="rId1"/>
  <w:linkStyl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IwYmIyOTQ0MWVhNDA0M2JmMzYyODllOWZkMzBiYTIifQ=="/>
  </w:docVars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84FCC"/>
    <w:rsid w:val="000C050B"/>
    <w:rsid w:val="000E118B"/>
    <w:rsid w:val="000E278E"/>
    <w:rsid w:val="000E5E6A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19D0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A6A87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74847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0F57"/>
    <w:rsid w:val="00523CD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00CD"/>
    <w:rsid w:val="00605888"/>
    <w:rsid w:val="00607A60"/>
    <w:rsid w:val="00611BF3"/>
    <w:rsid w:val="0061273A"/>
    <w:rsid w:val="00612C56"/>
    <w:rsid w:val="00612E4E"/>
    <w:rsid w:val="00627080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1D96"/>
    <w:rsid w:val="0069472B"/>
    <w:rsid w:val="00694749"/>
    <w:rsid w:val="006978B2"/>
    <w:rsid w:val="006A22F6"/>
    <w:rsid w:val="006A29E8"/>
    <w:rsid w:val="006B4623"/>
    <w:rsid w:val="006B6FB7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02F6"/>
    <w:rsid w:val="007249CB"/>
    <w:rsid w:val="00726408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64F7"/>
    <w:rsid w:val="007B6F08"/>
    <w:rsid w:val="007C57E7"/>
    <w:rsid w:val="007D3C28"/>
    <w:rsid w:val="007E009D"/>
    <w:rsid w:val="007E0B4F"/>
    <w:rsid w:val="007E7648"/>
    <w:rsid w:val="007F2BA4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9CE"/>
    <w:rsid w:val="00850D0C"/>
    <w:rsid w:val="00851D82"/>
    <w:rsid w:val="0085386C"/>
    <w:rsid w:val="0085553A"/>
    <w:rsid w:val="00871E83"/>
    <w:rsid w:val="00880094"/>
    <w:rsid w:val="0089066F"/>
    <w:rsid w:val="00891A1D"/>
    <w:rsid w:val="008949E1"/>
    <w:rsid w:val="008A1B77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466E2"/>
    <w:rsid w:val="00A55023"/>
    <w:rsid w:val="00A60F27"/>
    <w:rsid w:val="00A739CB"/>
    <w:rsid w:val="00A73CC5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051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55C55"/>
    <w:rsid w:val="00B61445"/>
    <w:rsid w:val="00B61DDD"/>
    <w:rsid w:val="00B62E45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2613"/>
    <w:rsid w:val="00C37BBB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0B08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80BEB"/>
    <w:rsid w:val="00D9290D"/>
    <w:rsid w:val="00DC112E"/>
    <w:rsid w:val="00DC1765"/>
    <w:rsid w:val="00DC1C49"/>
    <w:rsid w:val="00DC4B20"/>
    <w:rsid w:val="00DC4FC9"/>
    <w:rsid w:val="00DD476E"/>
    <w:rsid w:val="00DD5335"/>
    <w:rsid w:val="00DE353E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76FB6"/>
    <w:rsid w:val="00E83192"/>
    <w:rsid w:val="00E834D5"/>
    <w:rsid w:val="00E87E12"/>
    <w:rsid w:val="00E943FF"/>
    <w:rsid w:val="00EA18AE"/>
    <w:rsid w:val="00EA33FF"/>
    <w:rsid w:val="00EB0977"/>
    <w:rsid w:val="00EB13C5"/>
    <w:rsid w:val="00EB2AA8"/>
    <w:rsid w:val="00EB2E12"/>
    <w:rsid w:val="00EB3F7D"/>
    <w:rsid w:val="00EB49FA"/>
    <w:rsid w:val="00EB5854"/>
    <w:rsid w:val="00EC4D39"/>
    <w:rsid w:val="00EC5E10"/>
    <w:rsid w:val="00EF03F0"/>
    <w:rsid w:val="00EF7D8E"/>
    <w:rsid w:val="00F06E88"/>
    <w:rsid w:val="00F07F37"/>
    <w:rsid w:val="00F1257F"/>
    <w:rsid w:val="00F13DDE"/>
    <w:rsid w:val="00F2664D"/>
    <w:rsid w:val="00F30418"/>
    <w:rsid w:val="00F3215E"/>
    <w:rsid w:val="00F3231F"/>
    <w:rsid w:val="00F41CC2"/>
    <w:rsid w:val="00F44BEE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  <w:rsid w:val="01B6221C"/>
    <w:rsid w:val="0241242E"/>
    <w:rsid w:val="03397057"/>
    <w:rsid w:val="08640C24"/>
    <w:rsid w:val="091A625A"/>
    <w:rsid w:val="0BD2782B"/>
    <w:rsid w:val="0C3B4EC5"/>
    <w:rsid w:val="0C405A13"/>
    <w:rsid w:val="0C6B018A"/>
    <w:rsid w:val="0D2A1301"/>
    <w:rsid w:val="13BB36C2"/>
    <w:rsid w:val="1763479D"/>
    <w:rsid w:val="1A672B43"/>
    <w:rsid w:val="1C60574F"/>
    <w:rsid w:val="1C922D83"/>
    <w:rsid w:val="23BA1BE8"/>
    <w:rsid w:val="293B10D5"/>
    <w:rsid w:val="29966FCF"/>
    <w:rsid w:val="2D067C4C"/>
    <w:rsid w:val="2E187C37"/>
    <w:rsid w:val="32170199"/>
    <w:rsid w:val="327775A4"/>
    <w:rsid w:val="365E4835"/>
    <w:rsid w:val="37171F2F"/>
    <w:rsid w:val="37BA7086"/>
    <w:rsid w:val="3F5E0662"/>
    <w:rsid w:val="42FB3958"/>
    <w:rsid w:val="4695472F"/>
    <w:rsid w:val="490D7DE5"/>
    <w:rsid w:val="49813EF8"/>
    <w:rsid w:val="50081462"/>
    <w:rsid w:val="50C04FF1"/>
    <w:rsid w:val="52214528"/>
    <w:rsid w:val="54011A87"/>
    <w:rsid w:val="54622D95"/>
    <w:rsid w:val="553D46AE"/>
    <w:rsid w:val="56F42740"/>
    <w:rsid w:val="572823EA"/>
    <w:rsid w:val="57E53EE1"/>
    <w:rsid w:val="5B4C2BEE"/>
    <w:rsid w:val="5DAE141A"/>
    <w:rsid w:val="5DF179D9"/>
    <w:rsid w:val="5F3D6646"/>
    <w:rsid w:val="5FBF31B3"/>
    <w:rsid w:val="6146003C"/>
    <w:rsid w:val="61786F13"/>
    <w:rsid w:val="62AA720C"/>
    <w:rsid w:val="640970FF"/>
    <w:rsid w:val="65030DDA"/>
    <w:rsid w:val="65332685"/>
    <w:rsid w:val="68DE6DAC"/>
    <w:rsid w:val="69AE677E"/>
    <w:rsid w:val="6AD87003"/>
    <w:rsid w:val="6B2C02A3"/>
    <w:rsid w:val="6DF17581"/>
    <w:rsid w:val="7601232C"/>
    <w:rsid w:val="77CF596F"/>
    <w:rsid w:val="78DB4153"/>
    <w:rsid w:val="7D19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E4CBA0"/>
  <w15:docId w15:val="{1C2BE955-1563-4653-8B0F-5AACF442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uiPriority="9" w:qFormat="1"/>
    <w:lsdException w:name="heading 2" w:locked="1" w:uiPriority="9" w:unhideWhenUsed="1" w:qFormat="1"/>
    <w:lsdException w:name="heading 3" w:locked="1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qFormat="1"/>
    <w:lsdException w:name="header" w:semiHidden="1"/>
    <w:lsdException w:name="footer" w:qFormat="1"/>
    <w:lsdException w:name="caption" w:locked="1" w:uiPriority="35" w:unhideWhenUsed="1" w:qFormat="1"/>
    <w:lsdException w:name="table of figures" w:semiHidden="1" w:unhideWhenUsed="1"/>
    <w:lsdException w:name="footnote reference" w:uiPriority="99" w:unhideWhenUsed="1"/>
    <w:lsdException w:name="line number" w:uiPriority="99" w:unhideWhenUsed="1"/>
    <w:lsdException w:name="page number" w:uiPriority="99" w:unhideWhenUsed="1"/>
    <w:lsdException w:name="endnote reference" w:uiPriority="99" w:unhideWhenUsed="1"/>
    <w:lsdException w:name="endnote text" w:uiPriority="99" w:unhideWhenUsed="1"/>
    <w:lsdException w:name="table of authorities" w:semiHidden="1" w:unhideWhenUsed="1"/>
    <w:lsdException w:name="toa heading" w:semiHidden="1" w:unhideWhenUsed="1"/>
    <w:lsdException w:name="Title" w:locked="1" w:qFormat="1"/>
    <w:lsdException w:name="Default Paragraph Font" w:semiHidden="1" w:uiPriority="1" w:unhideWhenUsed="1" w:qFormat="1"/>
    <w:lsdException w:name="Subtitle" w:locked="1" w:uiPriority="11" w:qFormat="1"/>
    <w:lsdException w:name="Salutation" w:uiPriority="99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lock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lock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lock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41">
    <w:name w:val="heading 4"/>
    <w:basedOn w:val="a2"/>
    <w:next w:val="a2"/>
    <w:link w:val="42"/>
    <w:uiPriority w:val="9"/>
    <w:unhideWhenUsed/>
    <w:qFormat/>
    <w:lock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51">
    <w:name w:val="heading 5"/>
    <w:basedOn w:val="a2"/>
    <w:next w:val="a2"/>
    <w:link w:val="52"/>
    <w:uiPriority w:val="9"/>
    <w:unhideWhenUsed/>
    <w:qFormat/>
    <w:lock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6">
    <w:name w:val="heading 6"/>
    <w:basedOn w:val="a2"/>
    <w:next w:val="a2"/>
    <w:link w:val="60"/>
    <w:unhideWhenUsed/>
    <w:qFormat/>
    <w:locked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7">
    <w:name w:val="heading 7"/>
    <w:basedOn w:val="a2"/>
    <w:next w:val="a2"/>
    <w:link w:val="70"/>
    <w:unhideWhenUsed/>
    <w:qFormat/>
    <w:locked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8">
    <w:name w:val="heading 8"/>
    <w:basedOn w:val="a2"/>
    <w:next w:val="a2"/>
    <w:link w:val="80"/>
    <w:unhideWhenUsed/>
    <w:qFormat/>
    <w:locked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9">
    <w:name w:val="heading 9"/>
    <w:basedOn w:val="a2"/>
    <w:next w:val="a2"/>
    <w:link w:val="90"/>
    <w:unhideWhenUsed/>
    <w:qFormat/>
    <w:locked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eastAsia="en-US"/>
    </w:rPr>
  </w:style>
  <w:style w:type="paragraph" w:styleId="33">
    <w:name w:val="List 3"/>
    <w:basedOn w:val="a2"/>
    <w:pPr>
      <w:ind w:left="1080" w:hanging="360"/>
      <w:contextualSpacing/>
    </w:pPr>
  </w:style>
  <w:style w:type="paragraph" w:styleId="2">
    <w:name w:val="List Number 2"/>
    <w:basedOn w:val="a2"/>
    <w:pPr>
      <w:numPr>
        <w:numId w:val="2"/>
      </w:numPr>
      <w:contextualSpacing/>
    </w:pPr>
  </w:style>
  <w:style w:type="paragraph" w:styleId="a8">
    <w:name w:val="Note Heading"/>
    <w:basedOn w:val="a2"/>
    <w:next w:val="a2"/>
    <w:link w:val="a9"/>
  </w:style>
  <w:style w:type="paragraph" w:styleId="40">
    <w:name w:val="List Bullet 4"/>
    <w:basedOn w:val="a2"/>
    <w:pPr>
      <w:numPr>
        <w:numId w:val="3"/>
      </w:numPr>
      <w:contextualSpacing/>
    </w:pPr>
  </w:style>
  <w:style w:type="paragraph" w:styleId="81">
    <w:name w:val="index 8"/>
    <w:basedOn w:val="a2"/>
    <w:next w:val="a2"/>
    <w:pPr>
      <w:ind w:left="1440" w:hanging="180"/>
    </w:pPr>
  </w:style>
  <w:style w:type="paragraph" w:styleId="aa">
    <w:name w:val="E-mail Signature"/>
    <w:basedOn w:val="a2"/>
    <w:link w:val="ab"/>
  </w:style>
  <w:style w:type="paragraph" w:styleId="a">
    <w:name w:val="List Number"/>
    <w:basedOn w:val="a2"/>
    <w:pPr>
      <w:numPr>
        <w:numId w:val="4"/>
      </w:numPr>
      <w:contextualSpacing/>
    </w:pPr>
  </w:style>
  <w:style w:type="paragraph" w:styleId="ac">
    <w:name w:val="Normal Indent"/>
    <w:basedOn w:val="a2"/>
    <w:qFormat/>
    <w:pPr>
      <w:ind w:left="720"/>
    </w:pPr>
  </w:style>
  <w:style w:type="paragraph" w:styleId="ad">
    <w:name w:val="caption"/>
    <w:basedOn w:val="a2"/>
    <w:next w:val="a2"/>
    <w:uiPriority w:val="35"/>
    <w:unhideWhenUsed/>
    <w:qFormat/>
    <w:locked/>
    <w:rPr>
      <w:b/>
      <w:bCs/>
      <w:color w:val="4F81BD" w:themeColor="accent1"/>
      <w:szCs w:val="18"/>
    </w:rPr>
  </w:style>
  <w:style w:type="paragraph" w:styleId="53">
    <w:name w:val="index 5"/>
    <w:basedOn w:val="a2"/>
    <w:next w:val="a2"/>
    <w:pPr>
      <w:ind w:left="900" w:hanging="180"/>
    </w:pPr>
  </w:style>
  <w:style w:type="paragraph" w:styleId="a0">
    <w:name w:val="List Bullet"/>
    <w:basedOn w:val="a2"/>
    <w:pPr>
      <w:numPr>
        <w:numId w:val="5"/>
      </w:numPr>
      <w:contextualSpacing/>
    </w:pPr>
  </w:style>
  <w:style w:type="paragraph" w:styleId="ae">
    <w:name w:val="envelope address"/>
    <w:basedOn w:val="a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Document Map"/>
    <w:basedOn w:val="a2"/>
    <w:link w:val="af0"/>
    <w:rPr>
      <w:rFonts w:ascii="Tahoma" w:hAnsi="Tahoma" w:cs="Tahoma"/>
      <w:sz w:val="16"/>
      <w:szCs w:val="16"/>
    </w:rPr>
  </w:style>
  <w:style w:type="paragraph" w:styleId="af1">
    <w:name w:val="annotation text"/>
    <w:basedOn w:val="a2"/>
    <w:link w:val="af2"/>
    <w:rPr>
      <w:sz w:val="20"/>
    </w:rPr>
  </w:style>
  <w:style w:type="paragraph" w:styleId="61">
    <w:name w:val="index 6"/>
    <w:basedOn w:val="a2"/>
    <w:next w:val="a2"/>
    <w:pPr>
      <w:ind w:left="1080" w:hanging="180"/>
    </w:pPr>
  </w:style>
  <w:style w:type="paragraph" w:styleId="af3">
    <w:name w:val="Salutation"/>
    <w:basedOn w:val="a2"/>
    <w:next w:val="a2"/>
    <w:link w:val="af4"/>
    <w:uiPriority w:val="99"/>
    <w:unhideWhenUsed/>
  </w:style>
  <w:style w:type="paragraph" w:styleId="34">
    <w:name w:val="Body Text 3"/>
    <w:basedOn w:val="a2"/>
    <w:link w:val="35"/>
    <w:pPr>
      <w:spacing w:after="120"/>
    </w:pPr>
    <w:rPr>
      <w:sz w:val="16"/>
      <w:szCs w:val="16"/>
    </w:rPr>
  </w:style>
  <w:style w:type="paragraph" w:styleId="af5">
    <w:name w:val="Closing"/>
    <w:basedOn w:val="a2"/>
    <w:link w:val="af6"/>
    <w:pPr>
      <w:ind w:left="4320"/>
    </w:pPr>
  </w:style>
  <w:style w:type="paragraph" w:styleId="30">
    <w:name w:val="List Bullet 3"/>
    <w:basedOn w:val="a2"/>
    <w:pPr>
      <w:numPr>
        <w:numId w:val="6"/>
      </w:numPr>
      <w:contextualSpacing/>
    </w:pPr>
  </w:style>
  <w:style w:type="paragraph" w:styleId="af7">
    <w:name w:val="Body Text"/>
    <w:basedOn w:val="a2"/>
    <w:link w:val="af8"/>
    <w:pPr>
      <w:spacing w:after="120"/>
    </w:pPr>
  </w:style>
  <w:style w:type="paragraph" w:styleId="af9">
    <w:name w:val="Body Text Indent"/>
    <w:basedOn w:val="a2"/>
    <w:link w:val="afa"/>
    <w:pPr>
      <w:spacing w:after="120"/>
      <w:ind w:left="360"/>
    </w:pPr>
  </w:style>
  <w:style w:type="paragraph" w:styleId="3">
    <w:name w:val="List Number 3"/>
    <w:basedOn w:val="a2"/>
    <w:pPr>
      <w:numPr>
        <w:numId w:val="7"/>
      </w:numPr>
      <w:contextualSpacing/>
    </w:pPr>
  </w:style>
  <w:style w:type="paragraph" w:styleId="23">
    <w:name w:val="List 2"/>
    <w:basedOn w:val="a2"/>
    <w:pPr>
      <w:ind w:left="720" w:hanging="360"/>
      <w:contextualSpacing/>
    </w:pPr>
  </w:style>
  <w:style w:type="paragraph" w:styleId="afb">
    <w:name w:val="List Continue"/>
    <w:basedOn w:val="a2"/>
    <w:pPr>
      <w:spacing w:after="120"/>
      <w:ind w:left="360"/>
      <w:contextualSpacing/>
    </w:pPr>
  </w:style>
  <w:style w:type="paragraph" w:styleId="afc">
    <w:name w:val="Block Text"/>
    <w:basedOn w:val="a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20">
    <w:name w:val="List Bullet 2"/>
    <w:basedOn w:val="a2"/>
    <w:pPr>
      <w:numPr>
        <w:numId w:val="8"/>
      </w:numPr>
      <w:contextualSpacing/>
    </w:pPr>
  </w:style>
  <w:style w:type="paragraph" w:styleId="HTML">
    <w:name w:val="HTML Address"/>
    <w:basedOn w:val="a2"/>
    <w:link w:val="HTML0"/>
    <w:rPr>
      <w:i/>
      <w:iCs/>
    </w:rPr>
  </w:style>
  <w:style w:type="paragraph" w:styleId="43">
    <w:name w:val="index 4"/>
    <w:basedOn w:val="a2"/>
    <w:next w:val="a2"/>
    <w:pPr>
      <w:ind w:left="720" w:hanging="180"/>
    </w:pPr>
  </w:style>
  <w:style w:type="paragraph" w:styleId="afd">
    <w:name w:val="Plain Text"/>
    <w:basedOn w:val="a2"/>
    <w:link w:val="afe"/>
    <w:rPr>
      <w:rFonts w:ascii="Consolas" w:hAnsi="Consolas" w:cs="Consolas"/>
      <w:sz w:val="21"/>
      <w:szCs w:val="21"/>
    </w:rPr>
  </w:style>
  <w:style w:type="paragraph" w:styleId="50">
    <w:name w:val="List Bullet 5"/>
    <w:basedOn w:val="a2"/>
    <w:pPr>
      <w:numPr>
        <w:numId w:val="9"/>
      </w:numPr>
      <w:contextualSpacing/>
    </w:pPr>
  </w:style>
  <w:style w:type="paragraph" w:styleId="4">
    <w:name w:val="List Number 4"/>
    <w:basedOn w:val="a2"/>
    <w:pPr>
      <w:numPr>
        <w:numId w:val="10"/>
      </w:numPr>
      <w:contextualSpacing/>
    </w:pPr>
  </w:style>
  <w:style w:type="paragraph" w:styleId="36">
    <w:name w:val="index 3"/>
    <w:basedOn w:val="a2"/>
    <w:next w:val="a2"/>
    <w:pPr>
      <w:ind w:left="540" w:hanging="180"/>
    </w:pPr>
  </w:style>
  <w:style w:type="paragraph" w:styleId="aff">
    <w:name w:val="Date"/>
    <w:basedOn w:val="a2"/>
    <w:next w:val="a2"/>
    <w:link w:val="aff0"/>
  </w:style>
  <w:style w:type="paragraph" w:styleId="24">
    <w:name w:val="Body Text Indent 2"/>
    <w:basedOn w:val="a2"/>
    <w:link w:val="25"/>
    <w:pPr>
      <w:spacing w:after="120" w:line="480" w:lineRule="auto"/>
      <w:ind w:left="360"/>
    </w:pPr>
  </w:style>
  <w:style w:type="paragraph" w:styleId="aff1">
    <w:name w:val="endnote text"/>
    <w:basedOn w:val="a2"/>
    <w:link w:val="aff2"/>
    <w:uiPriority w:val="99"/>
    <w:unhideWhenUsed/>
    <w:rPr>
      <w:sz w:val="20"/>
      <w:szCs w:val="20"/>
    </w:rPr>
  </w:style>
  <w:style w:type="paragraph" w:styleId="54">
    <w:name w:val="List Continue 5"/>
    <w:basedOn w:val="a2"/>
    <w:pPr>
      <w:spacing w:after="120"/>
      <w:ind w:left="1800"/>
      <w:contextualSpacing/>
    </w:pPr>
  </w:style>
  <w:style w:type="paragraph" w:styleId="aff3">
    <w:name w:val="Balloon Text"/>
    <w:basedOn w:val="a2"/>
    <w:link w:val="aff4"/>
    <w:semiHidden/>
    <w:qFormat/>
    <w:rPr>
      <w:rFonts w:ascii="Tahoma" w:hAnsi="Tahoma" w:cs="Tahoma"/>
      <w:sz w:val="16"/>
      <w:szCs w:val="16"/>
    </w:rPr>
  </w:style>
  <w:style w:type="paragraph" w:styleId="aff5">
    <w:name w:val="footer"/>
    <w:basedOn w:val="a2"/>
    <w:link w:val="aff6"/>
    <w:qFormat/>
    <w:pPr>
      <w:tabs>
        <w:tab w:val="center" w:pos="4320"/>
        <w:tab w:val="right" w:pos="8640"/>
      </w:tabs>
    </w:pPr>
  </w:style>
  <w:style w:type="paragraph" w:styleId="aff7">
    <w:name w:val="envelope return"/>
    <w:basedOn w:val="a2"/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header"/>
    <w:basedOn w:val="a2"/>
    <w:link w:val="aff9"/>
    <w:semiHidden/>
    <w:pPr>
      <w:tabs>
        <w:tab w:val="center" w:pos="4320"/>
        <w:tab w:val="right" w:pos="8640"/>
      </w:tabs>
    </w:pPr>
  </w:style>
  <w:style w:type="paragraph" w:styleId="affa">
    <w:name w:val="Signature"/>
    <w:basedOn w:val="a2"/>
    <w:link w:val="affb"/>
    <w:pPr>
      <w:ind w:left="4320"/>
    </w:pPr>
  </w:style>
  <w:style w:type="paragraph" w:styleId="44">
    <w:name w:val="List Continue 4"/>
    <w:basedOn w:val="a2"/>
    <w:pPr>
      <w:spacing w:after="120"/>
      <w:ind w:left="1440"/>
      <w:contextualSpacing/>
    </w:pPr>
  </w:style>
  <w:style w:type="paragraph" w:styleId="affc">
    <w:name w:val="index heading"/>
    <w:basedOn w:val="a2"/>
    <w:next w:val="11"/>
    <w:rPr>
      <w:rFonts w:asciiTheme="majorHAnsi" w:eastAsiaTheme="majorEastAsia" w:hAnsiTheme="majorHAnsi" w:cstheme="majorBidi"/>
      <w:b/>
      <w:bCs/>
    </w:rPr>
  </w:style>
  <w:style w:type="paragraph" w:styleId="11">
    <w:name w:val="index 1"/>
    <w:basedOn w:val="a2"/>
    <w:next w:val="a2"/>
    <w:pPr>
      <w:ind w:left="180" w:hanging="180"/>
    </w:pPr>
  </w:style>
  <w:style w:type="paragraph" w:styleId="affd">
    <w:name w:val="Subtitle"/>
    <w:basedOn w:val="a2"/>
    <w:next w:val="a2"/>
    <w:link w:val="affe"/>
    <w:uiPriority w:val="11"/>
    <w:qFormat/>
    <w:locked/>
    <w:p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paragraph" w:styleId="5">
    <w:name w:val="List Number 5"/>
    <w:basedOn w:val="a2"/>
    <w:pPr>
      <w:numPr>
        <w:numId w:val="11"/>
      </w:numPr>
      <w:contextualSpacing/>
    </w:pPr>
  </w:style>
  <w:style w:type="paragraph" w:styleId="afff">
    <w:name w:val="List"/>
    <w:basedOn w:val="a2"/>
    <w:pPr>
      <w:ind w:left="360" w:hanging="360"/>
      <w:contextualSpacing/>
    </w:pPr>
  </w:style>
  <w:style w:type="paragraph" w:styleId="afff0">
    <w:name w:val="footnote text"/>
    <w:basedOn w:val="a2"/>
    <w:link w:val="afff1"/>
    <w:pPr>
      <w:spacing w:line="240" w:lineRule="auto"/>
    </w:pPr>
    <w:rPr>
      <w:sz w:val="14"/>
    </w:rPr>
  </w:style>
  <w:style w:type="paragraph" w:styleId="55">
    <w:name w:val="List 5"/>
    <w:basedOn w:val="a2"/>
    <w:pPr>
      <w:ind w:left="1800" w:hanging="360"/>
      <w:contextualSpacing/>
    </w:pPr>
  </w:style>
  <w:style w:type="paragraph" w:styleId="37">
    <w:name w:val="Body Text Indent 3"/>
    <w:basedOn w:val="a2"/>
    <w:link w:val="38"/>
    <w:pPr>
      <w:spacing w:after="120"/>
      <w:ind w:left="360"/>
    </w:pPr>
    <w:rPr>
      <w:sz w:val="16"/>
      <w:szCs w:val="16"/>
    </w:rPr>
  </w:style>
  <w:style w:type="paragraph" w:styleId="71">
    <w:name w:val="index 7"/>
    <w:basedOn w:val="a2"/>
    <w:next w:val="a2"/>
    <w:pPr>
      <w:ind w:left="1260" w:hanging="180"/>
    </w:pPr>
  </w:style>
  <w:style w:type="paragraph" w:styleId="91">
    <w:name w:val="index 9"/>
    <w:basedOn w:val="a2"/>
    <w:next w:val="a2"/>
    <w:pPr>
      <w:ind w:left="1620" w:hanging="180"/>
    </w:pPr>
  </w:style>
  <w:style w:type="paragraph" w:styleId="26">
    <w:name w:val="Body Text 2"/>
    <w:basedOn w:val="a2"/>
    <w:link w:val="27"/>
    <w:pPr>
      <w:spacing w:after="120" w:line="480" w:lineRule="auto"/>
    </w:pPr>
  </w:style>
  <w:style w:type="paragraph" w:styleId="45">
    <w:name w:val="List 4"/>
    <w:basedOn w:val="a2"/>
    <w:pPr>
      <w:ind w:left="1440" w:hanging="360"/>
      <w:contextualSpacing/>
    </w:pPr>
  </w:style>
  <w:style w:type="paragraph" w:styleId="28">
    <w:name w:val="List Continue 2"/>
    <w:basedOn w:val="a2"/>
    <w:pPr>
      <w:spacing w:after="120"/>
      <w:ind w:left="720"/>
      <w:contextualSpacing/>
    </w:pPr>
  </w:style>
  <w:style w:type="paragraph" w:styleId="afff2">
    <w:name w:val="Message Header"/>
    <w:basedOn w:val="a2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HTML1">
    <w:name w:val="HTML Preformatted"/>
    <w:basedOn w:val="a2"/>
    <w:link w:val="HTML2"/>
    <w:rPr>
      <w:rFonts w:ascii="Consolas" w:hAnsi="Consolas" w:cs="Consolas"/>
      <w:sz w:val="20"/>
      <w:szCs w:val="20"/>
    </w:rPr>
  </w:style>
  <w:style w:type="paragraph" w:styleId="afff4">
    <w:name w:val="Normal (Web)"/>
    <w:basedOn w:val="a2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styleId="39">
    <w:name w:val="List Continue 3"/>
    <w:basedOn w:val="a2"/>
    <w:pPr>
      <w:spacing w:after="120"/>
      <w:ind w:left="1080"/>
      <w:contextualSpacing/>
    </w:pPr>
  </w:style>
  <w:style w:type="paragraph" w:styleId="29">
    <w:name w:val="index 2"/>
    <w:basedOn w:val="a2"/>
    <w:next w:val="a2"/>
    <w:pPr>
      <w:ind w:left="360" w:hanging="180"/>
    </w:pPr>
  </w:style>
  <w:style w:type="paragraph" w:styleId="afff5">
    <w:name w:val="Title"/>
    <w:basedOn w:val="a2"/>
    <w:next w:val="a2"/>
    <w:link w:val="afff6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ff7">
    <w:name w:val="annotation subject"/>
    <w:basedOn w:val="af1"/>
    <w:next w:val="af1"/>
    <w:link w:val="afff8"/>
    <w:rPr>
      <w:b/>
      <w:bCs/>
    </w:rPr>
  </w:style>
  <w:style w:type="paragraph" w:styleId="afff9">
    <w:name w:val="Body Text First Indent"/>
    <w:basedOn w:val="af7"/>
    <w:link w:val="afffa"/>
    <w:pPr>
      <w:spacing w:after="0"/>
      <w:ind w:firstLine="360"/>
    </w:pPr>
  </w:style>
  <w:style w:type="paragraph" w:styleId="2a">
    <w:name w:val="Body Text First Indent 2"/>
    <w:basedOn w:val="af9"/>
    <w:link w:val="2b"/>
    <w:pPr>
      <w:spacing w:after="0"/>
      <w:ind w:firstLine="360"/>
    </w:pPr>
  </w:style>
  <w:style w:type="table" w:styleId="afffb">
    <w:name w:val="Table Grid"/>
    <w:basedOn w:val="a4"/>
    <w:locked/>
    <w:rPr>
      <w:rFonts w:eastAsia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c">
    <w:name w:val="Strong"/>
    <w:basedOn w:val="a3"/>
    <w:uiPriority w:val="22"/>
    <w:qFormat/>
    <w:locked/>
    <w:rPr>
      <w:b/>
      <w:bCs/>
    </w:rPr>
  </w:style>
  <w:style w:type="character" w:styleId="afffd">
    <w:name w:val="endnote reference"/>
    <w:basedOn w:val="a3"/>
    <w:uiPriority w:val="99"/>
    <w:unhideWhenUsed/>
    <w:rPr>
      <w:vertAlign w:val="superscript"/>
    </w:rPr>
  </w:style>
  <w:style w:type="character" w:styleId="afffe">
    <w:name w:val="page number"/>
    <w:basedOn w:val="a3"/>
    <w:uiPriority w:val="99"/>
    <w:unhideWhenUsed/>
    <w:rPr>
      <w:rFonts w:ascii="Linux Libertine" w:hAnsi="Linux Libertine"/>
      <w:sz w:val="14"/>
    </w:rPr>
  </w:style>
  <w:style w:type="character" w:styleId="affff">
    <w:name w:val="FollowedHyperlink"/>
    <w:basedOn w:val="a3"/>
    <w:uiPriority w:val="99"/>
    <w:unhideWhenUsed/>
    <w:rPr>
      <w:color w:val="800080" w:themeColor="followedHyperlink"/>
      <w:u w:val="single"/>
    </w:rPr>
  </w:style>
  <w:style w:type="character" w:styleId="affff0">
    <w:name w:val="Emphasis"/>
    <w:uiPriority w:val="20"/>
    <w:qFormat/>
    <w:locked/>
    <w:rPr>
      <w:i/>
      <w:iCs/>
    </w:rPr>
  </w:style>
  <w:style w:type="character" w:styleId="affff1">
    <w:name w:val="line number"/>
    <w:basedOn w:val="a3"/>
    <w:uiPriority w:val="99"/>
    <w:unhideWhenUsed/>
    <w:rPr>
      <w:sz w:val="16"/>
    </w:rPr>
  </w:style>
  <w:style w:type="character" w:styleId="affff2">
    <w:name w:val="Hyperlink"/>
    <w:basedOn w:val="a3"/>
    <w:uiPriority w:val="99"/>
    <w:unhideWhenUsed/>
    <w:rPr>
      <w:color w:val="0000FF" w:themeColor="hyperlink"/>
      <w:u w:val="single"/>
    </w:rPr>
  </w:style>
  <w:style w:type="character" w:styleId="affff3">
    <w:name w:val="annotation reference"/>
    <w:basedOn w:val="a3"/>
    <w:rPr>
      <w:sz w:val="16"/>
      <w:szCs w:val="16"/>
    </w:rPr>
  </w:style>
  <w:style w:type="character" w:styleId="affff4">
    <w:name w:val="footnote reference"/>
    <w:basedOn w:val="a3"/>
    <w:uiPriority w:val="99"/>
    <w:unhideWhenUsed/>
    <w:rPr>
      <w:vertAlign w:val="superscript"/>
    </w:rPr>
  </w:style>
  <w:style w:type="character" w:customStyle="1" w:styleId="aff4">
    <w:name w:val="批注框文本 字符"/>
    <w:basedOn w:val="a3"/>
    <w:link w:val="aff3"/>
    <w:semiHidden/>
    <w:qFormat/>
    <w:locked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aff9">
    <w:name w:val="页眉 字符"/>
    <w:basedOn w:val="a3"/>
    <w:link w:val="aff8"/>
    <w:semiHidden/>
    <w:qFormat/>
    <w:locked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6">
    <w:name w:val="页脚 字符"/>
    <w:basedOn w:val="a3"/>
    <w:link w:val="aff5"/>
    <w:qFormat/>
    <w:locked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2">
    <w:name w:val="尾注文本 字符"/>
    <w:basedOn w:val="a3"/>
    <w:link w:val="aff1"/>
    <w:uiPriority w:val="99"/>
    <w:locked/>
    <w:rPr>
      <w:rFonts w:ascii="Linux Libertine" w:eastAsiaTheme="minorHAnsi" w:hAnsi="Linux Libertine" w:cstheme="minorBidi"/>
      <w:lang w:val="en-US" w:eastAsia="en-US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eastAsia="PMingLiU"/>
      <w:sz w:val="24"/>
      <w:szCs w:val="24"/>
      <w:lang w:val="it-IT" w:eastAsia="it-IT"/>
    </w:rPr>
  </w:style>
  <w:style w:type="character" w:customStyle="1" w:styleId="af2">
    <w:name w:val="批注文字 字符"/>
    <w:basedOn w:val="a3"/>
    <w:link w:val="af1"/>
    <w:rPr>
      <w:rFonts w:ascii="Linux Libertine" w:eastAsiaTheme="minorHAnsi" w:hAnsi="Linux Libertine" w:cstheme="minorBidi"/>
      <w:szCs w:val="22"/>
      <w:lang w:val="en-US" w:eastAsia="en-US"/>
    </w:rPr>
  </w:style>
  <w:style w:type="character" w:customStyle="1" w:styleId="afff8">
    <w:name w:val="批注主题 字符"/>
    <w:basedOn w:val="af2"/>
    <w:link w:val="afff7"/>
    <w:qFormat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customStyle="1" w:styleId="sourcepublicationdate">
    <w:name w:val="sourcepublicationdate"/>
    <w:qFormat/>
  </w:style>
  <w:style w:type="character" w:customStyle="1" w:styleId="hithilite">
    <w:name w:val="hithilite"/>
    <w:basedOn w:val="a3"/>
  </w:style>
  <w:style w:type="paragraph" w:styleId="a1">
    <w:name w:val="List Paragraph"/>
    <w:uiPriority w:val="34"/>
    <w:qFormat/>
    <w:pPr>
      <w:numPr>
        <w:numId w:val="12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eastAsia="en-US"/>
    </w:r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22">
    <w:name w:val="标题 2 字符"/>
    <w:basedOn w:val="a3"/>
    <w:link w:val="21"/>
    <w:uiPriority w:val="9"/>
    <w:qFormat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42">
    <w:name w:val="标题 4 字符"/>
    <w:basedOn w:val="a3"/>
    <w:link w:val="41"/>
    <w:uiPriority w:val="9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52">
    <w:name w:val="标题 5 字符"/>
    <w:basedOn w:val="a3"/>
    <w:link w:val="51"/>
    <w:uiPriority w:val="9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60">
    <w:name w:val="标题 6 字符"/>
    <w:basedOn w:val="a3"/>
    <w:link w:val="6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70">
    <w:name w:val="标题 7 字符"/>
    <w:basedOn w:val="a3"/>
    <w:link w:val="7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80">
    <w:name w:val="标题 8 字符"/>
    <w:basedOn w:val="a3"/>
    <w:link w:val="8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90">
    <w:name w:val="标题 9 字符"/>
    <w:basedOn w:val="a3"/>
    <w:link w:val="9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paragraph" w:customStyle="1" w:styleId="Affiliation">
    <w:name w:val="Affiliation"/>
    <w:qFormat/>
    <w:pPr>
      <w:jc w:val="center"/>
    </w:pPr>
    <w:rPr>
      <w:rFonts w:ascii="Linux Libertine" w:eastAsia="Times New Roman" w:hAnsi="Linux Libertine" w:cs="Linux Libertine"/>
      <w:lang w:eastAsia="en-US"/>
    </w:rPr>
  </w:style>
  <w:style w:type="paragraph" w:customStyle="1" w:styleId="Appendix">
    <w:name w:val="Appendix"/>
    <w:link w:val="AppendixChar"/>
    <w:qFormat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eastAsia="en-US"/>
    </w:rPr>
  </w:style>
  <w:style w:type="character" w:customStyle="1" w:styleId="DOI">
    <w:name w:val="DOI"/>
    <w:basedOn w:val="a3"/>
    <w:uiPriority w:val="1"/>
    <w:qFormat/>
    <w:rPr>
      <w:color w:val="auto"/>
      <w:shd w:val="clear" w:color="auto" w:fill="auto"/>
    </w:rPr>
  </w:style>
  <w:style w:type="paragraph" w:customStyle="1" w:styleId="Head1">
    <w:name w:val="Head1"/>
    <w:qFormat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eastAsia="en-US"/>
    </w:rPr>
  </w:style>
  <w:style w:type="paragraph" w:customStyle="1" w:styleId="Head2">
    <w:name w:val="Head2"/>
    <w:qFormat/>
    <w:pPr>
      <w:spacing w:before="180" w:after="80"/>
      <w:ind w:left="400" w:hanging="400"/>
    </w:pPr>
    <w:rPr>
      <w:rFonts w:ascii="Linux Libertine" w:hAnsi="Linux Libertine" w:cs="Linux Libertine"/>
      <w:bCs/>
      <w:sz w:val="18"/>
      <w:szCs w:val="18"/>
      <w14:ligatures w14:val="standard"/>
    </w:rPr>
  </w:style>
  <w:style w:type="paragraph" w:customStyle="1" w:styleId="Head3">
    <w:name w:val="Head3"/>
    <w:qFormat/>
    <w:pPr>
      <w:spacing w:before="120" w:after="40"/>
      <w:ind w:left="500" w:hanging="500"/>
    </w:pPr>
    <w:rPr>
      <w:rFonts w:ascii="Linux Biolinum" w:eastAsia="Times New Roman" w:hAnsi="Linux Biolinum"/>
      <w:b/>
      <w:sz w:val="18"/>
      <w:lang w:eastAsia="en-US"/>
    </w:rPr>
  </w:style>
  <w:style w:type="paragraph" w:customStyle="1" w:styleId="Head4">
    <w:name w:val="Head4"/>
    <w:qFormat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eastAsia="en-US"/>
    </w:rPr>
  </w:style>
  <w:style w:type="paragraph" w:customStyle="1" w:styleId="Head5">
    <w:name w:val="Head5"/>
    <w:qFormat/>
    <w:pPr>
      <w:spacing w:before="120" w:after="120"/>
    </w:pPr>
    <w:rPr>
      <w:rFonts w:ascii="Linux Biolinum" w:eastAsia="Times New Roman" w:hAnsi="Linux Biolinum"/>
      <w:sz w:val="22"/>
      <w:lang w:eastAsia="en-US"/>
    </w:rPr>
  </w:style>
  <w:style w:type="paragraph" w:customStyle="1" w:styleId="History">
    <w:name w:val="History"/>
    <w:basedOn w:val="a2"/>
    <w:qFormat/>
    <w:pPr>
      <w:spacing w:before="120"/>
    </w:pPr>
    <w:rPr>
      <w:rFonts w:cs="Linux Libertine"/>
    </w:rPr>
  </w:style>
  <w:style w:type="paragraph" w:customStyle="1" w:styleId="Titledocument">
    <w:name w:val="Title_document"/>
    <w:qFormat/>
    <w:pPr>
      <w:spacing w:before="40" w:after="100"/>
      <w:jc w:val="center"/>
    </w:pPr>
    <w:rPr>
      <w:rFonts w:ascii="Linux Biolinum" w:eastAsia="Times New Roman" w:hAnsi="Linux Biolinum"/>
      <w:b/>
      <w:sz w:val="35"/>
      <w:lang w:eastAsia="en-US"/>
    </w:rPr>
  </w:style>
  <w:style w:type="paragraph" w:customStyle="1" w:styleId="programCodedisplay">
    <w:name w:val="programCode_display"/>
    <w:basedOn w:val="a2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a3"/>
    <w:uiPriority w:val="1"/>
    <w:qFormat/>
    <w:rPr>
      <w:color w:val="auto"/>
      <w:shd w:val="clear" w:color="auto" w:fill="auto"/>
    </w:rPr>
  </w:style>
  <w:style w:type="paragraph" w:styleId="affff5">
    <w:name w:val="Quote"/>
    <w:basedOn w:val="a2"/>
    <w:next w:val="a2"/>
    <w:link w:val="affff6"/>
    <w:uiPriority w:val="29"/>
    <w:qFormat/>
    <w:pPr>
      <w:ind w:left="720"/>
    </w:pPr>
    <w:rPr>
      <w:iCs/>
      <w:color w:val="000000" w:themeColor="text1"/>
    </w:rPr>
  </w:style>
  <w:style w:type="character" w:customStyle="1" w:styleId="affff6">
    <w:name w:val="引用 字符"/>
    <w:basedOn w:val="a3"/>
    <w:link w:val="affff5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qFormat/>
    <w:pPr>
      <w:jc w:val="right"/>
    </w:pPr>
    <w:rPr>
      <w:rFonts w:ascii="Linux Libertine" w:eastAsia="Times New Roman" w:hAnsi="Linux Libertine"/>
      <w:sz w:val="18"/>
      <w:lang w:eastAsia="en-US"/>
    </w:rPr>
  </w:style>
  <w:style w:type="character" w:customStyle="1" w:styleId="URL">
    <w:name w:val="URL"/>
    <w:basedOn w:val="a3"/>
    <w:uiPriority w:val="1"/>
    <w:qFormat/>
    <w:rPr>
      <w:color w:val="auto"/>
      <w:shd w:val="clear" w:color="auto" w:fill="auto"/>
    </w:rPr>
  </w:style>
  <w:style w:type="paragraph" w:customStyle="1" w:styleId="VersoLRH">
    <w:name w:val="Verso_(LRH)"/>
    <w:qFormat/>
    <w:rPr>
      <w:rFonts w:ascii="Linux Libertine" w:eastAsia="Times New Roman" w:hAnsi="Linux Libertine"/>
      <w:sz w:val="14"/>
      <w:lang w:eastAsia="en-US"/>
    </w:rPr>
  </w:style>
  <w:style w:type="character" w:customStyle="1" w:styleId="Volume0">
    <w:name w:val="Volume"/>
    <w:basedOn w:val="a3"/>
    <w:uiPriority w:val="1"/>
    <w:qFormat/>
    <w:rPr>
      <w:color w:val="auto"/>
      <w:shd w:val="clear" w:color="auto" w:fill="auto"/>
    </w:rPr>
  </w:style>
  <w:style w:type="character" w:customStyle="1" w:styleId="Pages">
    <w:name w:val="Pages"/>
    <w:basedOn w:val="a3"/>
    <w:uiPriority w:val="1"/>
    <w:qFormat/>
    <w:rPr>
      <w:color w:val="auto"/>
      <w:shd w:val="clear" w:color="auto" w:fill="auto"/>
    </w:rPr>
  </w:style>
  <w:style w:type="character" w:customStyle="1" w:styleId="Degree">
    <w:name w:val="Degree"/>
    <w:basedOn w:val="a3"/>
    <w:uiPriority w:val="1"/>
    <w:qFormat/>
    <w:rPr>
      <w:color w:val="auto"/>
      <w:shd w:val="clear" w:color="auto" w:fill="auto"/>
    </w:rPr>
  </w:style>
  <w:style w:type="character" w:customStyle="1" w:styleId="Role">
    <w:name w:val="Role"/>
    <w:basedOn w:val="a3"/>
    <w:uiPriority w:val="1"/>
    <w:qFormat/>
    <w:rPr>
      <w:color w:val="92D050"/>
    </w:rPr>
  </w:style>
  <w:style w:type="paragraph" w:customStyle="1" w:styleId="AbsHead">
    <w:name w:val="AbsHead"/>
    <w:link w:val="AbsHeadChar"/>
    <w:qFormat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a3"/>
    <w:link w:val="AbsHead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a3"/>
    <w:uiPriority w:val="1"/>
    <w:qFormat/>
    <w:rPr>
      <w:color w:val="FF0000"/>
    </w:rPr>
  </w:style>
  <w:style w:type="paragraph" w:customStyle="1" w:styleId="AckHead">
    <w:name w:val="AckHead"/>
    <w:link w:val="AckHeadChar"/>
    <w:qFormat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character" w:customStyle="1" w:styleId="AckHeadChar">
    <w:name w:val="AckHead Char"/>
    <w:basedOn w:val="a3"/>
    <w:link w:val="AckHead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qFormat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AppendixChar">
    <w:name w:val="Appendix Char"/>
    <w:basedOn w:val="a3"/>
    <w:link w:val="Appendix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pPr>
      <w:spacing w:before="340" w:after="40"/>
    </w:pPr>
    <w:rPr>
      <w:rFonts w:ascii="Linux Libertine" w:eastAsia="Times New Roman" w:hAnsi="Linux Libertine" w:cs="Linux Libertine"/>
      <w:b/>
      <w:sz w:val="22"/>
      <w:lang w:eastAsia="en-US"/>
    </w:rPr>
  </w:style>
  <w:style w:type="paragraph" w:customStyle="1" w:styleId="AppendixH2">
    <w:name w:val="AppendixH2"/>
    <w:qFormat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eastAsia="en-US"/>
    </w:rPr>
  </w:style>
  <w:style w:type="paragraph" w:customStyle="1" w:styleId="AppendixH3">
    <w:name w:val="AppendixH3"/>
    <w:qFormat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eastAsia="en-US"/>
    </w:rPr>
  </w:style>
  <w:style w:type="character" w:customStyle="1" w:styleId="ArticleTitle">
    <w:name w:val="ArticleTitle"/>
    <w:basedOn w:val="a3"/>
    <w:uiPriority w:val="1"/>
    <w:qFormat/>
    <w:rPr>
      <w:color w:val="auto"/>
      <w:shd w:val="clear" w:color="auto" w:fill="auto"/>
    </w:rPr>
  </w:style>
  <w:style w:type="paragraph" w:customStyle="1" w:styleId="AuthNotes">
    <w:name w:val="AuthNotes"/>
    <w:qFormat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eastAsia="en-US"/>
    </w:rPr>
  </w:style>
  <w:style w:type="character" w:customStyle="1" w:styleId="author-comment">
    <w:name w:val="author-comment"/>
    <w:basedOn w:val="a3"/>
    <w:uiPriority w:val="1"/>
    <w:qFormat/>
    <w:rPr>
      <w:color w:val="8064A2" w:themeColor="accent4"/>
    </w:rPr>
  </w:style>
  <w:style w:type="paragraph" w:customStyle="1" w:styleId="Authors">
    <w:name w:val="Authors"/>
    <w:link w:val="AuthorsChar"/>
    <w:qFormat/>
    <w:pPr>
      <w:spacing w:before="280" w:after="160"/>
    </w:pPr>
    <w:rPr>
      <w:rFonts w:ascii="Linux Libertine" w:eastAsiaTheme="minorHAnsi" w:hAnsi="Linux Libertine" w:cs="Linux Libertine"/>
      <w:sz w:val="24"/>
      <w:szCs w:val="22"/>
      <w:lang w:eastAsia="en-US"/>
    </w:rPr>
  </w:style>
  <w:style w:type="character" w:customStyle="1" w:styleId="AuthorsChar">
    <w:name w:val="Authors Char"/>
    <w:basedOn w:val="a3"/>
    <w:link w:val="Authors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a3"/>
    <w:uiPriority w:val="1"/>
    <w:qFormat/>
    <w:rPr>
      <w:color w:val="auto"/>
      <w:shd w:val="clear" w:color="auto" w:fill="auto"/>
    </w:rPr>
  </w:style>
  <w:style w:type="paragraph" w:customStyle="1" w:styleId="BoxText">
    <w:name w:val="BoxText"/>
    <w:qFormat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eastAsia="en-US"/>
    </w:rPr>
  </w:style>
  <w:style w:type="paragraph" w:customStyle="1" w:styleId="BoxTitle">
    <w:name w:val="BoxTitle"/>
    <w:basedOn w:val="a2"/>
    <w:qFormat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a3"/>
    <w:uiPriority w:val="1"/>
    <w:qFormat/>
    <w:rPr>
      <w:color w:val="auto"/>
      <w:shd w:val="clear" w:color="auto" w:fill="auto"/>
    </w:rPr>
  </w:style>
  <w:style w:type="character" w:customStyle="1" w:styleId="Collab">
    <w:name w:val="Collab"/>
    <w:basedOn w:val="a3"/>
    <w:uiPriority w:val="1"/>
    <w:qFormat/>
    <w:rPr>
      <w:color w:val="auto"/>
      <w:shd w:val="clear" w:color="auto" w:fill="auto"/>
    </w:rPr>
  </w:style>
  <w:style w:type="character" w:customStyle="1" w:styleId="ConfDate">
    <w:name w:val="ConfDate"/>
    <w:basedOn w:val="a3"/>
    <w:uiPriority w:val="1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a3"/>
    <w:uiPriority w:val="1"/>
    <w:rPr>
      <w:color w:val="003300"/>
      <w:shd w:val="clear" w:color="auto" w:fill="9999FF"/>
    </w:rPr>
  </w:style>
  <w:style w:type="character" w:customStyle="1" w:styleId="ConfName">
    <w:name w:val="ConfName"/>
    <w:basedOn w:val="a3"/>
    <w:uiPriority w:val="1"/>
    <w:qFormat/>
    <w:rPr>
      <w:color w:val="15BDBD"/>
    </w:rPr>
  </w:style>
  <w:style w:type="paragraph" w:customStyle="1" w:styleId="Correspondence">
    <w:name w:val="Correspondence"/>
    <w:basedOn w:val="a2"/>
    <w:link w:val="CorrespondenceChar"/>
    <w:qFormat/>
    <w:rPr>
      <w:color w:val="215868" w:themeColor="accent5" w:themeShade="80"/>
    </w:rPr>
  </w:style>
  <w:style w:type="character" w:customStyle="1" w:styleId="CorrespondenceChar">
    <w:name w:val="Correspondence Char"/>
    <w:basedOn w:val="a3"/>
    <w:link w:val="Correspondence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a3"/>
    <w:uiPriority w:val="1"/>
    <w:qFormat/>
    <w:rPr>
      <w:color w:val="auto"/>
      <w:shd w:val="clear" w:color="auto" w:fill="auto"/>
    </w:rPr>
  </w:style>
  <w:style w:type="paragraph" w:customStyle="1" w:styleId="DefItem">
    <w:name w:val="DefItem"/>
    <w:basedOn w:val="a2"/>
    <w:qFormat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pPr>
      <w:spacing w:before="100" w:after="100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DisplayFormulaChar">
    <w:name w:val="DisplayFormula Char"/>
    <w:basedOn w:val="a3"/>
    <w:link w:val="DisplayFormul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a3"/>
    <w:uiPriority w:val="1"/>
    <w:qFormat/>
    <w:rPr>
      <w:color w:val="auto"/>
      <w:shd w:val="clear" w:color="auto" w:fill="auto"/>
    </w:rPr>
  </w:style>
  <w:style w:type="character" w:customStyle="1" w:styleId="Edition">
    <w:name w:val="Edition"/>
    <w:basedOn w:val="a3"/>
    <w:uiPriority w:val="1"/>
    <w:qFormat/>
    <w:rPr>
      <w:color w:val="auto"/>
      <w:shd w:val="clear" w:color="auto" w:fill="auto"/>
    </w:rPr>
  </w:style>
  <w:style w:type="character" w:customStyle="1" w:styleId="EdSurname">
    <w:name w:val="EdSurname"/>
    <w:basedOn w:val="a3"/>
    <w:uiPriority w:val="1"/>
    <w:qFormat/>
    <w:rPr>
      <w:color w:val="auto"/>
      <w:shd w:val="clear" w:color="auto" w:fill="auto"/>
    </w:rPr>
  </w:style>
  <w:style w:type="character" w:customStyle="1" w:styleId="Email">
    <w:name w:val="Email"/>
    <w:basedOn w:val="a3"/>
    <w:uiPriority w:val="1"/>
    <w:qFormat/>
    <w:rPr>
      <w:color w:val="0808B8"/>
    </w:rPr>
  </w:style>
  <w:style w:type="character" w:customStyle="1" w:styleId="Fax">
    <w:name w:val="Fax"/>
    <w:basedOn w:val="a3"/>
    <w:uiPriority w:val="1"/>
    <w:qFormat/>
    <w:rPr>
      <w:color w:val="C00000"/>
    </w:rPr>
  </w:style>
  <w:style w:type="paragraph" w:customStyle="1" w:styleId="FigNote">
    <w:name w:val="FigNote"/>
    <w:basedOn w:val="TableFootnote"/>
    <w:qFormat/>
  </w:style>
  <w:style w:type="paragraph" w:customStyle="1" w:styleId="TableFootnote">
    <w:name w:val="TableFootnote"/>
    <w:basedOn w:val="a2"/>
    <w:link w:val="TableFootnoteChar"/>
    <w:qFormat/>
    <w:pPr>
      <w:spacing w:before="60" w:line="240" w:lineRule="auto"/>
      <w:jc w:val="center"/>
    </w:pPr>
    <w:rPr>
      <w:rFonts w:cs="Linux Libertine"/>
      <w:sz w:val="14"/>
    </w:rPr>
  </w:style>
  <w:style w:type="paragraph" w:customStyle="1" w:styleId="FigureCaption">
    <w:name w:val="FigureCaption"/>
    <w:link w:val="FigureCaptionChar"/>
    <w:qFormat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eastAsia="en-US"/>
    </w:rPr>
  </w:style>
  <w:style w:type="character" w:customStyle="1" w:styleId="FigureCaptionChar">
    <w:name w:val="FigureCaption Char"/>
    <w:basedOn w:val="a3"/>
    <w:link w:val="FigureCaption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a3"/>
    <w:uiPriority w:val="1"/>
    <w:qFormat/>
    <w:rPr>
      <w:color w:val="auto"/>
      <w:shd w:val="clear" w:color="auto" w:fill="auto"/>
    </w:rPr>
  </w:style>
  <w:style w:type="character" w:customStyle="1" w:styleId="focus">
    <w:name w:val="focus"/>
    <w:basedOn w:val="a3"/>
  </w:style>
  <w:style w:type="character" w:customStyle="1" w:styleId="FundAgency">
    <w:name w:val="FundAgency"/>
    <w:basedOn w:val="a3"/>
    <w:uiPriority w:val="1"/>
    <w:qFormat/>
    <w:rPr>
      <w:color w:val="666699"/>
    </w:rPr>
  </w:style>
  <w:style w:type="character" w:customStyle="1" w:styleId="FundNumber">
    <w:name w:val="FundNumber"/>
    <w:basedOn w:val="a3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a3"/>
    <w:uiPriority w:val="1"/>
    <w:qFormat/>
    <w:rPr>
      <w:color w:val="auto"/>
      <w:shd w:val="clear" w:color="auto" w:fill="auto"/>
    </w:rPr>
  </w:style>
  <w:style w:type="character" w:customStyle="1" w:styleId="JournalTitle">
    <w:name w:val="JournalTitle"/>
    <w:basedOn w:val="a3"/>
    <w:uiPriority w:val="1"/>
    <w:qFormat/>
    <w:rPr>
      <w:color w:val="auto"/>
      <w:shd w:val="clear" w:color="auto" w:fill="auto"/>
    </w:rPr>
  </w:style>
  <w:style w:type="paragraph" w:customStyle="1" w:styleId="KeyWordHead">
    <w:name w:val="KeyWordHead"/>
    <w:qFormat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paragraph" w:customStyle="1" w:styleId="KeyWords">
    <w:name w:val="KeyWords"/>
    <w:basedOn w:val="a2"/>
    <w:qFormat/>
    <w:pPr>
      <w:spacing w:before="60" w:after="60"/>
    </w:pPr>
  </w:style>
  <w:style w:type="character" w:customStyle="1" w:styleId="Label">
    <w:name w:val="Label"/>
    <w:basedOn w:val="a3"/>
    <w:uiPriority w:val="1"/>
    <w:qFormat/>
    <w:rPr>
      <w:rFonts w:ascii="Linux Libertine" w:hAnsi="Linux Libertine"/>
      <w:color w:val="auto"/>
    </w:rPr>
  </w:style>
  <w:style w:type="character" w:customStyle="1" w:styleId="MiscDate">
    <w:name w:val="MiscDate"/>
    <w:basedOn w:val="a3"/>
    <w:uiPriority w:val="1"/>
    <w:qFormat/>
    <w:rPr>
      <w:color w:val="7030A0"/>
    </w:rPr>
  </w:style>
  <w:style w:type="character" w:customStyle="1" w:styleId="name-alternative">
    <w:name w:val="name-alternative"/>
    <w:basedOn w:val="a3"/>
    <w:uiPriority w:val="1"/>
    <w:qFormat/>
    <w:rPr>
      <w:color w:val="0D0D0D" w:themeColor="text1" w:themeTint="F2"/>
    </w:rPr>
  </w:style>
  <w:style w:type="paragraph" w:customStyle="1" w:styleId="NomenclatureHead">
    <w:name w:val="NomenclatureHead"/>
    <w:basedOn w:val="a2"/>
    <w:qFormat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a3"/>
    <w:uiPriority w:val="1"/>
    <w:qFormat/>
    <w:rPr>
      <w:color w:val="548DD4" w:themeColor="text2" w:themeTint="99"/>
    </w:rPr>
  </w:style>
  <w:style w:type="character" w:customStyle="1" w:styleId="OrgName">
    <w:name w:val="OrgName"/>
    <w:basedOn w:val="a3"/>
    <w:uiPriority w:val="1"/>
    <w:qFormat/>
    <w:rPr>
      <w:color w:val="17365D" w:themeColor="text2" w:themeShade="BF"/>
    </w:rPr>
  </w:style>
  <w:style w:type="paragraph" w:customStyle="1" w:styleId="Para">
    <w:name w:val="Para"/>
    <w:qFormat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PatentNum">
    <w:name w:val="PatentNum"/>
    <w:basedOn w:val="a3"/>
    <w:uiPriority w:val="1"/>
    <w:qFormat/>
    <w:rPr>
      <w:color w:val="0000FF"/>
    </w:rPr>
  </w:style>
  <w:style w:type="character" w:customStyle="1" w:styleId="Phone">
    <w:name w:val="Phone"/>
    <w:basedOn w:val="a3"/>
    <w:uiPriority w:val="1"/>
    <w:qFormat/>
    <w:rPr>
      <w:color w:val="A0502C"/>
    </w:rPr>
  </w:style>
  <w:style w:type="character" w:customStyle="1" w:styleId="PinCode">
    <w:name w:val="PinCode"/>
    <w:basedOn w:val="a3"/>
    <w:uiPriority w:val="1"/>
    <w:qFormat/>
    <w:rPr>
      <w:color w:val="808000"/>
    </w:rPr>
  </w:style>
  <w:style w:type="character" w:styleId="affff7">
    <w:name w:val="Placeholder Text"/>
    <w:basedOn w:val="a3"/>
    <w:uiPriority w:val="99"/>
    <w:semiHidden/>
    <w:rPr>
      <w:color w:val="808080"/>
    </w:rPr>
  </w:style>
  <w:style w:type="paragraph" w:customStyle="1" w:styleId="Poem">
    <w:name w:val="Poem"/>
    <w:basedOn w:val="a2"/>
    <w:qFormat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a2"/>
    <w:qFormat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a3"/>
    <w:uiPriority w:val="1"/>
    <w:qFormat/>
    <w:rPr>
      <w:color w:val="auto"/>
      <w:shd w:val="clear" w:color="auto" w:fill="auto"/>
    </w:rPr>
  </w:style>
  <w:style w:type="paragraph" w:customStyle="1" w:styleId="Source0">
    <w:name w:val="Source"/>
    <w:basedOn w:val="a2"/>
    <w:qFormat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a3"/>
    <w:uiPriority w:val="1"/>
    <w:qFormat/>
    <w:rPr>
      <w:color w:val="00B050"/>
    </w:rPr>
  </w:style>
  <w:style w:type="paragraph" w:customStyle="1" w:styleId="ReferenceHead">
    <w:name w:val="ReferenceHead"/>
    <w:qFormat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character" w:customStyle="1" w:styleId="RefMisc">
    <w:name w:val="RefMisc"/>
    <w:basedOn w:val="a3"/>
    <w:uiPriority w:val="1"/>
    <w:qFormat/>
    <w:rPr>
      <w:color w:val="auto"/>
      <w:shd w:val="clear" w:color="auto" w:fill="auto"/>
    </w:rPr>
  </w:style>
  <w:style w:type="character" w:customStyle="1" w:styleId="RevisedDate">
    <w:name w:val="RevisedDate"/>
    <w:basedOn w:val="a3"/>
    <w:uiPriority w:val="1"/>
    <w:qFormat/>
    <w:rPr>
      <w:color w:val="0070C0"/>
    </w:rPr>
  </w:style>
  <w:style w:type="paragraph" w:customStyle="1" w:styleId="SignatureAff">
    <w:name w:val="SignatureAff"/>
    <w:basedOn w:val="a2"/>
    <w:qFormat/>
    <w:pPr>
      <w:jc w:val="right"/>
    </w:pPr>
  </w:style>
  <w:style w:type="paragraph" w:customStyle="1" w:styleId="SignatureBlock">
    <w:name w:val="SignatureBlock"/>
    <w:basedOn w:val="a2"/>
    <w:qFormat/>
    <w:pPr>
      <w:jc w:val="right"/>
    </w:pPr>
    <w:rPr>
      <w:bdr w:val="dotted" w:sz="4" w:space="0" w:color="auto"/>
    </w:rPr>
  </w:style>
  <w:style w:type="character" w:customStyle="1" w:styleId="State">
    <w:name w:val="State"/>
    <w:basedOn w:val="a3"/>
    <w:uiPriority w:val="1"/>
    <w:qFormat/>
    <w:rPr>
      <w:color w:val="A70B38"/>
    </w:rPr>
  </w:style>
  <w:style w:type="paragraph" w:customStyle="1" w:styleId="StatementItalic">
    <w:name w:val="StatementItalic"/>
    <w:basedOn w:val="a2"/>
    <w:qFormat/>
    <w:pPr>
      <w:ind w:left="720"/>
    </w:pPr>
    <w:rPr>
      <w:i/>
      <w:sz w:val="20"/>
    </w:rPr>
  </w:style>
  <w:style w:type="paragraph" w:customStyle="1" w:styleId="Statements">
    <w:name w:val="Statements"/>
    <w:basedOn w:val="a2"/>
    <w:qFormat/>
    <w:pPr>
      <w:ind w:firstLine="240"/>
    </w:pPr>
  </w:style>
  <w:style w:type="character" w:customStyle="1" w:styleId="Street">
    <w:name w:val="Street"/>
    <w:basedOn w:val="a3"/>
    <w:uiPriority w:val="1"/>
    <w:qFormat/>
    <w:rPr>
      <w:color w:val="auto"/>
      <w:shd w:val="clear" w:color="auto" w:fill="auto"/>
    </w:rPr>
  </w:style>
  <w:style w:type="character" w:customStyle="1" w:styleId="Suffix">
    <w:name w:val="Suffix"/>
    <w:basedOn w:val="a3"/>
    <w:uiPriority w:val="1"/>
    <w:qFormat/>
    <w:rPr>
      <w:color w:val="auto"/>
      <w:shd w:val="clear" w:color="auto" w:fill="auto"/>
    </w:rPr>
  </w:style>
  <w:style w:type="character" w:customStyle="1" w:styleId="Surname">
    <w:name w:val="Surname"/>
    <w:basedOn w:val="a3"/>
    <w:uiPriority w:val="1"/>
    <w:qFormat/>
    <w:rPr>
      <w:color w:val="auto"/>
      <w:shd w:val="clear" w:color="auto" w:fill="auto"/>
    </w:rPr>
  </w:style>
  <w:style w:type="paragraph" w:customStyle="1" w:styleId="TableCaption">
    <w:name w:val="TableCaption"/>
    <w:link w:val="TableCaptionChar"/>
    <w:qFormat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eastAsia="en-US"/>
    </w:rPr>
  </w:style>
  <w:style w:type="character" w:customStyle="1" w:styleId="TableCaptionChar">
    <w:name w:val="TableCaption Char"/>
    <w:basedOn w:val="a3"/>
    <w:link w:val="TableCaption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FootnoteChar">
    <w:name w:val="TableFootnote Char"/>
    <w:basedOn w:val="a3"/>
    <w:link w:val="TableFootnote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Pr>
      <w:sz w:val="20"/>
    </w:rPr>
  </w:style>
  <w:style w:type="paragraph" w:customStyle="1" w:styleId="TransAbstract">
    <w:name w:val="TransAbstract"/>
    <w:basedOn w:val="Abstract"/>
    <w:qFormat/>
    <w:pPr>
      <w:spacing w:after="210"/>
    </w:pPr>
  </w:style>
  <w:style w:type="character" w:customStyle="1" w:styleId="TransTitle">
    <w:name w:val="TransTitle"/>
    <w:basedOn w:val="a3"/>
    <w:uiPriority w:val="1"/>
    <w:qFormat/>
    <w:rPr>
      <w:color w:val="E36C0A" w:themeColor="accent6" w:themeShade="BF"/>
    </w:rPr>
  </w:style>
  <w:style w:type="character" w:customStyle="1" w:styleId="Year">
    <w:name w:val="Year"/>
    <w:basedOn w:val="a3"/>
    <w:uiPriority w:val="1"/>
    <w:qFormat/>
    <w:rPr>
      <w:color w:val="auto"/>
      <w:shd w:val="clear" w:color="auto" w:fill="auto"/>
    </w:rPr>
  </w:style>
  <w:style w:type="paragraph" w:customStyle="1" w:styleId="DisplayFormulaUnnum">
    <w:name w:val="DisplayFormulaUnnum"/>
    <w:basedOn w:val="a2"/>
    <w:link w:val="DisplayFormulaUnnumChar"/>
  </w:style>
  <w:style w:type="character" w:customStyle="1" w:styleId="DateChar">
    <w:name w:val="Date Char"/>
    <w:basedOn w:val="a3"/>
    <w:uiPriority w:val="99"/>
    <w:semiHidden/>
  </w:style>
  <w:style w:type="character" w:customStyle="1" w:styleId="SubtitleChar">
    <w:name w:val="Subtitle Char"/>
    <w:basedOn w:val="a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a3"/>
    <w:link w:val="DisplayFormulaUnnum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a2"/>
    <w:link w:val="FigureUnnumChar"/>
  </w:style>
  <w:style w:type="character" w:customStyle="1" w:styleId="FigureUnnumChar">
    <w:name w:val="FigureUnnum Char"/>
    <w:basedOn w:val="a3"/>
    <w:link w:val="FigureUnnum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a2"/>
    <w:link w:val="PresentAddressChar"/>
  </w:style>
  <w:style w:type="character" w:customStyle="1" w:styleId="PresentAddressChar">
    <w:name w:val="PresentAddress Char"/>
    <w:basedOn w:val="a3"/>
    <w:link w:val="PresentAddress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pPr>
      <w:ind w:firstLine="0"/>
    </w:pPr>
  </w:style>
  <w:style w:type="character" w:customStyle="1" w:styleId="ParaContinueChar">
    <w:name w:val="ParaContinue Char"/>
    <w:basedOn w:val="a3"/>
    <w:link w:val="ParaContinu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uthorBioChar">
    <w:name w:val="AuthorBio Char"/>
    <w:basedOn w:val="a3"/>
    <w:link w:val="AuthorBio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a2"/>
    <w:qFormat/>
    <w:pPr>
      <w:pBdr>
        <w:top w:val="single" w:sz="4" w:space="1" w:color="auto"/>
        <w:bottom w:val="single" w:sz="4" w:space="1" w:color="auto"/>
      </w:pBdr>
      <w:shd w:val="pct10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a3"/>
    <w:uiPriority w:val="1"/>
    <w:qFormat/>
    <w:rPr>
      <w:color w:val="auto"/>
      <w:shd w:val="clear" w:color="auto" w:fill="auto"/>
    </w:rPr>
  </w:style>
  <w:style w:type="character" w:customStyle="1" w:styleId="Report">
    <w:name w:val="Report"/>
    <w:basedOn w:val="a3"/>
    <w:uiPriority w:val="1"/>
    <w:qFormat/>
    <w:rPr>
      <w:shd w:val="clear" w:color="auto" w:fill="auto"/>
    </w:rPr>
  </w:style>
  <w:style w:type="character" w:customStyle="1" w:styleId="Thesis">
    <w:name w:val="Thesis"/>
    <w:basedOn w:val="a3"/>
    <w:uiPriority w:val="1"/>
    <w:qFormat/>
    <w:rPr>
      <w:color w:val="auto"/>
      <w:shd w:val="clear" w:color="auto" w:fill="auto"/>
    </w:rPr>
  </w:style>
  <w:style w:type="character" w:customStyle="1" w:styleId="Issn">
    <w:name w:val="Issn"/>
    <w:basedOn w:val="a3"/>
    <w:uiPriority w:val="1"/>
    <w:qFormat/>
    <w:rPr>
      <w:shd w:val="clear" w:color="auto" w:fill="auto"/>
    </w:rPr>
  </w:style>
  <w:style w:type="character" w:customStyle="1" w:styleId="Isbn">
    <w:name w:val="Isbn"/>
    <w:basedOn w:val="a3"/>
    <w:uiPriority w:val="1"/>
    <w:qFormat/>
    <w:rPr>
      <w:shd w:val="clear" w:color="auto" w:fill="auto"/>
    </w:rPr>
  </w:style>
  <w:style w:type="character" w:customStyle="1" w:styleId="Coden">
    <w:name w:val="Coden"/>
    <w:basedOn w:val="a3"/>
    <w:uiPriority w:val="1"/>
    <w:qFormat/>
    <w:rPr>
      <w:color w:val="auto"/>
      <w:shd w:val="clear" w:color="auto" w:fill="auto"/>
    </w:rPr>
  </w:style>
  <w:style w:type="character" w:customStyle="1" w:styleId="Patent">
    <w:name w:val="Patent"/>
    <w:basedOn w:val="a3"/>
    <w:uiPriority w:val="1"/>
    <w:qFormat/>
    <w:rPr>
      <w:color w:val="auto"/>
      <w:shd w:val="clear" w:color="auto" w:fill="auto"/>
    </w:rPr>
  </w:style>
  <w:style w:type="character" w:customStyle="1" w:styleId="MiddleName">
    <w:name w:val="MiddleName"/>
    <w:basedOn w:val="a3"/>
    <w:uiPriority w:val="1"/>
    <w:qFormat/>
    <w:rPr>
      <w:color w:val="auto"/>
      <w:shd w:val="clear" w:color="auto" w:fill="auto"/>
    </w:rPr>
  </w:style>
  <w:style w:type="character" w:customStyle="1" w:styleId="Query">
    <w:name w:val="Query"/>
    <w:basedOn w:val="a3"/>
    <w:uiPriority w:val="1"/>
    <w:rPr>
      <w:shd w:val="clear" w:color="auto" w:fill="FFFF0F"/>
    </w:rPr>
  </w:style>
  <w:style w:type="character" w:customStyle="1" w:styleId="EdMiddleName">
    <w:name w:val="EdMiddleName"/>
    <w:basedOn w:val="a3"/>
    <w:uiPriority w:val="1"/>
    <w:rPr>
      <w:shd w:val="clear" w:color="auto" w:fill="auto"/>
    </w:rPr>
  </w:style>
  <w:style w:type="paragraph" w:customStyle="1" w:styleId="UnnumFigure">
    <w:name w:val="UnnumFigur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a2"/>
    <w:qFormat/>
  </w:style>
  <w:style w:type="paragraph" w:customStyle="1" w:styleId="Bibentry">
    <w:name w:val="Bib_entry"/>
    <w:qFormat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eastAsia="en-US"/>
    </w:rPr>
  </w:style>
  <w:style w:type="paragraph" w:customStyle="1" w:styleId="ListStart">
    <w:name w:val="ListStart"/>
    <w:basedOn w:val="a2"/>
    <w:qFormat/>
  </w:style>
  <w:style w:type="paragraph" w:customStyle="1" w:styleId="ListEnd">
    <w:name w:val="ListEnd"/>
    <w:basedOn w:val="a2"/>
    <w:qFormat/>
  </w:style>
  <w:style w:type="paragraph" w:customStyle="1" w:styleId="AbbreviationHead">
    <w:name w:val="AbbreviationHead"/>
    <w:basedOn w:val="NomenclatureHead"/>
    <w:qFormat/>
  </w:style>
  <w:style w:type="paragraph" w:customStyle="1" w:styleId="GraphAbstract">
    <w:name w:val="GraphAbstract"/>
    <w:basedOn w:val="a2"/>
    <w:qFormat/>
  </w:style>
  <w:style w:type="paragraph" w:customStyle="1" w:styleId="Epigraph">
    <w:name w:val="Epigraph"/>
    <w:basedOn w:val="a2"/>
    <w:qFormat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qFormat/>
    <w:rPr>
      <w:color w:val="943634" w:themeColor="accent2" w:themeShade="BF"/>
    </w:rPr>
  </w:style>
  <w:style w:type="paragraph" w:customStyle="1" w:styleId="ConflictofInterest">
    <w:name w:val="Conflictof Interest"/>
    <w:basedOn w:val="Para"/>
    <w:qFormat/>
    <w:rPr>
      <w:sz w:val="22"/>
    </w:rPr>
  </w:style>
  <w:style w:type="paragraph" w:customStyle="1" w:styleId="FloatQuote">
    <w:name w:val="FloatQuote"/>
    <w:basedOn w:val="Para"/>
    <w:qFormat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qFormat/>
    <w:rPr>
      <w:sz w:val="22"/>
    </w:rPr>
  </w:style>
  <w:style w:type="character" w:customStyle="1" w:styleId="GrantNumber">
    <w:name w:val="GrantNumber"/>
    <w:basedOn w:val="FundingNumber"/>
    <w:uiPriority w:val="1"/>
    <w:qFormat/>
    <w:rPr>
      <w:color w:val="9900FF"/>
    </w:rPr>
  </w:style>
  <w:style w:type="character" w:customStyle="1" w:styleId="FundingNumber">
    <w:name w:val="FundingNumber"/>
    <w:basedOn w:val="a3"/>
    <w:uiPriority w:val="1"/>
    <w:qFormat/>
    <w:rPr>
      <w:color w:val="9900FF"/>
    </w:rPr>
  </w:style>
  <w:style w:type="character" w:customStyle="1" w:styleId="GrantSponser">
    <w:name w:val="GrantSponser"/>
    <w:basedOn w:val="FundingAgency"/>
    <w:uiPriority w:val="1"/>
    <w:qFormat/>
    <w:rPr>
      <w:color w:val="666699"/>
    </w:rPr>
  </w:style>
  <w:style w:type="character" w:customStyle="1" w:styleId="FundingAgency">
    <w:name w:val="FundingAgency"/>
    <w:basedOn w:val="a3"/>
    <w:uiPriority w:val="1"/>
    <w:qFormat/>
    <w:rPr>
      <w:color w:val="FF0000"/>
    </w:rPr>
  </w:style>
  <w:style w:type="paragraph" w:customStyle="1" w:styleId="SuppHead">
    <w:name w:val="SuppHead"/>
    <w:basedOn w:val="Head1"/>
    <w:qFormat/>
  </w:style>
  <w:style w:type="paragraph" w:customStyle="1" w:styleId="SuppInfo">
    <w:name w:val="SuppInfo"/>
    <w:basedOn w:val="Para"/>
    <w:qFormat/>
  </w:style>
  <w:style w:type="paragraph" w:customStyle="1" w:styleId="SuppMedia">
    <w:name w:val="SuppMedia"/>
    <w:basedOn w:val="Para"/>
    <w:qFormat/>
  </w:style>
  <w:style w:type="paragraph" w:customStyle="1" w:styleId="AdditionalInfoHead">
    <w:name w:val="AdditionalInfoHead"/>
    <w:basedOn w:val="Head1"/>
    <w:qFormat/>
  </w:style>
  <w:style w:type="paragraph" w:customStyle="1" w:styleId="AdditionalInfo">
    <w:name w:val="AdditionalInfo"/>
    <w:basedOn w:val="Para"/>
    <w:qFormat/>
  </w:style>
  <w:style w:type="paragraph" w:customStyle="1" w:styleId="Feature">
    <w:name w:val="Feature"/>
    <w:basedOn w:val="BoxTitle"/>
    <w:qFormat/>
  </w:style>
  <w:style w:type="paragraph" w:customStyle="1" w:styleId="AltTitle">
    <w:name w:val="AltTitle"/>
    <w:basedOn w:val="Titledocument"/>
    <w:qFormat/>
  </w:style>
  <w:style w:type="paragraph" w:customStyle="1" w:styleId="AltSubTitle">
    <w:name w:val="AltSubTitle"/>
    <w:basedOn w:val="affd"/>
    <w:qFormat/>
  </w:style>
  <w:style w:type="paragraph" w:customStyle="1" w:styleId="SelfCitation">
    <w:name w:val="SelfCitation"/>
    <w:basedOn w:val="Para"/>
    <w:qFormat/>
  </w:style>
  <w:style w:type="character" w:customStyle="1" w:styleId="affe">
    <w:name w:val="副标题 字符"/>
    <w:basedOn w:val="a3"/>
    <w:link w:val="affd"/>
    <w:uiPriority w:val="11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a2"/>
    <w:qFormat/>
  </w:style>
  <w:style w:type="paragraph" w:customStyle="1" w:styleId="Copyright">
    <w:name w:val="Copyright"/>
    <w:basedOn w:val="a2"/>
    <w:qFormat/>
  </w:style>
  <w:style w:type="paragraph" w:customStyle="1" w:styleId="InlineSupp">
    <w:name w:val="InlineSupp"/>
    <w:basedOn w:val="a2"/>
    <w:qFormat/>
  </w:style>
  <w:style w:type="paragraph" w:customStyle="1" w:styleId="SidebarQuote">
    <w:name w:val="SidebarQuote"/>
    <w:basedOn w:val="a2"/>
    <w:qFormat/>
  </w:style>
  <w:style w:type="character" w:customStyle="1" w:styleId="AltName">
    <w:name w:val="AltName"/>
    <w:basedOn w:val="a3"/>
    <w:uiPriority w:val="1"/>
    <w:qFormat/>
    <w:rPr>
      <w:color w:val="403152" w:themeColor="accent4" w:themeShade="80"/>
    </w:rPr>
  </w:style>
  <w:style w:type="paragraph" w:customStyle="1" w:styleId="StereoChemComp">
    <w:name w:val="StereoChemComp"/>
    <w:basedOn w:val="a2"/>
    <w:qFormat/>
  </w:style>
  <w:style w:type="paragraph" w:customStyle="1" w:styleId="StereoChemForm">
    <w:name w:val="StereoChemForm"/>
    <w:basedOn w:val="a2"/>
    <w:qFormat/>
  </w:style>
  <w:style w:type="paragraph" w:customStyle="1" w:styleId="StereoChemInfo">
    <w:name w:val="StereoChemInfo"/>
    <w:basedOn w:val="a2"/>
    <w:qFormat/>
  </w:style>
  <w:style w:type="paragraph" w:customStyle="1" w:styleId="MTDisplayEquation">
    <w:name w:val="MTDisplayEquation"/>
    <w:basedOn w:val="a2"/>
    <w:next w:val="a2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a3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a3"/>
    <w:rPr>
      <w:sz w:val="28"/>
      <w:szCs w:val="28"/>
    </w:rPr>
  </w:style>
  <w:style w:type="character" w:customStyle="1" w:styleId="afff1">
    <w:name w:val="脚注文本 字符"/>
    <w:basedOn w:val="a3"/>
    <w:link w:val="afff0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pPr>
      <w:spacing w:line="200" w:lineRule="exact"/>
    </w:pPr>
    <w:rPr>
      <w:rFonts w:eastAsia="Times New Roman"/>
      <w:sz w:val="18"/>
      <w:lang w:eastAsia="en-US"/>
    </w:rPr>
  </w:style>
  <w:style w:type="paragraph" w:customStyle="1" w:styleId="SIGPLANSectionheading">
    <w:name w:val="SIGPLAN Section heading"/>
    <w:basedOn w:val="SIGPLANBasic"/>
    <w:next w:val="SIGPLANParagraph1"/>
    <w:pPr>
      <w:keepNext/>
      <w:numPr>
        <w:numId w:val="13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Paragraph1">
    <w:name w:val="SIGPLAN Paragraph 1"/>
    <w:basedOn w:val="SIGPLANBasic"/>
    <w:next w:val="SIGPLANParagraph"/>
    <w:pPr>
      <w:jc w:val="both"/>
    </w:pPr>
  </w:style>
  <w:style w:type="paragraph" w:customStyle="1" w:styleId="SIGPLANParagraph">
    <w:name w:val="SIGPLAN Paragraph"/>
    <w:basedOn w:val="SIGPLANParagraph1"/>
    <w:pPr>
      <w:ind w:firstLine="240"/>
    </w:pPr>
  </w:style>
  <w:style w:type="paragraph" w:customStyle="1" w:styleId="SIGPLANAcknowledgmentsheading">
    <w:name w:val="SIGPLAN Acknowledgments heading"/>
    <w:basedOn w:val="SIGPLANSectionheading"/>
    <w:next w:val="SIGPLANParagraph1"/>
    <w:pPr>
      <w:numPr>
        <w:numId w:val="14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pPr>
      <w:numPr>
        <w:numId w:val="15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pPr>
      <w:numPr>
        <w:numId w:val="16"/>
      </w:numPr>
    </w:pPr>
  </w:style>
  <w:style w:type="paragraph" w:customStyle="1" w:styleId="SIGPLANAuthorname">
    <w:name w:val="SIGPLAN Author name"/>
    <w:basedOn w:val="a2"/>
    <w:next w:val="SIGPLANAuthoraffiliation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a3"/>
    <w:rPr>
      <w:rFonts w:ascii="Lucida Console" w:hAnsi="Lucida Console"/>
      <w:sz w:val="16"/>
    </w:rPr>
  </w:style>
  <w:style w:type="character" w:customStyle="1" w:styleId="SIGPLANComputer">
    <w:name w:val="SIGPLAN Computer"/>
    <w:basedOn w:val="a3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Pr>
      <w:i/>
    </w:rPr>
  </w:style>
  <w:style w:type="paragraph" w:customStyle="1" w:styleId="SIGPLANEnunciation">
    <w:name w:val="SIGPLAN Enunciation"/>
    <w:basedOn w:val="SIGPLANParagraph1"/>
    <w:next w:val="SIGPLANParagraph1"/>
    <w:pPr>
      <w:spacing w:before="140" w:after="140"/>
    </w:pPr>
  </w:style>
  <w:style w:type="character" w:customStyle="1" w:styleId="SIGPLANEnunciationcaption">
    <w:name w:val="SIGPLAN Enunciation caption"/>
    <w:basedOn w:val="a3"/>
    <w:rPr>
      <w:smallCaps/>
    </w:rPr>
  </w:style>
  <w:style w:type="paragraph" w:customStyle="1" w:styleId="SIGPLANEquation">
    <w:name w:val="SIGPLAN Equation"/>
    <w:basedOn w:val="SIGPLANParagraph1"/>
    <w:next w:val="SIGPLANParagraph1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pPr>
      <w:jc w:val="right"/>
    </w:pPr>
  </w:style>
  <w:style w:type="paragraph" w:customStyle="1" w:styleId="SIGPLANFigurecaption">
    <w:name w:val="SIGPLAN Figure caption"/>
    <w:basedOn w:val="SIGPLANParagraph1"/>
    <w:pPr>
      <w:spacing w:before="20"/>
      <w:jc w:val="left"/>
    </w:pPr>
  </w:style>
  <w:style w:type="paragraph" w:customStyle="1" w:styleId="SIGPLANListparagraph">
    <w:name w:val="SIGPLAN List paragraph"/>
    <w:basedOn w:val="SIGPLANParagraph1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pPr>
      <w:ind w:left="0"/>
    </w:pPr>
  </w:style>
  <w:style w:type="character" w:customStyle="1" w:styleId="SIGPLANParagraphheading">
    <w:name w:val="SIGPLAN Paragraph heading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pPr>
      <w:spacing w:before="140"/>
      <w:outlineLvl w:val="3"/>
    </w:pPr>
  </w:style>
  <w:style w:type="paragraph" w:customStyle="1" w:styleId="SIGPLANReference">
    <w:name w:val="SIGPLAN Reference"/>
    <w:basedOn w:val="SIGPLANParagraph1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pPr>
      <w:numPr>
        <w:numId w:val="17"/>
      </w:numPr>
    </w:pPr>
  </w:style>
  <w:style w:type="character" w:customStyle="1" w:styleId="SIGPLANSubparagraphheading">
    <w:name w:val="SIGPLAN Subparagraph heading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pPr>
      <w:outlineLvl w:val="2"/>
    </w:pPr>
  </w:style>
  <w:style w:type="paragraph" w:customStyle="1" w:styleId="SIGPLANTitle">
    <w:name w:val="SIGPLAN Title"/>
    <w:basedOn w:val="SIGPLANBasic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pPr>
      <w:spacing w:before="0" w:after="20"/>
    </w:pPr>
  </w:style>
  <w:style w:type="paragraph" w:customStyle="1" w:styleId="Address">
    <w:name w:val="Address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/>
      <w:color w:val="244061"/>
      <w:sz w:val="24"/>
      <w:lang w:eastAsia="en-US"/>
    </w:rPr>
  </w:style>
  <w:style w:type="paragraph" w:customStyle="1" w:styleId="Algorithm">
    <w:name w:val="Algorithm"/>
    <w:basedOn w:val="a2"/>
    <w:qFormat/>
    <w:pPr>
      <w:spacing w:line="240" w:lineRule="auto"/>
    </w:pPr>
  </w:style>
  <w:style w:type="paragraph" w:customStyle="1" w:styleId="Annotation">
    <w:name w:val="Annotation"/>
    <w:basedOn w:val="a2"/>
    <w:qFormat/>
    <w:rPr>
      <w:sz w:val="20"/>
    </w:rPr>
  </w:style>
  <w:style w:type="paragraph" w:customStyle="1" w:styleId="Answer">
    <w:name w:val="Answer"/>
    <w:qFormat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/>
      <w:color w:val="8B4552"/>
      <w:sz w:val="24"/>
      <w:lang w:eastAsia="en-US"/>
    </w:rPr>
  </w:style>
  <w:style w:type="paragraph" w:customStyle="1" w:styleId="AppendixNumber">
    <w:name w:val="AppendixNumber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ssessment">
    <w:name w:val="Assessment"/>
    <w:qFormat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/>
      <w:color w:val="FF0000"/>
      <w:sz w:val="24"/>
      <w:lang w:eastAsia="en-US"/>
    </w:rPr>
  </w:style>
  <w:style w:type="paragraph" w:customStyle="1" w:styleId="AuthInfo">
    <w:name w:val="AuthInfo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uthorBioHead">
    <w:name w:val="AuthorBioHead"/>
    <w:qFormat/>
    <w:pPr>
      <w:spacing w:after="200" w:line="276" w:lineRule="auto"/>
    </w:pPr>
    <w:rPr>
      <w:rFonts w:eastAsiaTheme="minorHAnsi" w:cstheme="minorBidi"/>
      <w:sz w:val="28"/>
      <w:szCs w:val="22"/>
      <w:lang w:eastAsia="en-US"/>
    </w:rPr>
  </w:style>
  <w:style w:type="paragraph" w:customStyle="1" w:styleId="BibLaTex">
    <w:name w:val="Bib_LaTex"/>
    <w:qFormat/>
    <w:pPr>
      <w:spacing w:after="200" w:line="276" w:lineRule="auto"/>
    </w:pPr>
    <w:rPr>
      <w:rFonts w:eastAsiaTheme="minorHAnsi" w:cstheme="minorBidi"/>
      <w:sz w:val="22"/>
      <w:szCs w:val="22"/>
      <w:lang w:eastAsia="en-US"/>
    </w:rPr>
  </w:style>
  <w:style w:type="paragraph" w:customStyle="1" w:styleId="Blurb">
    <w:name w:val="Blurb"/>
    <w:basedOn w:val="a2"/>
    <w:qFormat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</w:style>
  <w:style w:type="paragraph" w:customStyle="1" w:styleId="BoxHead1">
    <w:name w:val="BoxHead1"/>
    <w:basedOn w:val="AppendixH1"/>
    <w:qFormat/>
  </w:style>
  <w:style w:type="paragraph" w:customStyle="1" w:styleId="BoxHead2">
    <w:name w:val="BoxHead2"/>
    <w:basedOn w:val="AppendixH2"/>
    <w:qFormat/>
  </w:style>
  <w:style w:type="paragraph" w:customStyle="1" w:styleId="BoxHead3">
    <w:name w:val="BoxHead3"/>
    <w:basedOn w:val="AppendixH3"/>
    <w:qFormat/>
  </w:style>
  <w:style w:type="paragraph" w:customStyle="1" w:styleId="BoxKeyword">
    <w:name w:val="BoxKeyword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paragraph" w:customStyle="1" w:styleId="Break">
    <w:name w:val="Break"/>
    <w:basedOn w:val="a2"/>
    <w:qFormat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a2"/>
    <w:qFormat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a2"/>
    <w:qFormat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a2"/>
    <w:next w:val="a2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a2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a2"/>
    <w:qFormat/>
  </w:style>
  <w:style w:type="paragraph" w:customStyle="1" w:styleId="ChemFormulaUnnum">
    <w:name w:val="ChemFormulaUnnum"/>
    <w:basedOn w:val="a2"/>
    <w:qFormat/>
  </w:style>
  <w:style w:type="paragraph" w:customStyle="1" w:styleId="Chemistry">
    <w:name w:val="Chemistry"/>
    <w:basedOn w:val="a2"/>
    <w:qFormat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</w:style>
  <w:style w:type="paragraph" w:customStyle="1" w:styleId="ClientTag">
    <w:name w:val="ClientTag"/>
    <w:basedOn w:val="a2"/>
    <w:qFormat/>
  </w:style>
  <w:style w:type="paragraph" w:customStyle="1" w:styleId="Contributor">
    <w:name w:val="Contributor"/>
    <w:basedOn w:val="a2"/>
    <w:qFormat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a3"/>
    <w:uiPriority w:val="1"/>
    <w:qFormat/>
    <w:rPr>
      <w:b/>
      <w:color w:val="0070C0"/>
    </w:rPr>
  </w:style>
  <w:style w:type="paragraph" w:customStyle="1" w:styleId="Definition">
    <w:name w:val="Definition"/>
    <w:basedOn w:val="a2"/>
    <w:qFormat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a2"/>
    <w:qFormat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a2"/>
    <w:qFormat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</w:style>
  <w:style w:type="paragraph" w:customStyle="1" w:styleId="DisclosureHead">
    <w:name w:val="DisclosureHead"/>
    <w:basedOn w:val="Head1"/>
    <w:qFormat/>
  </w:style>
  <w:style w:type="paragraph" w:customStyle="1" w:styleId="Editors">
    <w:name w:val="Editors"/>
    <w:basedOn w:val="a2"/>
    <w:qFormat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a3"/>
    <w:uiPriority w:val="1"/>
    <w:qFormat/>
    <w:rPr>
      <w:shd w:val="clear" w:color="auto" w:fill="B8CCE4" w:themeFill="accent1" w:themeFillTint="66"/>
    </w:rPr>
  </w:style>
  <w:style w:type="character" w:customStyle="1" w:styleId="EqnCount">
    <w:name w:val="EqnCount"/>
    <w:basedOn w:val="a3"/>
    <w:uiPriority w:val="1"/>
    <w:qFormat/>
    <w:rPr>
      <w:color w:val="0000FF"/>
    </w:rPr>
  </w:style>
  <w:style w:type="character" w:customStyle="1" w:styleId="eSlide">
    <w:name w:val="eSlide"/>
    <w:basedOn w:val="a3"/>
    <w:uiPriority w:val="1"/>
    <w:qFormat/>
    <w:rPr>
      <w:color w:val="FF0000"/>
    </w:rPr>
  </w:style>
  <w:style w:type="paragraph" w:customStyle="1" w:styleId="ExampleBegin">
    <w:name w:val="Example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a2"/>
    <w:qFormat/>
  </w:style>
  <w:style w:type="paragraph" w:customStyle="1" w:styleId="Explanation">
    <w:name w:val="Explanation"/>
    <w:basedOn w:val="a2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a2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a2"/>
    <w:qFormat/>
  </w:style>
  <w:style w:type="paragraph" w:customStyle="1" w:styleId="FeatureHead1">
    <w:name w:val="FeatureHead1"/>
    <w:basedOn w:val="a2"/>
    <w:qFormat/>
  </w:style>
  <w:style w:type="paragraph" w:customStyle="1" w:styleId="FeatureHead2">
    <w:name w:val="FeatureHead2"/>
    <w:basedOn w:val="FeatureHead1"/>
    <w:qFormat/>
  </w:style>
  <w:style w:type="paragraph" w:customStyle="1" w:styleId="FeatureTitle">
    <w:name w:val="FeatureTitle"/>
    <w:basedOn w:val="BoxTitle"/>
    <w:qFormat/>
  </w:style>
  <w:style w:type="paragraph" w:customStyle="1" w:styleId="FigCopyright">
    <w:name w:val="FigCopyright"/>
    <w:basedOn w:val="a2"/>
    <w:qFormat/>
  </w:style>
  <w:style w:type="character" w:customStyle="1" w:styleId="FigCount">
    <w:name w:val="FigCount"/>
    <w:basedOn w:val="a3"/>
    <w:uiPriority w:val="1"/>
    <w:qFormat/>
    <w:rPr>
      <w:color w:val="0000FF"/>
    </w:rPr>
  </w:style>
  <w:style w:type="paragraph" w:customStyle="1" w:styleId="FigKeyword">
    <w:name w:val="FigKeyword"/>
    <w:basedOn w:val="a2"/>
    <w:qFormat/>
  </w:style>
  <w:style w:type="paragraph" w:customStyle="1" w:styleId="FundingHead">
    <w:name w:val="FundingHead"/>
    <w:basedOn w:val="AckHead"/>
    <w:qFormat/>
  </w:style>
  <w:style w:type="paragraph" w:customStyle="1" w:styleId="FundingPara">
    <w:name w:val="FundingPara"/>
    <w:basedOn w:val="FundingHead"/>
    <w:next w:val="AckPara"/>
    <w:qFormat/>
  </w:style>
  <w:style w:type="paragraph" w:customStyle="1" w:styleId="Head6">
    <w:name w:val="Head6"/>
    <w:basedOn w:val="a2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a2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a2"/>
    <w:qFormat/>
  </w:style>
  <w:style w:type="paragraph" w:customStyle="1" w:styleId="Index2">
    <w:name w:val="Index2"/>
    <w:basedOn w:val="a2"/>
    <w:qFormat/>
    <w:pPr>
      <w:ind w:left="284"/>
    </w:pPr>
  </w:style>
  <w:style w:type="paragraph" w:customStyle="1" w:styleId="Index3">
    <w:name w:val="Index3"/>
    <w:basedOn w:val="a2"/>
    <w:qFormat/>
    <w:pPr>
      <w:ind w:left="567"/>
    </w:pPr>
  </w:style>
  <w:style w:type="paragraph" w:customStyle="1" w:styleId="Index4">
    <w:name w:val="Index4"/>
    <w:basedOn w:val="a2"/>
    <w:qFormat/>
    <w:pPr>
      <w:ind w:left="851"/>
    </w:pPr>
  </w:style>
  <w:style w:type="paragraph" w:customStyle="1" w:styleId="IndexHead">
    <w:name w:val="IndexHead"/>
    <w:basedOn w:val="a2"/>
    <w:qFormat/>
  </w:style>
  <w:style w:type="paragraph" w:customStyle="1" w:styleId="Letter-ps">
    <w:name w:val="Letter-ps"/>
    <w:basedOn w:val="a2"/>
    <w:next w:val="a2"/>
    <w:qFormat/>
  </w:style>
  <w:style w:type="paragraph" w:customStyle="1" w:styleId="MainHeading">
    <w:name w:val="MainHeading"/>
    <w:basedOn w:val="a2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a2"/>
    <w:qFormat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a2"/>
    <w:rPr>
      <w:color w:val="548DD4" w:themeColor="text2" w:themeTint="99"/>
      <w:sz w:val="20"/>
    </w:rPr>
  </w:style>
  <w:style w:type="paragraph" w:customStyle="1" w:styleId="MiscText">
    <w:name w:val="MiscText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character" w:customStyle="1" w:styleId="Orcid">
    <w:name w:val="Orcid"/>
    <w:basedOn w:val="a3"/>
    <w:uiPriority w:val="1"/>
    <w:qFormat/>
    <w:rPr>
      <w:color w:val="7030A0"/>
    </w:rPr>
  </w:style>
  <w:style w:type="paragraph" w:customStyle="1" w:styleId="Parabib">
    <w:name w:val="Para_bib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First">
    <w:name w:val="ParaFirst"/>
    <w:qFormat/>
    <w:pPr>
      <w:spacing w:before="360" w:line="560" w:lineRule="exact"/>
    </w:pPr>
    <w:rPr>
      <w:rFonts w:ascii="Cambria Math" w:eastAsia="Times New Roman" w:hAnsi="Cambria Math"/>
      <w:sz w:val="24"/>
      <w:lang w:eastAsia="en-US"/>
    </w:rPr>
  </w:style>
  <w:style w:type="paragraph" w:customStyle="1" w:styleId="PartBegin">
    <w:name w:val="PartBegin"/>
    <w:basedOn w:val="a2"/>
    <w:qFormat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a2"/>
    <w:next w:val="a2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a2"/>
    <w:rPr>
      <w:b/>
    </w:rPr>
  </w:style>
  <w:style w:type="paragraph" w:customStyle="1" w:styleId="Prelims">
    <w:name w:val="Prelims"/>
    <w:basedOn w:val="a2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a2"/>
    <w:qFormat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a2"/>
    <w:qFormat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a2"/>
    <w:qFormat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a2"/>
    <w:qFormat/>
    <w:pPr>
      <w:jc w:val="center"/>
    </w:pPr>
    <w:rPr>
      <w:sz w:val="16"/>
    </w:rPr>
  </w:style>
  <w:style w:type="character" w:customStyle="1" w:styleId="RefCount">
    <w:name w:val="RefCount"/>
    <w:basedOn w:val="a3"/>
    <w:uiPriority w:val="1"/>
    <w:qFormat/>
    <w:rPr>
      <w:color w:val="0000FF"/>
    </w:rPr>
  </w:style>
  <w:style w:type="paragraph" w:customStyle="1" w:styleId="RefHead1">
    <w:name w:val="RefHead1"/>
    <w:basedOn w:val="ReferenceHead"/>
    <w:qFormat/>
    <w:pPr>
      <w:ind w:left="284"/>
    </w:pPr>
  </w:style>
  <w:style w:type="paragraph" w:customStyle="1" w:styleId="RefHead2">
    <w:name w:val="RefHead2"/>
    <w:basedOn w:val="ReferenceHead"/>
    <w:qFormat/>
    <w:pPr>
      <w:ind w:left="567"/>
    </w:pPr>
  </w:style>
  <w:style w:type="paragraph" w:customStyle="1" w:styleId="RefHead3">
    <w:name w:val="RefHead3"/>
    <w:basedOn w:val="ReferenceHead"/>
    <w:qFormat/>
    <w:pPr>
      <w:spacing w:before="30"/>
      <w:ind w:left="851"/>
    </w:pPr>
  </w:style>
  <w:style w:type="paragraph" w:customStyle="1" w:styleId="RelatedArticle">
    <w:name w:val="RelatedArticle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evisedDate1">
    <w:name w:val="RevisedDate1"/>
    <w:basedOn w:val="a3"/>
    <w:uiPriority w:val="1"/>
    <w:qFormat/>
    <w:rPr>
      <w:color w:val="5F497A" w:themeColor="accent4" w:themeShade="BF"/>
    </w:rPr>
  </w:style>
  <w:style w:type="character" w:customStyle="1" w:styleId="RevisedDate2">
    <w:name w:val="RevisedDate2"/>
    <w:basedOn w:val="a3"/>
    <w:uiPriority w:val="1"/>
    <w:qFormat/>
    <w:rPr>
      <w:color w:val="E36C0A" w:themeColor="accent6" w:themeShade="BF"/>
    </w:rPr>
  </w:style>
  <w:style w:type="character" w:customStyle="1" w:styleId="af4">
    <w:name w:val="称呼 字符"/>
    <w:basedOn w:val="a3"/>
    <w:link w:val="af3"/>
    <w:uiPriority w:val="9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</w:style>
  <w:style w:type="paragraph" w:customStyle="1" w:styleId="Spine">
    <w:name w:val="Spine"/>
    <w:basedOn w:val="a2"/>
    <w:qFormat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a3"/>
    <w:uiPriority w:val="1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</w:style>
  <w:style w:type="character" w:customStyle="1" w:styleId="TblCount">
    <w:name w:val="TblCount"/>
    <w:basedOn w:val="a3"/>
    <w:uiPriority w:val="1"/>
    <w:qFormat/>
    <w:rPr>
      <w:color w:val="0000FF"/>
    </w:rPr>
  </w:style>
  <w:style w:type="paragraph" w:customStyle="1" w:styleId="TOC1">
    <w:name w:val="TOC1"/>
    <w:basedOn w:val="a2"/>
    <w:qFormat/>
  </w:style>
  <w:style w:type="paragraph" w:customStyle="1" w:styleId="TOC2">
    <w:name w:val="TOC2"/>
    <w:basedOn w:val="a2"/>
    <w:qFormat/>
  </w:style>
  <w:style w:type="paragraph" w:customStyle="1" w:styleId="TOC3">
    <w:name w:val="TOC3"/>
    <w:basedOn w:val="a2"/>
    <w:qFormat/>
  </w:style>
  <w:style w:type="paragraph" w:customStyle="1" w:styleId="TOC4">
    <w:name w:val="TOC4"/>
    <w:basedOn w:val="a2"/>
    <w:qFormat/>
  </w:style>
  <w:style w:type="paragraph" w:customStyle="1" w:styleId="TOCHeading">
    <w:name w:val="TOCHeading"/>
    <w:basedOn w:val="a2"/>
    <w:qFormat/>
  </w:style>
  <w:style w:type="paragraph" w:customStyle="1" w:styleId="Translation">
    <w:name w:val="Translation"/>
    <w:basedOn w:val="Extract"/>
    <w:qFormat/>
    <w:rPr>
      <w:color w:val="7030A0"/>
    </w:rPr>
  </w:style>
  <w:style w:type="paragraph" w:customStyle="1" w:styleId="Update">
    <w:name w:val="Update"/>
    <w:basedOn w:val="a2"/>
    <w:qFormat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a2"/>
    <w:next w:val="a2"/>
    <w:qFormat/>
  </w:style>
  <w:style w:type="paragraph" w:customStyle="1" w:styleId="Video">
    <w:name w:val="Video"/>
    <w:basedOn w:val="a2"/>
    <w:qFormat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a2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a2"/>
    <w:next w:val="a2"/>
    <w:qFormat/>
  </w:style>
  <w:style w:type="paragraph" w:styleId="affff8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eyTerm">
    <w:name w:val="KeyTerm"/>
    <w:basedOn w:val="a3"/>
    <w:uiPriority w:val="1"/>
    <w:qFormat/>
    <w:rPr>
      <w:color w:val="E36C0A" w:themeColor="accent6" w:themeShade="BF"/>
    </w:rPr>
  </w:style>
  <w:style w:type="character" w:customStyle="1" w:styleId="OtherTitle">
    <w:name w:val="OtherTitle"/>
    <w:basedOn w:val="a3"/>
    <w:uiPriority w:val="1"/>
    <w:qFormat/>
    <w:rPr>
      <w:shd w:val="clear" w:color="auto" w:fill="B6DDE8" w:themeFill="accent5" w:themeFillTint="66"/>
    </w:rPr>
  </w:style>
  <w:style w:type="paragraph" w:customStyle="1" w:styleId="SidebarText">
    <w:name w:val="SidebarText"/>
    <w:basedOn w:val="a2"/>
    <w:qFormat/>
    <w:pPr>
      <w:spacing w:line="360" w:lineRule="auto"/>
      <w:ind w:left="475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erm-InText">
    <w:name w:val="term-InText"/>
    <w:uiPriority w:val="1"/>
  </w:style>
  <w:style w:type="paragraph" w:customStyle="1" w:styleId="CCSHead">
    <w:name w:val="CCSHead"/>
    <w:basedOn w:val="KeyWordHead"/>
    <w:qFormat/>
  </w:style>
  <w:style w:type="paragraph" w:customStyle="1" w:styleId="CCSDescription">
    <w:name w:val="CCSDescription"/>
    <w:basedOn w:val="KeyWords"/>
    <w:qFormat/>
  </w:style>
  <w:style w:type="paragraph" w:customStyle="1" w:styleId="AlgorithmCaption">
    <w:name w:val="AlgorithmCaption"/>
    <w:basedOn w:val="a2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a2"/>
    <w:qFormat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a2"/>
    <w:qFormat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</w:style>
  <w:style w:type="paragraph" w:customStyle="1" w:styleId="PermissionBlock">
    <w:name w:val="PermissionBlock"/>
    <w:basedOn w:val="afff0"/>
    <w:qFormat/>
  </w:style>
  <w:style w:type="paragraph" w:customStyle="1" w:styleId="12">
    <w:name w:val="书目1"/>
    <w:basedOn w:val="a2"/>
    <w:next w:val="a2"/>
    <w:uiPriority w:val="37"/>
    <w:semiHidden/>
    <w:unhideWhenUsed/>
  </w:style>
  <w:style w:type="character" w:customStyle="1" w:styleId="af8">
    <w:name w:val="正文文本 字符"/>
    <w:basedOn w:val="a3"/>
    <w:link w:val="af7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7">
    <w:name w:val="正文文本 2 字符"/>
    <w:basedOn w:val="a3"/>
    <w:link w:val="26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35">
    <w:name w:val="正文文本 3 字符"/>
    <w:basedOn w:val="a3"/>
    <w:link w:val="34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character" w:customStyle="1" w:styleId="afffa">
    <w:name w:val="正文文本首行缩进 字符"/>
    <w:basedOn w:val="af8"/>
    <w:link w:val="afff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a">
    <w:name w:val="正文文本缩进 字符"/>
    <w:basedOn w:val="a3"/>
    <w:link w:val="af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b">
    <w:name w:val="正文文本首行缩进 2 字符"/>
    <w:basedOn w:val="afa"/>
    <w:link w:val="2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5">
    <w:name w:val="正文文本缩进 2 字符"/>
    <w:basedOn w:val="a3"/>
    <w:link w:val="24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38">
    <w:name w:val="正文文本缩进 3 字符"/>
    <w:basedOn w:val="a3"/>
    <w:link w:val="37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character" w:customStyle="1" w:styleId="af6">
    <w:name w:val="结束语 字符"/>
    <w:basedOn w:val="a3"/>
    <w:link w:val="af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0">
    <w:name w:val="日期 字符"/>
    <w:basedOn w:val="a3"/>
    <w:link w:val="aff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0">
    <w:name w:val="文档结构图 字符"/>
    <w:basedOn w:val="a3"/>
    <w:link w:val="af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ab">
    <w:name w:val="电子邮件签名 字符"/>
    <w:basedOn w:val="a3"/>
    <w:link w:val="a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HTML0">
    <w:name w:val="HTML 地址 字符"/>
    <w:basedOn w:val="a3"/>
    <w:link w:val="HTML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character" w:customStyle="1" w:styleId="HTML2">
    <w:name w:val="HTML 预设格式 字符"/>
    <w:basedOn w:val="a3"/>
    <w:link w:val="HTML1"/>
    <w:rPr>
      <w:rFonts w:ascii="Consolas" w:eastAsiaTheme="minorHAnsi" w:hAnsi="Consolas" w:cs="Consolas"/>
      <w:lang w:val="en-US" w:eastAsia="en-US"/>
    </w:rPr>
  </w:style>
  <w:style w:type="paragraph" w:styleId="affff9">
    <w:name w:val="Intense Quote"/>
    <w:basedOn w:val="a2"/>
    <w:next w:val="a2"/>
    <w:link w:val="afff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fa">
    <w:name w:val="明显引用 字符"/>
    <w:basedOn w:val="a3"/>
    <w:link w:val="affff9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character" w:customStyle="1" w:styleId="a7">
    <w:name w:val="宏文本 字符"/>
    <w:basedOn w:val="a3"/>
    <w:link w:val="a6"/>
    <w:rPr>
      <w:rFonts w:ascii="Consolas" w:eastAsiaTheme="minorHAnsi" w:hAnsi="Consolas" w:cs="Consolas"/>
      <w:lang w:val="en-US" w:eastAsia="en-US"/>
    </w:rPr>
  </w:style>
  <w:style w:type="character" w:customStyle="1" w:styleId="afff3">
    <w:name w:val="信息标题 字符"/>
    <w:basedOn w:val="a3"/>
    <w:link w:val="afff2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character" w:customStyle="1" w:styleId="a9">
    <w:name w:val="注释标题 字符"/>
    <w:basedOn w:val="a3"/>
    <w:link w:val="a8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e">
    <w:name w:val="纯文本 字符"/>
    <w:basedOn w:val="a3"/>
    <w:link w:val="afd"/>
    <w:rPr>
      <w:rFonts w:ascii="Consolas" w:eastAsiaTheme="minorHAnsi" w:hAnsi="Consolas" w:cs="Consolas"/>
      <w:sz w:val="21"/>
      <w:szCs w:val="21"/>
      <w:lang w:val="en-US" w:eastAsia="en-US"/>
    </w:rPr>
  </w:style>
  <w:style w:type="character" w:customStyle="1" w:styleId="affb">
    <w:name w:val="签名 字符"/>
    <w:basedOn w:val="a3"/>
    <w:link w:val="aff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f6">
    <w:name w:val="标题 字符"/>
    <w:basedOn w:val="a3"/>
    <w:link w:val="afff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customStyle="1" w:styleId="TOC10">
    <w:name w:val="TOC 标题1"/>
    <w:basedOn w:val="1"/>
    <w:next w:val="a2"/>
    <w:uiPriority w:val="39"/>
    <w:semiHidden/>
    <w:unhideWhenUsed/>
    <w:qFormat/>
    <w:pPr>
      <w:outlineLvl w:val="9"/>
    </w:pPr>
  </w:style>
  <w:style w:type="paragraph" w:customStyle="1" w:styleId="references">
    <w:name w:val="references"/>
    <w:pPr>
      <w:numPr>
        <w:numId w:val="18"/>
      </w:numPr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xmsonormal">
    <w:name w:val="x_msonormal"/>
    <w:basedOn w:val="a2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a3"/>
    <w:uiPriority w:val="1"/>
    <w:qFormat/>
    <w:rPr>
      <w:color w:val="7030A0"/>
    </w:rPr>
  </w:style>
  <w:style w:type="paragraph" w:customStyle="1" w:styleId="Image">
    <w:name w:val="Image"/>
    <w:basedOn w:val="a2"/>
    <w:qFormat/>
    <w:pPr>
      <w:jc w:val="center"/>
    </w:pPr>
  </w:style>
  <w:style w:type="paragraph" w:customStyle="1" w:styleId="para0">
    <w:name w:val="para"/>
    <w:basedOn w:val="a2"/>
    <w:qFormat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5DBA2-DCF6-46BF-858B-9A8CC8161B4D}">
  <ds:schemaRefs/>
</ds:datastoreItem>
</file>

<file path=customXml/itemProps2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ACM.dotm</Template>
  <TotalTime>30</TotalTime>
  <Pages>1</Pages>
  <Words>2110</Words>
  <Characters>13086</Characters>
  <Application>Microsoft Office Word</Application>
  <DocSecurity>0</DocSecurity>
  <Lines>311</Lines>
  <Paragraphs>107</Paragraphs>
  <ScaleCrop>false</ScaleCrop>
  <Company>Licence Owner</Company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Your Title Here</dc:title>
  <dc:subject>• Insert CCS text here • Insert CCS text here   • Insert CCS text here</dc:subject>
  <dc:creator>FirstName Surname†, FirstName Surname, FirstName Surname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>娟娟 江</cp:lastModifiedBy>
  <cp:revision>13</cp:revision>
  <cp:lastPrinted>2018-05-22T11:24:00Z</cp:lastPrinted>
  <dcterms:created xsi:type="dcterms:W3CDTF">2026-06-14T03:09:00Z</dcterms:created>
  <dcterms:modified xsi:type="dcterms:W3CDTF">2026-06-14T07:24:00Z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  <property fmtid="{D5CDD505-2E9C-101B-9397-08002B2CF9AE}" pid="7" name="KSOProductBuildVer">
    <vt:lpwstr>2052-12.1.0.15712</vt:lpwstr>
  </property>
  <property fmtid="{D5CDD505-2E9C-101B-9397-08002B2CF9AE}" pid="8" name="ICV">
    <vt:lpwstr>A55306C27692413392314AF68A7717EC_12</vt:lpwstr>
  </property>
</Properties>
</file>