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AES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</w:rPr>
        <w:t>S</w:t>
      </w:r>
      <w:r>
        <w:rPr>
          <w:rFonts w:hint="eastAsia"/>
          <w:b/>
          <w:bCs/>
          <w:sz w:val="44"/>
          <w:szCs w:val="44"/>
          <w:lang w:val="en-US" w:eastAsia="zh-CN"/>
        </w:rPr>
        <w:t>B</w:t>
      </w:r>
      <w:r>
        <w:rPr>
          <w:rFonts w:hint="eastAsia"/>
          <w:b/>
          <w:bCs/>
          <w:sz w:val="44"/>
          <w:szCs w:val="44"/>
        </w:rPr>
        <w:t>ox</w:t>
      </w:r>
      <w:r>
        <w:rPr>
          <w:rFonts w:hint="eastAsia"/>
          <w:b/>
          <w:bCs/>
          <w:sz w:val="44"/>
          <w:szCs w:val="44"/>
          <w:lang w:val="en-US" w:eastAsia="zh-CN"/>
        </w:rPr>
        <w:t>的</w:t>
      </w:r>
      <w:r>
        <w:rPr>
          <w:rFonts w:hint="eastAsia"/>
          <w:b/>
          <w:bCs/>
          <w:sz w:val="44"/>
          <w:szCs w:val="44"/>
        </w:rPr>
        <w:t>线性逼近表的分析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线性逼近表：</w:t>
      </w:r>
    </w:p>
    <w:p>
      <w:pPr>
        <w:widowControl w:val="0"/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设a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∈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{0,1} , b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∈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{0,1}, i=1,2,3,4,5,6,7,8 为了记号的紧凑,把每一个二元向量(a1,a2,a3,a4,a5,a6,a7,a8)和(b1,b2,b3,b4,b5,b6,b7,b8)看做一个十六进制数字(这些数字分别叫做输入和与输出和）。这样，这256×256个随机变量里的每一个就用一对十六进制数字来表示。设N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(a,b)表示满足如下条件的二进制16元组(x1,x2,x3,x4,x5,x6,x7,x8,y1,y2,y3,y4,y5,y6,y7,y8)的个数：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(y1,y2,y3,y4,y5,y6,y7,y8)=</w:t>
      </w:r>
      <w:r>
        <w:rPr>
          <w:rFonts w:hint="eastAsia"/>
          <w:b w:val="0"/>
          <w:bCs w:val="0"/>
          <w:position w:val="-6"/>
          <w:sz w:val="30"/>
          <w:szCs w:val="30"/>
          <w:lang w:val="en-US" w:eastAsia="zh-CN"/>
        </w:rPr>
        <w:object>
          <v:shape id="_x0000_i1025" o:spt="75" type="#_x0000_t75" style="height:17pt;width:2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(x1,x2,x3,x4,x5,x6,x7,x8)及(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⊕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a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x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⊕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⊕ 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)=0 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b w:val="0"/>
          <w:bCs w:val="0"/>
          <w:sz w:val="30"/>
          <w:szCs w:val="30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30"/>
          <w:szCs w:val="30"/>
          <w:lang w:val="en-US" w:eastAsia="zh-CN"/>
        </w:rPr>
        <w:t>包含所有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</w:t>
      </w:r>
      <w:r>
        <w:rPr>
          <w:rFonts w:hint="default" w:eastAsia="宋体" w:cs="宋体" w:asciiTheme="minorAscii" w:hAnsiTheme="minorAscii"/>
          <w:b w:val="0"/>
          <w:bCs w:val="0"/>
          <w:sz w:val="30"/>
          <w:szCs w:val="30"/>
          <w:lang w:val="en-US" w:eastAsia="zh-CN"/>
        </w:rPr>
        <w:t>值的一张表叫做线性逼近表</w:t>
      </w: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实验关键代码：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ajorAscii" w:hAnsiTheme="majorAscii" w:cstheme="minorEastAsia"/>
          <w:sz w:val="30"/>
          <w:szCs w:val="30"/>
          <w:lang w:val="en-US" w:eastAsia="zh-CN"/>
        </w:rPr>
        <w:t>(1)</w:t>
      </w:r>
      <w:r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  <w:t>首先让每一个(x1,x2,x3,x4,x5,x6,x7,x8)与(a1,a2,a3,a4,a5,a6,a7,a8)进行与操作,同样让每一个(y1,y2,y3,y4,y5,y6,y7,y8)与(b1,b2,b3,b4,b5,b6,b7,b8)进行与操作,这样只有对应的a</w:t>
      </w:r>
      <w:r>
        <w:rPr>
          <w:rFonts w:hint="default" w:asciiTheme="majorAscii" w:hAnsiTheme="majorAscii" w:eastAsiaTheme="minorEastAsia" w:cstheme="minorEastAsia"/>
          <w:sz w:val="18"/>
          <w:szCs w:val="18"/>
          <w:lang w:val="en-US" w:eastAsia="zh-CN"/>
        </w:rPr>
        <w:t>i</w:t>
      </w:r>
      <w:r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  <w:t>=1和b</w:t>
      </w:r>
      <w:r>
        <w:rPr>
          <w:rFonts w:hint="default" w:asciiTheme="majorAscii" w:hAnsiTheme="majorAscii" w:eastAsiaTheme="minorEastAsia" w:cstheme="minorEastAsia"/>
          <w:sz w:val="18"/>
          <w:szCs w:val="18"/>
          <w:lang w:val="en-US" w:eastAsia="zh-CN"/>
        </w:rPr>
        <w:t>i</w:t>
      </w:r>
      <w:r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  <w:t>=1的x</w:t>
      </w:r>
      <w:r>
        <w:rPr>
          <w:rFonts w:hint="default" w:asciiTheme="majorAscii" w:hAnsiTheme="majorAscii" w:eastAsiaTheme="minorEastAsia" w:cstheme="minorEastAsia"/>
          <w:sz w:val="18"/>
          <w:szCs w:val="18"/>
          <w:lang w:val="en-US" w:eastAsia="zh-CN"/>
        </w:rPr>
        <w:t>i</w:t>
      </w:r>
      <w:r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  <w:t>和y</w:t>
      </w:r>
      <w:r>
        <w:rPr>
          <w:rFonts w:hint="default" w:asciiTheme="majorAscii" w:hAnsiTheme="majorAscii" w:eastAsiaTheme="minorEastAsia" w:cstheme="minorEastAsia"/>
          <w:sz w:val="18"/>
          <w:szCs w:val="18"/>
          <w:lang w:val="en-US" w:eastAsia="zh-CN"/>
        </w:rPr>
        <w:t>i</w:t>
      </w:r>
      <w:r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  <w:t>的值被保留下来,其他的x</w:t>
      </w:r>
      <w:r>
        <w:rPr>
          <w:rFonts w:hint="default" w:asciiTheme="majorAscii" w:hAnsiTheme="majorAscii" w:eastAsiaTheme="minorEastAsia" w:cstheme="minorEastAsia"/>
          <w:sz w:val="18"/>
          <w:szCs w:val="18"/>
          <w:lang w:val="en-US" w:eastAsia="zh-CN"/>
        </w:rPr>
        <w:t>i</w:t>
      </w:r>
      <w:r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  <w:t>和y</w:t>
      </w:r>
      <w:r>
        <w:rPr>
          <w:rFonts w:hint="default" w:asciiTheme="majorAscii" w:hAnsiTheme="majorAscii" w:eastAsiaTheme="minorEastAsia" w:cstheme="minorEastAsia"/>
          <w:sz w:val="18"/>
          <w:szCs w:val="18"/>
          <w:lang w:val="en-US" w:eastAsia="zh-CN"/>
        </w:rPr>
        <w:t>i</w:t>
      </w:r>
      <w:r>
        <w:rPr>
          <w:rFonts w:hint="default" w:asciiTheme="majorAscii" w:hAnsiTheme="majorAscii" w:eastAsiaTheme="minorEastAsia" w:cstheme="minorEastAsia"/>
          <w:sz w:val="30"/>
          <w:szCs w:val="30"/>
          <w:lang w:val="en-US" w:eastAsia="zh-CN"/>
        </w:rPr>
        <w:t>全变成0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a = 0; a &lt;= 255; 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&lt;= 255; b++)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 x &lt;= 255;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//与a进行与操作，从而只让与a为1的位置相对应的位置留了下来，其他位置均为0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//又因为与0异或，相当于没操作，所以可以直接将八位全进行异或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x &amp;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SubBytes(x) &amp;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(XOR(n, m)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table[a][b]++;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又因为与0进行异或相当于没进行操作，所以当完成(1)操作之后，进行如下操作 (x1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x2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x3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x4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x5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x6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x7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x8)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⊕(</w:t>
      </w:r>
      <w:r>
        <w:rPr>
          <w:rFonts w:hint="eastAsia"/>
          <w:sz w:val="30"/>
          <w:szCs w:val="30"/>
          <w:lang w:val="en-US" w:eastAsia="zh-CN"/>
        </w:rPr>
        <w:t>y1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y2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y3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y4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y5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y6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y7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⊕</w:t>
      </w:r>
      <w:r>
        <w:rPr>
          <w:rFonts w:hint="eastAsia"/>
          <w:sz w:val="30"/>
          <w:szCs w:val="30"/>
          <w:lang w:val="en-US" w:eastAsia="zh-CN"/>
        </w:rPr>
        <w:t>y8),实际上就相当于只对保留值的xi和yi进行了异或。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了实现将一个16进制数的每个二进制位进行异或，我采用了以下思想。首先将16进制数与0x01进行与操作，从而只保留了最低位，再将该数每次右移一位，循环以上操作，即可实现让每个位均出过在最低位并进行异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//两个字节的八位相互异或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</w:t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tmp1=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8;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tmp1 ^=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//与1进行与操作，从而得到最低位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=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&gt;&gt;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//右移，由此来依次得到每一位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//同理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8;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tmp2 ^=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=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&gt;&gt;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tmp1 ^ tmp2;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实验部分结果: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3040" cy="3044190"/>
            <wp:effectExtent l="0" t="0" r="10160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查看完整结果，请查看压缩包中txt文件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1752600" cy="36830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实验结果分析</w:t>
      </w:r>
    </w:p>
    <w:p>
      <w:pPr>
        <w:widowControl w:val="0"/>
        <w:numPr>
          <w:ilvl w:val="0"/>
          <w:numId w:val="0"/>
        </w:numPr>
        <w:ind w:firstLine="600" w:firstLineChars="200"/>
        <w:jc w:val="both"/>
        <w:rPr>
          <w:rFonts w:hint="eastAsia" w:hAnsi="Cambria Math"/>
          <w:i w:val="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ES的S盒的线性逼近表与SPN的有一点相似，就是在a=0的那一行和b=0的那一列，除了只有一个256，剩余均为128。此外，线性逼近表比较均匀，最大值为144（除了256），最小值为112，与128的差值的绝对值不超过16，而基数为256，所以最大的偏差也才为16/256=0.0625 。而明密文对数目T要接近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c</m:t>
            </m:r>
            <m:r>
              <m:rPr/>
              <w:rPr>
                <w:rFonts w:hint="eastAsia" w:ascii="Cambria Math" w:hAnsi="Cambria Math"/>
                <w:sz w:val="30"/>
                <w:szCs w:val="30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−</m:t>
            </m:r>
            <m:r>
              <m:rPr/>
              <w:rPr>
                <w:rFonts w:ascii="Cambria Math" w:hAnsi="Cambria Math"/>
                <w:sz w:val="30"/>
                <w:szCs w:val="30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up>
        </m:sSup>
      </m:oMath>
      <w:r>
        <w:rPr>
          <w:rFonts w:hint="eastAsia" w:hAnsi="Cambria Math"/>
          <w:i w:val="0"/>
          <w:sz w:val="30"/>
          <w:szCs w:val="30"/>
          <w:lang w:val="en-US" w:eastAsia="zh-CN"/>
        </w:rPr>
        <w:t xml:space="preserve"> ,线性攻击才能成功，由此可见明密文对数量要非常庞大才行，所以AES对线性攻击还是比较安全的。</w:t>
      </w:r>
    </w:p>
    <w:p>
      <w:pPr>
        <w:widowControl w:val="0"/>
        <w:numPr>
          <w:ilvl w:val="0"/>
          <w:numId w:val="0"/>
        </w:numPr>
        <w:ind w:firstLine="600" w:firstLineChars="200"/>
        <w:jc w:val="both"/>
        <w:rPr>
          <w:rFonts w:hint="eastAsia" w:hAnsi="Cambria Math"/>
          <w:i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Cambria Math"/>
          <w:b/>
          <w:bCs/>
          <w:i w:val="0"/>
          <w:sz w:val="30"/>
          <w:szCs w:val="30"/>
          <w:lang w:val="en-US" w:eastAsia="zh-CN"/>
        </w:rPr>
      </w:pPr>
      <w:r>
        <w:rPr>
          <w:rFonts w:hint="eastAsia" w:hAnsi="Cambria Math"/>
          <w:b/>
          <w:bCs/>
          <w:i w:val="0"/>
          <w:sz w:val="30"/>
          <w:szCs w:val="30"/>
          <w:lang w:val="en-US" w:eastAsia="zh-CN"/>
        </w:rPr>
        <w:t>差分分布表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/>
          <w:bCs/>
          <w:i w:val="0"/>
          <w:sz w:val="30"/>
          <w:szCs w:val="30"/>
          <w:lang w:val="en-US" w:eastAsia="zh-CN"/>
        </w:rPr>
      </w:pPr>
      <w:r>
        <w:rPr>
          <w:rFonts w:hint="eastAsia" w:hAnsi="Cambria Math"/>
          <w:b/>
          <w:bCs/>
          <w:i w:val="0"/>
          <w:sz w:val="30"/>
          <w:szCs w:val="30"/>
          <w:lang w:val="en-US" w:eastAsia="zh-CN"/>
        </w:rPr>
        <w:t>部分结果：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/>
          <w:b/>
          <w:bCs/>
          <w:i w:val="0"/>
          <w:sz w:val="30"/>
          <w:szCs w:val="30"/>
          <w:lang w:val="en-US" w:eastAsia="zh-CN"/>
        </w:rPr>
      </w:pPr>
      <w:r>
        <w:rPr>
          <w:rFonts w:hint="default" w:hAnsi="Cambria Math"/>
          <w:b/>
          <w:bCs/>
          <w:i w:val="0"/>
          <w:sz w:val="30"/>
          <w:szCs w:val="30"/>
          <w:lang w:val="en-US" w:eastAsia="zh-CN"/>
        </w:rPr>
        <w:drawing>
          <wp:inline distT="0" distB="0" distL="114300" distR="114300">
            <wp:extent cx="5273040" cy="2344420"/>
            <wp:effectExtent l="0" t="0" r="10160" b="508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所有结果详见压缩包txt文件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从生成的差分分布表来看，以0、2为主，少部分出现4。和SPN相比，AES显然更不容易被差分攻击攻击成功。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AC02B"/>
    <w:multiLevelType w:val="singleLevel"/>
    <w:tmpl w:val="825AC02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22A7CCB"/>
    <w:multiLevelType w:val="singleLevel"/>
    <w:tmpl w:val="422A7C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41173D7E"/>
    <w:rsid w:val="501B0D78"/>
    <w:rsid w:val="5CC409CE"/>
    <w:rsid w:val="5EB82E43"/>
    <w:rsid w:val="6079076B"/>
    <w:rsid w:val="62D774F8"/>
    <w:rsid w:val="6FB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897</Words>
  <Characters>1445</Characters>
  <Lines>0</Lines>
  <Paragraphs>0</Paragraphs>
  <TotalTime>2</TotalTime>
  <ScaleCrop>false</ScaleCrop>
  <LinksUpToDate>false</LinksUpToDate>
  <CharactersWithSpaces>1602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2023-05-01T05:14:00Z</dcterms:created>
  <dc:creator>于成俊</dc:creator>
  <cp:lastModifiedBy>于成俊</cp:lastModifiedBy>
  <dcterms:modified xsi:type="dcterms:W3CDTF">2023-05-09T01:29:44Z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2C35322C42604F7DAF3F8FB53A8B668F_11</vt:lpwstr>
  </property>
</Properties>
</file>