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20.png" ContentType="image/png"/>
  <Override PartName="/word/media/rId23.png" ContentType="image/png"/>
  <Override PartName="/word/media/rId30.png" ContentType="image/png"/>
  <Override PartName="/word/media/rId36.png" ContentType="image/png"/>
  <Override PartName="/word/media/rId45.png" ContentType="image/png"/>
  <Override PartName="/word/media/rId48.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2" w:name="tba3241-social-media-analytics"/>
    <w:p>
      <w:pPr>
        <w:pStyle w:val="Heading1"/>
      </w:pPr>
      <w:r>
        <w:t xml:space="preserve">TBA3241 Social Media Analytics</w:t>
      </w:r>
    </w:p>
    <w:p>
      <w:pPr>
        <w:pStyle w:val="FirstParagraph"/>
      </w:pPr>
      <w:r>
        <w:rPr>
          <w:b/>
          <w:bCs/>
        </w:rPr>
        <w:t xml:space="preserve">AY25/26 Semester 2</w:t>
      </w:r>
    </w:p>
    <w:p>
      <w:pPr>
        <w:pStyle w:val="BodyText"/>
      </w:pPr>
      <w:r>
        <w:rPr>
          <w:b/>
          <w:bCs/>
        </w:rPr>
        <w:t xml:space="preserve">Final Report</w:t>
      </w:r>
    </w:p>
    <w:p>
      <w:pPr>
        <w:pStyle w:val="BodyText"/>
      </w:pPr>
      <w:r>
        <w:rPr>
          <w:b/>
          <w:bCs/>
        </w:rPr>
        <w:t xml:space="preserve">Group 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Matriculation</w:t>
            </w:r>
          </w:p>
        </w:tc>
      </w:tr>
      <w:tr>
        <w:tc>
          <w:tcPr/>
          <w:p>
            <w:pPr>
              <w:pStyle w:val="Compact"/>
            </w:pPr>
            <w:r>
              <w:t xml:space="preserve">HAN LIHUI</w:t>
            </w:r>
          </w:p>
        </w:tc>
        <w:tc>
          <w:tcPr/>
          <w:p>
            <w:pPr>
              <w:pStyle w:val="Compact"/>
            </w:pPr>
            <w:r>
              <w:t xml:space="preserve">A0265957J</w:t>
            </w:r>
          </w:p>
        </w:tc>
      </w:tr>
      <w:tr>
        <w:tc>
          <w:tcPr/>
          <w:p>
            <w:pPr>
              <w:pStyle w:val="Compact"/>
            </w:pPr>
            <w:r>
              <w:t xml:space="preserve">LI XUAN</w:t>
            </w:r>
          </w:p>
        </w:tc>
        <w:tc>
          <w:tcPr/>
          <w:p>
            <w:pPr>
              <w:pStyle w:val="Compact"/>
            </w:pPr>
            <w:r>
              <w:t xml:space="preserve">A0287600E</w:t>
            </w:r>
          </w:p>
        </w:tc>
      </w:tr>
      <w:tr>
        <w:tc>
          <w:tcPr/>
          <w:p>
            <w:pPr>
              <w:pStyle w:val="Compact"/>
            </w:pPr>
            <w:r>
              <w:t xml:space="preserve">JERIN PAUL</w:t>
            </w:r>
          </w:p>
        </w:tc>
        <w:tc>
          <w:tcPr/>
          <w:p>
            <w:pPr>
              <w:pStyle w:val="Compact"/>
            </w:pPr>
            <w:r>
              <w:t xml:space="preserve">A0227170M</w:t>
            </w:r>
          </w:p>
        </w:tc>
      </w:tr>
      <w:tr>
        <w:tc>
          <w:tcPr/>
          <w:p>
            <w:pPr>
              <w:pStyle w:val="Compact"/>
            </w:pPr>
            <w:r>
              <w:t xml:space="preserve">ZHANG LONGSHENG</w:t>
            </w:r>
          </w:p>
        </w:tc>
        <w:tc>
          <w:tcPr/>
          <w:p>
            <w:pPr>
              <w:pStyle w:val="Compact"/>
            </w:pPr>
            <w:r>
              <w:t xml:space="preserve">A0287626N</w:t>
            </w:r>
          </w:p>
        </w:tc>
      </w:tr>
    </w:tbl>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data--network-construction">
        <w:r>
          <w:rPr>
            <w:rStyle w:val="Hyperlink"/>
          </w:rPr>
          <w:t xml:space="preserve">Data &amp; Network Construction</w:t>
        </w:r>
      </w:hyperlink>
    </w:p>
    <w:p>
      <w:pPr>
        <w:pStyle w:val="Compact"/>
        <w:numPr>
          <w:ilvl w:val="0"/>
          <w:numId w:val="1001"/>
        </w:numPr>
      </w:pPr>
      <w:hyperlink w:anchor="network-overview">
        <w:r>
          <w:rPr>
            <w:rStyle w:val="Hyperlink"/>
          </w:rPr>
          <w:t xml:space="preserve">Network Overview</w:t>
        </w:r>
      </w:hyperlink>
    </w:p>
    <w:p>
      <w:pPr>
        <w:pStyle w:val="Compact"/>
        <w:numPr>
          <w:ilvl w:val="0"/>
          <w:numId w:val="1001"/>
        </w:numPr>
      </w:pPr>
      <w:hyperlink w:anchor="research-questions">
        <w:r>
          <w:rPr>
            <w:rStyle w:val="Hyperlink"/>
          </w:rPr>
          <w:t xml:space="preserve">Research Questions</w:t>
        </w:r>
      </w:hyperlink>
    </w:p>
    <w:p>
      <w:pPr>
        <w:pStyle w:val="Compact"/>
        <w:numPr>
          <w:ilvl w:val="1"/>
          <w:numId w:val="1002"/>
        </w:numPr>
      </w:pPr>
      <w:hyperlink w:anchor="rq1-community-differences">
        <w:r>
          <w:rPr>
            <w:rStyle w:val="Hyperlink"/>
          </w:rPr>
          <w:t xml:space="preserve">RQ1: Community Differences</w:t>
        </w:r>
      </w:hyperlink>
    </w:p>
    <w:p>
      <w:pPr>
        <w:pStyle w:val="Compact"/>
        <w:numPr>
          <w:ilvl w:val="1"/>
          <w:numId w:val="1002"/>
        </w:numPr>
      </w:pPr>
      <w:hyperlink w:anchor="rq2-focus-on-influence">
        <w:r>
          <w:rPr>
            <w:rStyle w:val="Hyperlink"/>
          </w:rPr>
          <w:t xml:space="preserve">RQ2: Focus on Influence</w:t>
        </w:r>
      </w:hyperlink>
    </w:p>
    <w:p>
      <w:pPr>
        <w:pStyle w:val="Compact"/>
        <w:numPr>
          <w:ilvl w:val="1"/>
          <w:numId w:val="1002"/>
        </w:numPr>
      </w:pPr>
      <w:hyperlink w:anchor="rq3-cross-party-influence">
        <w:r>
          <w:rPr>
            <w:rStyle w:val="Hyperlink"/>
          </w:rPr>
          <w:t xml:space="preserve">RQ3: Cross-Party Influence</w:t>
        </w:r>
      </w:hyperlink>
    </w:p>
    <w:p>
      <w:pPr>
        <w:pStyle w:val="Compact"/>
        <w:numPr>
          <w:ilvl w:val="1"/>
          <w:numId w:val="1002"/>
        </w:numPr>
      </w:pPr>
      <w:hyperlink w:anchor="rq4-what-if-analysis">
        <w:r>
          <w:rPr>
            <w:rStyle w:val="Hyperlink"/>
          </w:rPr>
          <w:t xml:space="preserve">RQ4: What-If Analysis</w:t>
        </w:r>
      </w:hyperlink>
    </w:p>
    <w:p>
      <w:pPr>
        <w:pStyle w:val="Compact"/>
        <w:numPr>
          <w:ilvl w:val="0"/>
          <w:numId w:val="1001"/>
        </w:numPr>
      </w:pPr>
      <w:hyperlink w:anchor="implications">
        <w:r>
          <w:rPr>
            <w:rStyle w:val="Hyperlink"/>
          </w:rPr>
          <w:t xml:space="preserve">Implications</w:t>
        </w:r>
      </w:hyperlink>
    </w:p>
    <w:p>
      <w:pPr>
        <w:pStyle w:val="Compact"/>
        <w:numPr>
          <w:ilvl w:val="0"/>
          <w:numId w:val="1001"/>
        </w:numPr>
      </w:pPr>
      <w:hyperlink w:anchor="conclusion-and-limitations">
        <w:r>
          <w:rPr>
            <w:rStyle w:val="Hyperlink"/>
          </w:rPr>
          <w:t xml:space="preserve">Conclusion and Limitations</w:t>
        </w:r>
      </w:hyperlink>
    </w:p>
    <w:p>
      <w:pPr>
        <w:pStyle w:val="Compact"/>
        <w:numPr>
          <w:ilvl w:val="0"/>
          <w:numId w:val="1001"/>
        </w:numPr>
      </w:pPr>
      <w:hyperlink w:anchor="reproducibility">
        <w:r>
          <w:rPr>
            <w:rStyle w:val="Hyperlink"/>
          </w:rPr>
          <w:t xml:space="preserve">Reproducibility</w:t>
        </w:r>
      </w:hyperlink>
    </w:p>
    <w:p>
      <w:pPr>
        <w:pStyle w:val="Compact"/>
        <w:numPr>
          <w:ilvl w:val="0"/>
          <w:numId w:val="1001"/>
        </w:numPr>
      </w:pPr>
      <w:hyperlink w:anchor="references">
        <w:r>
          <w:rPr>
            <w:rStyle w:val="Hyperlink"/>
          </w:rPr>
          <w:t xml:space="preserve">References</w:t>
        </w:r>
      </w:hyperlink>
    </w:p>
    <w:p>
      <w:pPr>
        <w:pStyle w:val="Compact"/>
        <w:numPr>
          <w:ilvl w:val="0"/>
          <w:numId w:val="1001"/>
        </w:numPr>
      </w:pPr>
      <w:hyperlink w:anchor="declaration-of-ai-tool-usage">
        <w:r>
          <w:rPr>
            <w:rStyle w:val="Hyperlink"/>
          </w:rPr>
          <w:t xml:space="preserve">Declaration of AI Tool Usage</w:t>
        </w:r>
      </w:hyperlink>
    </w:p>
    <w:p>
      <w:pPr>
        <w:pStyle w:val="Compact"/>
        <w:numPr>
          <w:ilvl w:val="0"/>
          <w:numId w:val="1001"/>
        </w:numPr>
      </w:pPr>
      <w:hyperlink w:anchor="appendix-a">
        <w:r>
          <w:rPr>
            <w:rStyle w:val="Hyperlink"/>
          </w:rPr>
          <w:t xml:space="preserve">Appendix A</w:t>
        </w:r>
      </w:hyperlink>
    </w:p>
    <w:p>
      <w:r>
        <w:pict>
          <v:rect style="width:0;height:1.5pt" o:hralign="center" o:hrstd="t" o:hr="t"/>
        </w:pict>
      </w:r>
    </w:p>
    <w:bookmarkEnd w:id="9"/>
    <w:bookmarkStart w:id="10" w:name="executive-summary"/>
    <w:p>
      <w:pPr>
        <w:pStyle w:val="Heading2"/>
      </w:pPr>
      <w:r>
        <w:t xml:space="preserve">Executive Summary</w:t>
      </w:r>
    </w:p>
    <w:p>
      <w:pPr>
        <w:pStyle w:val="FirstParagraph"/>
      </w:pPr>
      <w:r>
        <w:t xml:space="preserve">This report analyses the Twitter Interaction Network of the 117th U.S. Congress to understand how political influence flows among legislators on social media. Using a directed, weighted network of 475 members and 13,289 edges, we address four research questions covering community structure, individual influence, cross-party information flow, and network resilience to node removal.</w:t>
      </w:r>
    </w:p>
    <w:p>
      <w:pPr>
        <w:pStyle w:val="BodyText"/>
      </w:pPr>
      <w:r>
        <w:t xml:space="preserve">Key findings:</w:t>
      </w:r>
    </w:p>
    <w:p>
      <w:pPr>
        <w:pStyle w:val="Compact"/>
        <w:numPr>
          <w:ilvl w:val="0"/>
          <w:numId w:val="1003"/>
        </w:numPr>
      </w:pPr>
      <w:r>
        <w:rPr>
          <w:b/>
          <w:bCs/>
        </w:rPr>
        <w:t xml:space="preserve">Three cohesive party communities</w:t>
      </w:r>
      <w:r>
        <w:t xml:space="preserve"> </w:t>
      </w:r>
      <w:r>
        <w:t xml:space="preserve">exist. Internal edge density exceeds external density by 4.9–8.3x for all three groups, confirming that party affiliation drives network clustering. Republicans exhibit higher per-node density and clustering, while Democrats dominate the densest inner core (54.2% of k=27 core vs 43.2% of the network).</w:t>
      </w:r>
    </w:p>
    <w:p>
      <w:pPr>
        <w:pStyle w:val="Compact"/>
        <w:numPr>
          <w:ilvl w:val="0"/>
          <w:numId w:val="1003"/>
        </w:numPr>
      </w:pPr>
      <w:r>
        <w:rPr>
          <w:b/>
          <w:bCs/>
        </w:rPr>
        <w:t xml:space="preserve">Influence is concentrated and asymmetric.</w:t>
      </w:r>
      <w:r>
        <w:t xml:space="preserve"> </w:t>
      </w:r>
      <w:r>
        <w:t xml:space="preserve">Out-degree centralisation (0.38) far exceeds betweenness centralisation (0.07), indicating a few high-volume broadcasters rather than strategic brokers dominate outreach. Republicans hold 7 of the top 10 Viral Centrality positions; GOPLeader uniquely combines the highest betweenness (0.073) and eigenvector centrality.</w:t>
      </w:r>
    </w:p>
    <w:p>
      <w:pPr>
        <w:pStyle w:val="Compact"/>
        <w:numPr>
          <w:ilvl w:val="0"/>
          <w:numId w:val="1003"/>
        </w:numPr>
      </w:pPr>
      <w:r>
        <w:rPr>
          <w:b/>
          <w:bCs/>
        </w:rPr>
        <w:t xml:space="preserve">77% of edges stay within the same party.</w:t>
      </w:r>
      <w:r>
        <w:t xml:space="preserve"> </w:t>
      </w:r>
      <w:r>
        <w:t xml:space="preserve">Strong ties are even more partisan (80% within-party). No articulation points exist, yet a small set of cross-party bridgers carry disproportionate weight.</w:t>
      </w:r>
    </w:p>
    <w:p>
      <w:pPr>
        <w:pStyle w:val="Compact"/>
        <w:numPr>
          <w:ilvl w:val="0"/>
          <w:numId w:val="1003"/>
        </w:numPr>
      </w:pPr>
      <w:r>
        <w:rPr>
          <w:b/>
          <w:bCs/>
        </w:rPr>
        <w:t xml:space="preserve">The network is resilient to targeted removal.</w:t>
      </w:r>
      <w:r>
        <w:t xml:space="preserve"> </w:t>
      </w:r>
      <w:r>
        <w:t xml:space="preserve">Removing the top 15 influencers reduces edges by 12% but barely changes the largest strongly connected component (98.5% intact), demonstrating distributed redundancy.</w:t>
      </w:r>
    </w:p>
    <w:p>
      <w:r>
        <w:pict>
          <v:rect style="width:0;height:1.5pt" o:hralign="center" o:hrstd="t" o:hr="t"/>
        </w:pict>
      </w:r>
    </w:p>
    <w:bookmarkEnd w:id="10"/>
    <w:bookmarkStart w:id="14" w:name="data-network-construction"/>
    <w:p>
      <w:pPr>
        <w:pStyle w:val="Heading2"/>
      </w:pPr>
      <w:r>
        <w:t xml:space="preserve">Data &amp; Network Construction</w:t>
      </w:r>
    </w:p>
    <w:bookmarkStart w:id="11" w:name="data-source"/>
    <w:p>
      <w:pPr>
        <w:pStyle w:val="Heading3"/>
      </w:pPr>
      <w:r>
        <w:t xml:space="preserve">Data Source</w:t>
      </w:r>
    </w:p>
    <w:p>
      <w:pPr>
        <w:pStyle w:val="FirstParagraph"/>
      </w:pPr>
      <w:r>
        <w:t xml:space="preserve">This study uses the</w:t>
      </w:r>
      <w:r>
        <w:t xml:space="preserve"> </w:t>
      </w:r>
      <w:r>
        <w:rPr>
          <w:b/>
          <w:bCs/>
        </w:rPr>
        <w:t xml:space="preserve">Twitter Interaction Network for the U.S. Congress</w:t>
      </w:r>
      <w:r>
        <w:t xml:space="preserve">, obtained from the Stanford Network Analysis Project (SNAP). The dataset consists of publicly available Twitter interactions among members of the 117th U.S. Congress, originally collected via the Twitter API (Tweepy) as of 9 June 2022 (Fink, Omodt, Zinnecker, &amp; Sprint, 2023).</w:t>
      </w:r>
    </w:p>
    <w:bookmarkEnd w:id="11"/>
    <w:bookmarkStart w:id="12" w:name="data-cleaning"/>
    <w:p>
      <w:pPr>
        <w:pStyle w:val="Heading3"/>
      </w:pPr>
      <w:r>
        <w:t xml:space="preserve">Data Cleaning</w:t>
      </w:r>
    </w:p>
    <w:p>
      <w:pPr>
        <w:pStyle w:val="FirstParagraph"/>
      </w:pPr>
      <w:r>
        <w:t xml:space="preserve">Tweets created outside the common observation window (9 February to 9 June 2022) were excluded. Members tweeting fewer than 100 times during this window were also excluded (Fink et al., 2023). The final dataset contains</w:t>
      </w:r>
      <w:r>
        <w:t xml:space="preserve"> </w:t>
      </w:r>
      <w:r>
        <w:rPr>
          <w:b/>
          <w:bCs/>
        </w:rPr>
        <w:t xml:space="preserve">475 active members</w:t>
      </w:r>
      <w:r>
        <w:t xml:space="preserve"> </w:t>
      </w:r>
      <w:r>
        <w:t xml:space="preserve">and</w:t>
      </w:r>
      <w:r>
        <w:t xml:space="preserve"> </w:t>
      </w:r>
      <w:r>
        <w:rPr>
          <w:b/>
          <w:bCs/>
        </w:rPr>
        <w:t xml:space="preserve">13,289 directed edges</w:t>
      </w:r>
      <w:r>
        <w:t xml:space="preserve">.</w:t>
      </w:r>
    </w:p>
    <w:p>
      <w:pPr>
        <w:pStyle w:val="BodyText"/>
      </w:pPr>
      <w:r>
        <w:t xml:space="preserve">Two forms of sampling bias are acknowledged:</w:t>
      </w:r>
    </w:p>
    <w:p>
      <w:pPr>
        <w:pStyle w:val="Compact"/>
        <w:numPr>
          <w:ilvl w:val="0"/>
          <w:numId w:val="1004"/>
        </w:numPr>
      </w:pPr>
      <w:r>
        <w:rPr>
          <w:b/>
          <w:bCs/>
        </w:rPr>
        <w:t xml:space="preserve">Activity bias</w:t>
      </w:r>
      <w:r>
        <w:t xml:space="preserve"> </w:t>
      </w:r>
      <w:r>
        <w:t xml:space="preserve">– less-active members are excluded, over-representing highly engaged legislators.</w:t>
      </w:r>
    </w:p>
    <w:p>
      <w:pPr>
        <w:pStyle w:val="Compact"/>
        <w:numPr>
          <w:ilvl w:val="0"/>
          <w:numId w:val="1004"/>
        </w:numPr>
      </w:pPr>
      <w:r>
        <w:rPr>
          <w:b/>
          <w:bCs/>
        </w:rPr>
        <w:t xml:space="preserve">Temporal bias</w:t>
      </w:r>
      <w:r>
        <w:t xml:space="preserve"> </w:t>
      </w:r>
      <w:r>
        <w:t xml:space="preserve">– the four-month snapshot may not reflect long-term stable interaction patterns.</w:t>
      </w:r>
    </w:p>
    <w:bookmarkEnd w:id="12"/>
    <w:bookmarkStart w:id="13" w:name="network-construction"/>
    <w:p>
      <w:pPr>
        <w:pStyle w:val="Heading3"/>
      </w:pPr>
      <w:r>
        <w:t xml:space="preserve">Network Construction</w:t>
      </w:r>
    </w:p>
    <w:p>
      <w:pPr>
        <w:pStyle w:val="FirstParagraph"/>
      </w:pPr>
      <w:r>
        <w:t xml:space="preserve">Interactions (retweets, replies, mentions, quote tweets) were counted for each directed pair and normalised by the source node’s total tweet count to produce an</w:t>
      </w:r>
      <w:r>
        <w:t xml:space="preserve"> </w:t>
      </w:r>
      <w:r>
        <w:rPr>
          <w:b/>
          <w:bCs/>
        </w:rPr>
        <w:t xml:space="preserve">influence probability</w:t>
      </w:r>
      <w:r>
        <w:t xml:space="preserve"> </w:t>
      </w:r>
      <w:r>
        <w:t xml:space="preserve">edge weight (Fink et al., 2023):</w:t>
      </w:r>
    </w:p>
    <w:p>
      <w:pPr>
        <w:pStyle w:val="SourceCode"/>
      </w:pPr>
      <w:r>
        <w:rPr>
          <w:rStyle w:val="VerbatimChar"/>
        </w:rPr>
        <w:t xml:space="preserve">P_ij = (retweets + quotes + replies + mentions of j by i) / total tweets by i</w:t>
      </w:r>
    </w:p>
    <w:p>
      <w:pPr>
        <w:pStyle w:val="FirstParagraph"/>
      </w:pPr>
      <w:r>
        <w:t xml:space="preserve">The network is</w:t>
      </w:r>
      <w:r>
        <w:t xml:space="preserve"> </w:t>
      </w:r>
      <w:r>
        <w:rPr>
          <w:b/>
          <w:bCs/>
        </w:rPr>
        <w:t xml:space="preserve">directed</w:t>
      </w:r>
      <w:r>
        <w:t xml:space="preserve"> </w:t>
      </w:r>
      <w:r>
        <w:t xml:space="preserve">(influence is asymmetric),</w:t>
      </w:r>
      <w:r>
        <w:t xml:space="preserve"> </w:t>
      </w:r>
      <w:r>
        <w:rPr>
          <w:b/>
          <w:bCs/>
        </w:rPr>
        <w:t xml:space="preserve">weighted</w:t>
      </w:r>
      <w:r>
        <w:t xml:space="preserve"> </w:t>
      </w:r>
      <w:r>
        <w:t xml:space="preserve">(by probability), and</w:t>
      </w:r>
      <w:r>
        <w:t xml:space="preserve"> </w:t>
      </w:r>
      <w:r>
        <w:rPr>
          <w:b/>
          <w:bCs/>
        </w:rPr>
        <w:t xml:space="preserve">unimodal</w:t>
      </w:r>
      <w:r>
        <w:t xml:space="preserve"> </w:t>
      </w:r>
      <w:r>
        <w:t xml:space="preserve">(Congress members only). All 13,289 edges carry a non-zero weight.</w:t>
      </w:r>
    </w:p>
    <w:p>
      <w:pPr>
        <w:pStyle w:val="BodyText"/>
      </w:pPr>
      <w:r>
        <w:rPr>
          <w:b/>
          <w:bCs/>
        </w:rPr>
        <w:t xml:space="preserve">Key definitions used throughout this report: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Out-degree</w:t>
            </w:r>
          </w:p>
        </w:tc>
        <w:tc>
          <w:tcPr/>
          <w:p>
            <w:pPr>
              <w:pStyle w:val="Compact"/>
            </w:pPr>
            <w:r>
              <w:t xml:space="preserve">Number of distinct members a node directs edges toward</w:t>
            </w:r>
          </w:p>
        </w:tc>
      </w:tr>
      <w:tr>
        <w:tc>
          <w:tcPr/>
          <w:p>
            <w:pPr>
              <w:pStyle w:val="Compact"/>
            </w:pPr>
            <w:r>
              <w:rPr>
                <w:b/>
                <w:bCs/>
              </w:rPr>
              <w:t xml:space="preserve">In-degree</w:t>
            </w:r>
          </w:p>
        </w:tc>
        <w:tc>
          <w:tcPr/>
          <w:p>
            <w:pPr>
              <w:pStyle w:val="Compact"/>
            </w:pPr>
            <w:r>
              <w:t xml:space="preserve">Number of distinct members directing edges toward a node</w:t>
            </w:r>
          </w:p>
        </w:tc>
      </w:tr>
      <w:tr>
        <w:tc>
          <w:tcPr/>
          <w:p>
            <w:pPr>
              <w:pStyle w:val="Compact"/>
            </w:pPr>
            <w:r>
              <w:rPr>
                <w:b/>
                <w:bCs/>
              </w:rPr>
              <w:t xml:space="preserve">Out-strength</w:t>
            </w:r>
          </w:p>
        </w:tc>
        <w:tc>
          <w:tcPr/>
          <w:p>
            <w:pPr>
              <w:pStyle w:val="Compact"/>
            </w:pPr>
            <w:r>
              <w:t xml:space="preserve">Sum of edge weights on outgoing edges (total broadcasting intensity)</w:t>
            </w:r>
          </w:p>
        </w:tc>
      </w:tr>
      <w:tr>
        <w:tc>
          <w:tcPr/>
          <w:p>
            <w:pPr>
              <w:pStyle w:val="Compact"/>
            </w:pPr>
            <w:r>
              <w:rPr>
                <w:b/>
                <w:bCs/>
              </w:rPr>
              <w:t xml:space="preserve">In-strength</w:t>
            </w:r>
          </w:p>
        </w:tc>
        <w:tc>
          <w:tcPr/>
          <w:p>
            <w:pPr>
              <w:pStyle w:val="Compact"/>
            </w:pPr>
            <w:r>
              <w:t xml:space="preserve">Sum of edge weights on incoming edges (total received influence)</w:t>
            </w:r>
          </w:p>
        </w:tc>
      </w:tr>
      <w:tr>
        <w:tc>
          <w:tcPr/>
          <w:p>
            <w:pPr>
              <w:pStyle w:val="Compact"/>
            </w:pPr>
            <w:r>
              <w:rPr>
                <w:b/>
                <w:bCs/>
              </w:rPr>
              <w:t xml:space="preserve">Edge density</w:t>
            </w:r>
          </w:p>
        </w:tc>
        <w:tc>
          <w:tcPr/>
          <w:p>
            <w:pPr>
              <w:pStyle w:val="Compact"/>
            </w:pPr>
            <w:r>
              <w:t xml:space="preserve">Fraction of all possible directed edges that actually exist: edges / (n * (n-1))</w:t>
            </w:r>
          </w:p>
        </w:tc>
      </w:tr>
    </w:tbl>
    <w:p>
      <w:r>
        <w:pict>
          <v:rect style="width:0;height:1.5pt" o:hralign="center" o:hrstd="t" o:hr="t"/>
        </w:pict>
      </w:r>
    </w:p>
    <w:bookmarkEnd w:id="13"/>
    <w:bookmarkEnd w:id="14"/>
    <w:bookmarkStart w:id="18" w:name="network-overview"/>
    <w:p>
      <w:pPr>
        <w:pStyle w:val="Heading2"/>
      </w:pPr>
      <w:r>
        <w:t xml:space="preserve">Network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Nodes</w:t>
            </w:r>
          </w:p>
        </w:tc>
        <w:tc>
          <w:tcPr/>
          <w:p>
            <w:pPr>
              <w:pStyle w:val="Compact"/>
            </w:pPr>
            <w:r>
              <w:t xml:space="preserve">475</w:t>
            </w:r>
          </w:p>
        </w:tc>
      </w:tr>
      <w:tr>
        <w:tc>
          <w:tcPr/>
          <w:p>
            <w:pPr>
              <w:pStyle w:val="Compact"/>
            </w:pPr>
            <w:r>
              <w:t xml:space="preserve">Directed edges</w:t>
            </w:r>
          </w:p>
        </w:tc>
        <w:tc>
          <w:tcPr/>
          <w:p>
            <w:pPr>
              <w:pStyle w:val="Compact"/>
            </w:pPr>
            <w:r>
              <w:t xml:space="preserve">13,289</w:t>
            </w:r>
          </w:p>
        </w:tc>
      </w:tr>
      <w:tr>
        <w:tc>
          <w:tcPr/>
          <w:p>
            <w:pPr>
              <w:pStyle w:val="Compact"/>
            </w:pPr>
            <w:r>
              <w:t xml:space="preserve">Average in/out-degree</w:t>
            </w:r>
          </w:p>
        </w:tc>
        <w:tc>
          <w:tcPr/>
          <w:p>
            <w:pPr>
              <w:pStyle w:val="Compact"/>
            </w:pPr>
            <w:r>
              <w:t xml:space="preserve">27.98</w:t>
            </w:r>
          </w:p>
        </w:tc>
      </w:tr>
      <w:tr>
        <w:tc>
          <w:tcPr/>
          <w:p>
            <w:pPr>
              <w:pStyle w:val="Compact"/>
            </w:pPr>
            <w:r>
              <w:t xml:space="preserve">Average edge weight</w:t>
            </w:r>
          </w:p>
        </w:tc>
        <w:tc>
          <w:tcPr/>
          <w:p>
            <w:pPr>
              <w:pStyle w:val="Compact"/>
            </w:pPr>
            <w:r>
              <w:t xml:space="preserve">0.0058</w:t>
            </w:r>
          </w:p>
        </w:tc>
      </w:tr>
      <w:tr>
        <w:tc>
          <w:tcPr/>
          <w:p>
            <w:pPr>
              <w:pStyle w:val="Compact"/>
            </w:pPr>
            <w:r>
              <w:t xml:space="preserve">Graph density</w:t>
            </w:r>
          </w:p>
        </w:tc>
        <w:tc>
          <w:tcPr/>
          <w:p>
            <w:pPr>
              <w:pStyle w:val="Compact"/>
            </w:pPr>
            <w:r>
              <w:t xml:space="preserve">0.059</w:t>
            </w:r>
          </w:p>
        </w:tc>
      </w:tr>
      <w:tr>
        <w:tc>
          <w:tcPr/>
          <w:p>
            <w:pPr>
              <w:pStyle w:val="Compact"/>
            </w:pPr>
            <w:r>
              <w:t xml:space="preserve">Reciprocity</w:t>
            </w:r>
          </w:p>
        </w:tc>
        <w:tc>
          <w:tcPr/>
          <w:p>
            <w:pPr>
              <w:pStyle w:val="Compact"/>
            </w:pPr>
            <w:r>
              <w:t xml:space="preserve">0.46</w:t>
            </w:r>
          </w:p>
        </w:tc>
      </w:tr>
      <w:tr>
        <w:tc>
          <w:tcPr/>
          <w:p>
            <w:pPr>
              <w:pStyle w:val="Compact"/>
            </w:pPr>
            <w:r>
              <w:t xml:space="preserve">Weakly connected components</w:t>
            </w:r>
          </w:p>
        </w:tc>
        <w:tc>
          <w:tcPr/>
          <w:p>
            <w:pPr>
              <w:pStyle w:val="Compact"/>
            </w:pPr>
            <w:r>
              <w:t xml:space="preserve">1</w:t>
            </w:r>
          </w:p>
        </w:tc>
      </w:tr>
      <w:tr>
        <w:tc>
          <w:tcPr/>
          <w:p>
            <w:pPr>
              <w:pStyle w:val="Compact"/>
            </w:pPr>
            <w:r>
              <w:t xml:space="preserve">Strongly connected components</w:t>
            </w:r>
          </w:p>
        </w:tc>
        <w:tc>
          <w:tcPr/>
          <w:p>
            <w:pPr>
              <w:pStyle w:val="Compact"/>
            </w:pPr>
            <w:r>
              <w:t xml:space="preserve">7</w:t>
            </w:r>
          </w:p>
        </w:tc>
      </w:tr>
      <w:tr>
        <w:tc>
          <w:tcPr/>
          <w:p>
            <w:pPr>
              <w:pStyle w:val="Compact"/>
            </w:pPr>
            <w:r>
              <w:t xml:space="preserve">Largest SCC size</w:t>
            </w:r>
          </w:p>
        </w:tc>
        <w:tc>
          <w:tcPr/>
          <w:p>
            <w:pPr>
              <w:pStyle w:val="Compact"/>
            </w:pPr>
            <w:r>
              <w:t xml:space="preserve">469 / 475 (98.7%)</w:t>
            </w:r>
          </w:p>
        </w:tc>
      </w:tr>
      <w:tr>
        <w:tc>
          <w:tcPr/>
          <w:p>
            <w:pPr>
              <w:pStyle w:val="Compact"/>
            </w:pPr>
            <w:r>
              <w:t xml:space="preserve">Diameter (largest SCC)</w:t>
            </w:r>
          </w:p>
        </w:tc>
        <w:tc>
          <w:tcPr/>
          <w:p>
            <w:pPr>
              <w:pStyle w:val="Compact"/>
            </w:pPr>
            <w:r>
              <w:t xml:space="preserve">6</w:t>
            </w:r>
          </w:p>
        </w:tc>
      </w:tr>
      <w:tr>
        <w:tc>
          <w:tcPr/>
          <w:p>
            <w:pPr>
              <w:pStyle w:val="Compact"/>
            </w:pPr>
            <w:r>
              <w:t xml:space="preserve">Average path length (SCC)</w:t>
            </w:r>
          </w:p>
        </w:tc>
        <w:tc>
          <w:tcPr/>
          <w:p>
            <w:pPr>
              <w:pStyle w:val="Compact"/>
            </w:pPr>
            <w:r>
              <w:t xml:space="preserve">2.35 hops</w:t>
            </w:r>
          </w:p>
        </w:tc>
      </w:tr>
      <w:tr>
        <w:tc>
          <w:tcPr/>
          <w:p>
            <w:pPr>
              <w:pStyle w:val="Compact"/>
            </w:pPr>
            <w:r>
              <w:t xml:space="preserve">Average clustering coefficient</w:t>
            </w:r>
          </w:p>
        </w:tc>
        <w:tc>
          <w:tcPr/>
          <w:p>
            <w:pPr>
              <w:pStyle w:val="Compact"/>
            </w:pPr>
            <w:r>
              <w:t xml:space="preserve">0.30</w:t>
            </w:r>
          </w:p>
        </w:tc>
      </w:tr>
    </w:tbl>
    <w:p>
      <w:pPr>
        <w:pStyle w:val="BodyText"/>
      </w:pPr>
      <w:r>
        <w:t xml:space="preserve">The network is</w:t>
      </w:r>
      <w:r>
        <w:t xml:space="preserve"> </w:t>
      </w:r>
      <w:r>
        <w:rPr>
          <w:b/>
          <w:bCs/>
        </w:rPr>
        <w:t xml:space="preserve">weakly connected</w:t>
      </w:r>
      <w:r>
        <w:t xml:space="preserve"> </w:t>
      </w:r>
      <w:r>
        <w:t xml:space="preserve">and nearly</w:t>
      </w:r>
      <w:r>
        <w:t xml:space="preserve"> </w:t>
      </w:r>
      <w:r>
        <w:rPr>
          <w:b/>
          <w:bCs/>
        </w:rPr>
        <w:t xml:space="preserve">strongly connected</w:t>
      </w:r>
      <w:r>
        <w:t xml:space="preserve"> </w:t>
      </w:r>
      <w:r>
        <w:t xml:space="preserve">(98.7% of nodes in the largest SCC). The short average path (2.35 hops) and high clustering (0.30, vs ~0.06 expected in a random graph of equivalent size and density) identify this as a</w:t>
      </w:r>
      <w:r>
        <w:t xml:space="preserve"> </w:t>
      </w:r>
      <w:r>
        <w:rPr>
          <w:b/>
          <w:bCs/>
        </w:rPr>
        <w:t xml:space="preserve">small-world network</w:t>
      </w:r>
      <w:r>
        <w:t xml:space="preserve">. A</w:t>
      </w:r>
      <w:r>
        <w:t xml:space="preserve"> </w:t>
      </w:r>
      <w:r>
        <w:rPr>
          <w:b/>
          <w:bCs/>
        </w:rPr>
        <w:t xml:space="preserve">reciprocity of 0.46</w:t>
      </w:r>
      <w:r>
        <w:t xml:space="preserve"> </w:t>
      </w:r>
      <w:r>
        <w:t xml:space="preserve">means nearly half of influence ties are mutual.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Party</w:t>
            </w:r>
          </w:p>
        </w:tc>
        <w:tc>
          <w:tcPr/>
          <w:p>
            <w:pPr>
              <w:pStyle w:val="Compact"/>
            </w:pPr>
            <w:r>
              <w:t xml:space="preserve">Nodes</w:t>
            </w:r>
          </w:p>
        </w:tc>
        <w:tc>
          <w:tcPr/>
          <w:p>
            <w:pPr>
              <w:pStyle w:val="Compact"/>
            </w:pPr>
            <w:r>
              <w:t xml:space="preserve">Share</w:t>
            </w:r>
          </w:p>
        </w:tc>
      </w:tr>
      <w:tr>
        <w:tc>
          <w:tcPr/>
          <w:p>
            <w:pPr>
              <w:pStyle w:val="Compact"/>
            </w:pPr>
            <w:r>
              <w:t xml:space="preserve">Democrat</w:t>
            </w:r>
          </w:p>
        </w:tc>
        <w:tc>
          <w:tcPr/>
          <w:p>
            <w:pPr>
              <w:pStyle w:val="Compact"/>
            </w:pPr>
            <w:r>
              <w:t xml:space="preserve">205</w:t>
            </w:r>
          </w:p>
        </w:tc>
        <w:tc>
          <w:tcPr/>
          <w:p>
            <w:pPr>
              <w:pStyle w:val="Compact"/>
            </w:pPr>
            <w:r>
              <w:t xml:space="preserve">43.2%</w:t>
            </w:r>
          </w:p>
        </w:tc>
      </w:tr>
      <w:tr>
        <w:tc>
          <w:tcPr/>
          <w:p>
            <w:pPr>
              <w:pStyle w:val="Compact"/>
            </w:pPr>
            <w:r>
              <w:t xml:space="preserve">Republican</w:t>
            </w:r>
          </w:p>
        </w:tc>
        <w:tc>
          <w:tcPr/>
          <w:p>
            <w:pPr>
              <w:pStyle w:val="Compact"/>
            </w:pPr>
            <w:r>
              <w:t xml:space="preserve">178</w:t>
            </w:r>
          </w:p>
        </w:tc>
        <w:tc>
          <w:tcPr/>
          <w:p>
            <w:pPr>
              <w:pStyle w:val="Compact"/>
            </w:pPr>
            <w:r>
              <w:t xml:space="preserve">37.5%</w:t>
            </w:r>
          </w:p>
        </w:tc>
      </w:tr>
      <w:tr>
        <w:tc>
          <w:tcPr/>
          <w:p>
            <w:pPr>
              <w:pStyle w:val="Compact"/>
            </w:pPr>
            <w:r>
              <w:t xml:space="preserve">Other / Unknown</w:t>
            </w:r>
          </w:p>
        </w:tc>
        <w:tc>
          <w:tcPr/>
          <w:p>
            <w:pPr>
              <w:pStyle w:val="Compact"/>
            </w:pPr>
            <w:r>
              <w:t xml:space="preserve">92</w:t>
            </w:r>
          </w:p>
        </w:tc>
        <w:tc>
          <w:tcPr/>
          <w:p>
            <w:pPr>
              <w:pStyle w:val="Compact"/>
            </w:pPr>
            <w:r>
              <w:t xml:space="preserve">19.4%</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Chamber</w:t>
            </w:r>
          </w:p>
        </w:tc>
        <w:tc>
          <w:tcPr/>
          <w:p>
            <w:pPr>
              <w:pStyle w:val="Compact"/>
            </w:pPr>
            <w:r>
              <w:t xml:space="preserve">Nodes</w:t>
            </w:r>
          </w:p>
        </w:tc>
        <w:tc>
          <w:tcPr/>
          <w:p>
            <w:pPr>
              <w:pStyle w:val="Compact"/>
            </w:pPr>
            <w:r>
              <w:t xml:space="preserve">Share</w:t>
            </w:r>
          </w:p>
        </w:tc>
      </w:tr>
      <w:tr>
        <w:tc>
          <w:tcPr/>
          <w:p>
            <w:pPr>
              <w:pStyle w:val="Compact"/>
            </w:pPr>
            <w:r>
              <w:t xml:space="preserve">House</w:t>
            </w:r>
          </w:p>
        </w:tc>
        <w:tc>
          <w:tcPr/>
          <w:p>
            <w:pPr>
              <w:pStyle w:val="Compact"/>
            </w:pPr>
            <w:r>
              <w:t xml:space="preserve">379</w:t>
            </w:r>
          </w:p>
        </w:tc>
        <w:tc>
          <w:tcPr/>
          <w:p>
            <w:pPr>
              <w:pStyle w:val="Compact"/>
            </w:pPr>
            <w:r>
              <w:t xml:space="preserve">79.8%</w:t>
            </w:r>
          </w:p>
        </w:tc>
      </w:tr>
      <w:tr>
        <w:tc>
          <w:tcPr/>
          <w:p>
            <w:pPr>
              <w:pStyle w:val="Compact"/>
            </w:pPr>
            <w:r>
              <w:t xml:space="preserve">Senate</w:t>
            </w:r>
          </w:p>
        </w:tc>
        <w:tc>
          <w:tcPr/>
          <w:p>
            <w:pPr>
              <w:pStyle w:val="Compact"/>
            </w:pPr>
            <w:r>
              <w:t xml:space="preserve">5</w:t>
            </w:r>
          </w:p>
        </w:tc>
        <w:tc>
          <w:tcPr/>
          <w:p>
            <w:pPr>
              <w:pStyle w:val="Compact"/>
            </w:pPr>
            <w:r>
              <w:t xml:space="preserve">1.1%</w:t>
            </w:r>
          </w:p>
        </w:tc>
      </w:tr>
      <w:tr>
        <w:tc>
          <w:tcPr/>
          <w:p>
            <w:pPr>
              <w:pStyle w:val="Compact"/>
            </w:pPr>
            <w:r>
              <w:t xml:space="preserve">Unknown</w:t>
            </w:r>
          </w:p>
        </w:tc>
        <w:tc>
          <w:tcPr/>
          <w:p>
            <w:pPr>
              <w:pStyle w:val="Compact"/>
            </w:pPr>
            <w:r>
              <w:t xml:space="preserve">91</w:t>
            </w:r>
          </w:p>
        </w:tc>
        <w:tc>
          <w:tcPr/>
          <w:p>
            <w:pPr>
              <w:pStyle w:val="Compact"/>
            </w:pPr>
            <w:r>
              <w:t xml:space="preserve">19.2%</w:t>
            </w:r>
          </w:p>
        </w:tc>
      </w:tr>
    </w:tbl>
    <w:p>
      <w:pPr>
        <w:pStyle w:val="BodyText"/>
      </w:pPr>
      <w:r>
        <w:rPr>
          <w:i/>
          <w:iCs/>
        </w:rPr>
        <w:t xml:space="preserve">Note: Only 5 nodes have</w:t>
      </w:r>
      <w:r>
        <w:rPr>
          <w:i/>
          <w:iCs/>
        </w:rPr>
        <w:t xml:space="preserve"> </w:t>
      </w:r>
      <w:r>
        <w:rPr>
          <w:i/>
          <w:iCs/>
        </w:rPr>
        <w:t xml:space="preserve">“Senate”</w:t>
      </w:r>
      <w:r>
        <w:rPr>
          <w:i/>
          <w:iCs/>
        </w:rPr>
        <w:t xml:space="preserve"> </w:t>
      </w:r>
      <w:r>
        <w:rPr>
          <w:i/>
          <w:iCs/>
        </w:rPr>
        <w:t xml:space="preserve">metadata; 91 nodes lack chamber labels. House/Senate comparisons are therefore omitted from this report.</w:t>
      </w:r>
    </w:p>
    <w:p>
      <w:pPr>
        <w:pStyle w:val="CaptionedFigure"/>
      </w:pPr>
      <w:r>
        <w:drawing>
          <wp:inline>
            <wp:extent cx="5486400" cy="4348693"/>
            <wp:effectExtent b="0" l="0" r="0" t="0"/>
            <wp:docPr descr="Network Overview" title="" id="16" name="Picture"/>
            <a:graphic>
              <a:graphicData uri="http://schemas.openxmlformats.org/drawingml/2006/picture">
                <pic:pic>
                  <pic:nvPicPr>
                    <pic:cNvPr descr="codes/figures/01_network_overview.png" id="17" name="Picture"/>
                    <pic:cNvPicPr>
                      <a:picLocks noChangeArrowheads="1" noChangeAspect="1"/>
                    </pic:cNvPicPr>
                  </pic:nvPicPr>
                  <pic:blipFill>
                    <a:blip r:embed="rId15"/>
                    <a:stretch>
                      <a:fillRect/>
                    </a:stretch>
                  </pic:blipFill>
                  <pic:spPr bwMode="auto">
                    <a:xfrm>
                      <a:off x="0" y="0"/>
                      <a:ext cx="5486400" cy="4348693"/>
                    </a:xfrm>
                    <a:prstGeom prst="rect">
                      <a:avLst/>
                    </a:prstGeom>
                    <a:noFill/>
                    <a:ln w="9525">
                      <a:noFill/>
                      <a:headEnd/>
                      <a:tailEnd/>
                    </a:ln>
                  </pic:spPr>
                </pic:pic>
              </a:graphicData>
            </a:graphic>
          </wp:inline>
        </w:drawing>
      </w:r>
    </w:p>
    <w:p>
      <w:pPr>
        <w:pStyle w:val="ImageCaption"/>
      </w:pPr>
      <w:r>
        <w:t xml:space="preserve">Network Overview</w:t>
      </w:r>
    </w:p>
    <w:p>
      <w:pPr>
        <w:pStyle w:val="BodyText"/>
      </w:pPr>
      <w:r>
        <w:rPr>
          <w:i/>
          <w:iCs/>
        </w:rPr>
        <w:t xml:space="preserve">Figure 1 – Network overview (node size = out-strength, colour = party). The force-directed layout pulls frequently interacting nodes closer together, making partisan clusters visually apparent.</w:t>
      </w:r>
    </w:p>
    <w:p>
      <w:r>
        <w:pict>
          <v:rect style="width:0;height:1.5pt" o:hralign="center" o:hrstd="t" o:hr="t"/>
        </w:pict>
      </w:r>
    </w:p>
    <w:bookmarkEnd w:id="18"/>
    <w:bookmarkStart w:id="52" w:name="research-questions"/>
    <w:p>
      <w:pPr>
        <w:pStyle w:val="Heading2"/>
      </w:pPr>
      <w:r>
        <w:t xml:space="preserve">Research Questions</w:t>
      </w:r>
    </w:p>
    <w:p>
      <w:r>
        <w:pict>
          <v:rect style="width:0;height:1.5pt" o:hralign="center" o:hrstd="t" o:hr="t"/>
        </w:pict>
      </w:r>
    </w:p>
    <w:bookmarkStart w:id="27" w:name="rq1-community-differences"/>
    <w:p>
      <w:pPr>
        <w:pStyle w:val="Heading3"/>
      </w:pPr>
      <w:r>
        <w:t xml:space="preserve">RQ1: Community Differences</w:t>
      </w:r>
    </w:p>
    <w:p>
      <w:pPr>
        <w:pStyle w:val="FirstParagraph"/>
      </w:pPr>
      <w:r>
        <w:rPr>
          <w:i/>
          <w:iCs/>
        </w:rPr>
        <w:t xml:space="preserve">How can Congress members be categorised on Twitter, and how do these groups differ from one another? Is the network centralised around a few dominant members?</w:t>
      </w:r>
    </w:p>
    <w:p>
      <w:pPr>
        <w:pStyle w:val="BodyText"/>
      </w:pPr>
      <w:r>
        <w:t xml:space="preserve">This section addresses four sub-questions:</w:t>
      </w:r>
      <w:r>
        <w:t xml:space="preserve"> </w:t>
      </w:r>
      <w:r>
        <w:t xml:space="preserve">- Q1.1: How can the users be categorised?</w:t>
      </w:r>
      <w:r>
        <w:t xml:space="preserve"> </w:t>
      </w:r>
      <w:r>
        <w:t xml:space="preserve">- Q1.2: How do the categories differ from one another?</w:t>
      </w:r>
      <w:r>
        <w:t xml:space="preserve"> </w:t>
      </w:r>
      <w:r>
        <w:t xml:space="preserve">- Q1.3: Is the network structurally centralised around a few dominant members?</w:t>
      </w:r>
      <w:r>
        <w:t xml:space="preserve"> </w:t>
      </w:r>
      <w:r>
        <w:t xml:space="preserve">- Q1.4: Does the network exhibit high degree centralisation or betweenness centralisation?</w:t>
      </w:r>
    </w:p>
    <w:p>
      <w:r>
        <w:pict>
          <v:rect style="width:0;height:1.5pt" o:hralign="center" o:hrstd="t" o:hr="t"/>
        </w:pict>
      </w:r>
    </w:p>
    <w:bookmarkStart w:id="19" w:name="X8c4f56a04d38d18bda19245560778e0df77c55b"/>
    <w:p>
      <w:pPr>
        <w:pStyle w:val="Heading4"/>
      </w:pPr>
      <w:r>
        <w:t xml:space="preserve">Q1.1–Q1.2: Categorisation and Community Differences</w:t>
      </w:r>
    </w:p>
    <w:p>
      <w:pPr>
        <w:pStyle w:val="FirstParagraph"/>
      </w:pPr>
      <w:r>
        <w:rPr>
          <w:b/>
          <w:bCs/>
        </w:rPr>
        <w:t xml:space="preserve">Approach.</w:t>
      </w:r>
      <w:r>
        <w:t xml:space="preserve"> </w:t>
      </w:r>
      <w:r>
        <w:t xml:space="preserve">We define communities using party affiliation as an exogenous attribute, grounded in the concept of</w:t>
      </w:r>
      <w:r>
        <w:t xml:space="preserve"> </w:t>
      </w:r>
      <w:r>
        <w:rPr>
          <w:b/>
          <w:bCs/>
        </w:rPr>
        <w:t xml:space="preserve">homophily</w:t>
      </w:r>
      <w:r>
        <w:t xml:space="preserve">: the tendency for nodes to form ties with similar others. Party is the strongest measurable similarity attribute in this dataset. We then validate these attribute-defined groups structurally.</w:t>
      </w:r>
    </w:p>
    <w:p>
      <w:pPr>
        <w:pStyle w:val="BodyText"/>
      </w:pPr>
      <w:r>
        <w:rPr>
          <w:b/>
          <w:bCs/>
        </w:rPr>
        <w:t xml:space="preserve">Cohesion test.</w:t>
      </w:r>
      <w:r>
        <w:t xml:space="preserve"> </w:t>
      </w:r>
      <w:r>
        <w:t xml:space="preserve">For each party group, we computed the directed edge density</w:t>
      </w:r>
      <w:r>
        <w:t xml:space="preserve"> </w:t>
      </w:r>
      <w:r>
        <w:rPr>
          <w:i/>
          <w:iCs/>
        </w:rPr>
        <w:t xml:space="preserve">within</w:t>
      </w:r>
      <w:r>
        <w:t xml:space="preserve"> </w:t>
      </w:r>
      <w:r>
        <w:t xml:space="preserve">the group and the directed edge density</w:t>
      </w:r>
      <w:r>
        <w:t xml:space="preserve"> </w:t>
      </w:r>
      <w:r>
        <w:rPr>
          <w:i/>
          <w:iCs/>
        </w:rPr>
        <w:t xml:space="preserve">between</w:t>
      </w:r>
      <w:r>
        <w:t xml:space="preserve"> </w:t>
      </w:r>
      <w:r>
        <w:t xml:space="preserve">the group and all other nodes. A group is considered</w:t>
      </w:r>
      <w:r>
        <w:t xml:space="preserve"> </w:t>
      </w:r>
      <w:r>
        <w:rPr>
          <w:b/>
          <w:bCs/>
        </w:rPr>
        <w:t xml:space="preserve">cohesive</w:t>
      </w:r>
      <w:r>
        <w:t xml:space="preserve"> </w:t>
      </w:r>
      <w:r>
        <w:t xml:space="preserve">if its internal density substantially exceeds its external density.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Community</w:t>
            </w:r>
          </w:p>
        </w:tc>
        <w:tc>
          <w:tcPr/>
          <w:p>
            <w:pPr>
              <w:pStyle w:val="Compact"/>
            </w:pPr>
            <w:r>
              <w:t xml:space="preserve">Size</w:t>
            </w:r>
          </w:p>
        </w:tc>
        <w:tc>
          <w:tcPr/>
          <w:p>
            <w:pPr>
              <w:pStyle w:val="Compact"/>
            </w:pPr>
            <w:r>
              <w:t xml:space="preserve">Internal density</w:t>
            </w:r>
          </w:p>
        </w:tc>
        <w:tc>
          <w:tcPr/>
          <w:p>
            <w:pPr>
              <w:pStyle w:val="Compact"/>
            </w:pPr>
            <w:r>
              <w:t xml:space="preserve">External density</w:t>
            </w:r>
          </w:p>
        </w:tc>
        <w:tc>
          <w:tcPr/>
          <w:p>
            <w:pPr>
              <w:pStyle w:val="Compact"/>
            </w:pPr>
            <w:r>
              <w:t xml:space="preserve">Ratio</w:t>
            </w:r>
          </w:p>
        </w:tc>
      </w:tr>
      <w:tr>
        <w:tc>
          <w:tcPr/>
          <w:p>
            <w:pPr>
              <w:pStyle w:val="Compact"/>
            </w:pPr>
            <w:r>
              <w:t xml:space="preserve">Democrat</w:t>
            </w:r>
          </w:p>
        </w:tc>
        <w:tc>
          <w:tcPr/>
          <w:p>
            <w:pPr>
              <w:pStyle w:val="Compact"/>
            </w:pPr>
            <w:r>
              <w:t xml:space="preserve">205</w:t>
            </w:r>
          </w:p>
        </w:tc>
        <w:tc>
          <w:tcPr/>
          <w:p>
            <w:pPr>
              <w:pStyle w:val="Compact"/>
            </w:pPr>
            <w:r>
              <w:t xml:space="preserve">0.1066</w:t>
            </w:r>
          </w:p>
        </w:tc>
        <w:tc>
          <w:tcPr/>
          <w:p>
            <w:pPr>
              <w:pStyle w:val="Compact"/>
            </w:pPr>
            <w:r>
              <w:t xml:space="preserve">0.0217</w:t>
            </w:r>
          </w:p>
        </w:tc>
        <w:tc>
          <w:tcPr/>
          <w:p>
            <w:pPr>
              <w:pStyle w:val="Compact"/>
            </w:pPr>
            <w:r>
              <w:rPr>
                <w:b/>
                <w:bCs/>
              </w:rPr>
              <w:t xml:space="preserve">4.9x</w:t>
            </w:r>
          </w:p>
        </w:tc>
      </w:tr>
      <w:tr>
        <w:tc>
          <w:tcPr/>
          <w:p>
            <w:pPr>
              <w:pStyle w:val="Compact"/>
            </w:pPr>
            <w:r>
              <w:t xml:space="preserve">Republican</w:t>
            </w:r>
          </w:p>
        </w:tc>
        <w:tc>
          <w:tcPr/>
          <w:p>
            <w:pPr>
              <w:pStyle w:val="Compact"/>
            </w:pPr>
            <w:r>
              <w:t xml:space="preserve">178</w:t>
            </w:r>
          </w:p>
        </w:tc>
        <w:tc>
          <w:tcPr/>
          <w:p>
            <w:pPr>
              <w:pStyle w:val="Compact"/>
            </w:pPr>
            <w:r>
              <w:t xml:space="preserve">0.1388</w:t>
            </w:r>
          </w:p>
        </w:tc>
        <w:tc>
          <w:tcPr/>
          <w:p>
            <w:pPr>
              <w:pStyle w:val="Compact"/>
            </w:pPr>
            <w:r>
              <w:t xml:space="preserve">0.0167</w:t>
            </w:r>
          </w:p>
        </w:tc>
        <w:tc>
          <w:tcPr/>
          <w:p>
            <w:pPr>
              <w:pStyle w:val="Compact"/>
            </w:pPr>
            <w:r>
              <w:rPr>
                <w:b/>
                <w:bCs/>
              </w:rPr>
              <w:t xml:space="preserve">8.3x</w:t>
            </w:r>
          </w:p>
        </w:tc>
      </w:tr>
      <w:tr>
        <w:tc>
          <w:tcPr/>
          <w:p>
            <w:pPr>
              <w:pStyle w:val="Compact"/>
            </w:pPr>
            <w:r>
              <w:t xml:space="preserve">Other</w:t>
            </w:r>
          </w:p>
        </w:tc>
        <w:tc>
          <w:tcPr/>
          <w:p>
            <w:pPr>
              <w:pStyle w:val="Compact"/>
            </w:pPr>
            <w:r>
              <w:t xml:space="preserve">92</w:t>
            </w:r>
          </w:p>
        </w:tc>
        <w:tc>
          <w:tcPr/>
          <w:p>
            <w:pPr>
              <w:pStyle w:val="Compact"/>
            </w:pPr>
            <w:r>
              <w:t xml:space="preserve">0.1696</w:t>
            </w:r>
          </w:p>
        </w:tc>
        <w:tc>
          <w:tcPr/>
          <w:p>
            <w:pPr>
              <w:pStyle w:val="Compact"/>
            </w:pPr>
            <w:r>
              <w:t xml:space="preserve">0.0271</w:t>
            </w:r>
          </w:p>
        </w:tc>
        <w:tc>
          <w:tcPr/>
          <w:p>
            <w:pPr>
              <w:pStyle w:val="Compact"/>
            </w:pPr>
            <w:r>
              <w:rPr>
                <w:b/>
                <w:bCs/>
              </w:rPr>
              <w:t xml:space="preserve">6.3x</w:t>
            </w:r>
          </w:p>
        </w:tc>
      </w:tr>
    </w:tbl>
    <w:p>
      <w:pPr>
        <w:pStyle w:val="BodyText"/>
      </w:pPr>
      <w:r>
        <w:t xml:space="preserve">All three groups pass the cohesion test by a wide margin. Republicans have the highest internal density (0.139) and the largest ratio (8.3x), indicating the tightest within-group connectivity.</w:t>
      </w:r>
    </w:p>
    <w:p>
      <w:pPr>
        <w:pStyle w:val="BodyText"/>
      </w:pPr>
      <w:r>
        <w:rPr>
          <w:b/>
          <w:bCs/>
        </w:rPr>
        <w:t xml:space="preserve">Per-community structural profiles: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Democrat</w:t>
            </w:r>
          </w:p>
        </w:tc>
        <w:tc>
          <w:tcPr/>
          <w:p>
            <w:pPr>
              <w:pStyle w:val="Compact"/>
            </w:pPr>
            <w:r>
              <w:t xml:space="preserve">Republican</w:t>
            </w:r>
          </w:p>
        </w:tc>
        <w:tc>
          <w:tcPr/>
          <w:p>
            <w:pPr>
              <w:pStyle w:val="Compact"/>
            </w:pPr>
            <w:r>
              <w:t xml:space="preserve">Other</w:t>
            </w:r>
          </w:p>
        </w:tc>
      </w:tr>
      <w:tr>
        <w:tc>
          <w:tcPr/>
          <w:p>
            <w:pPr>
              <w:pStyle w:val="Compact"/>
            </w:pPr>
            <w:r>
              <w:t xml:space="preserve">Nodes</w:t>
            </w:r>
          </w:p>
        </w:tc>
        <w:tc>
          <w:tcPr/>
          <w:p>
            <w:pPr>
              <w:pStyle w:val="Compact"/>
            </w:pPr>
            <w:r>
              <w:t xml:space="preserve">205</w:t>
            </w:r>
          </w:p>
        </w:tc>
        <w:tc>
          <w:tcPr/>
          <w:p>
            <w:pPr>
              <w:pStyle w:val="Compact"/>
            </w:pPr>
            <w:r>
              <w:t xml:space="preserve">178</w:t>
            </w:r>
          </w:p>
        </w:tc>
        <w:tc>
          <w:tcPr/>
          <w:p>
            <w:pPr>
              <w:pStyle w:val="Compact"/>
            </w:pPr>
            <w:r>
              <w:t xml:space="preserve">92</w:t>
            </w:r>
          </w:p>
        </w:tc>
      </w:tr>
      <w:tr>
        <w:tc>
          <w:tcPr/>
          <w:p>
            <w:pPr>
              <w:pStyle w:val="Compact"/>
            </w:pPr>
            <w:r>
              <w:t xml:space="preserve">Internal edges</w:t>
            </w:r>
          </w:p>
        </w:tc>
        <w:tc>
          <w:tcPr/>
          <w:p>
            <w:pPr>
              <w:pStyle w:val="Compact"/>
            </w:pPr>
            <w:r>
              <w:t xml:space="preserve">4,457</w:t>
            </w:r>
          </w:p>
        </w:tc>
        <w:tc>
          <w:tcPr/>
          <w:p>
            <w:pPr>
              <w:pStyle w:val="Compact"/>
            </w:pPr>
            <w:r>
              <w:t xml:space="preserve">4,374</w:t>
            </w:r>
          </w:p>
        </w:tc>
        <w:tc>
          <w:tcPr/>
          <w:p>
            <w:pPr>
              <w:pStyle w:val="Compact"/>
            </w:pPr>
            <w:r>
              <w:t xml:space="preserve">1,420</w:t>
            </w:r>
          </w:p>
        </w:tc>
      </w:tr>
      <w:tr>
        <w:tc>
          <w:tcPr/>
          <w:p>
            <w:pPr>
              <w:pStyle w:val="Compact"/>
            </w:pPr>
            <w:r>
              <w:t xml:space="preserve">Avg degree (directed)</w:t>
            </w:r>
          </w:p>
        </w:tc>
        <w:tc>
          <w:tcPr/>
          <w:p>
            <w:pPr>
              <w:pStyle w:val="Compact"/>
            </w:pPr>
            <w:r>
              <w:t xml:space="preserve">43.5</w:t>
            </w:r>
          </w:p>
        </w:tc>
        <w:tc>
          <w:tcPr/>
          <w:p>
            <w:pPr>
              <w:pStyle w:val="Compact"/>
            </w:pPr>
            <w:r>
              <w:t xml:space="preserve">49.1</w:t>
            </w:r>
          </w:p>
        </w:tc>
        <w:tc>
          <w:tcPr/>
          <w:p>
            <w:pPr>
              <w:pStyle w:val="Compact"/>
            </w:pPr>
            <w:r>
              <w:t xml:space="preserve">30.9</w:t>
            </w:r>
          </w:p>
        </w:tc>
      </w:tr>
      <w:tr>
        <w:tc>
          <w:tcPr/>
          <w:p>
            <w:pPr>
              <w:pStyle w:val="Compact"/>
            </w:pPr>
            <w:r>
              <w:t xml:space="preserve">Avg clustering coefficient</w:t>
            </w:r>
          </w:p>
        </w:tc>
        <w:tc>
          <w:tcPr/>
          <w:p>
            <w:pPr>
              <w:pStyle w:val="Compact"/>
            </w:pPr>
            <w:r>
              <w:t xml:space="preserve">0.362</w:t>
            </w:r>
          </w:p>
        </w:tc>
        <w:tc>
          <w:tcPr/>
          <w:p>
            <w:pPr>
              <w:pStyle w:val="Compact"/>
            </w:pPr>
            <w:r>
              <w:t xml:space="preserve">0.457</w:t>
            </w:r>
          </w:p>
        </w:tc>
        <w:tc>
          <w:tcPr/>
          <w:p>
            <w:pPr>
              <w:pStyle w:val="Compact"/>
            </w:pPr>
            <w:r>
              <w:t xml:space="preserve">0.412</w:t>
            </w:r>
          </w:p>
        </w:tc>
      </w:tr>
      <w:tr>
        <w:tc>
          <w:tcPr/>
          <w:p>
            <w:pPr>
              <w:pStyle w:val="Compact"/>
            </w:pPr>
            <w:r>
              <w:t xml:space="preserve">Avg edge weight</w:t>
            </w:r>
          </w:p>
        </w:tc>
        <w:tc>
          <w:tcPr/>
          <w:p>
            <w:pPr>
              <w:pStyle w:val="Compact"/>
            </w:pPr>
            <w:r>
              <w:t xml:space="preserve">0.00514</w:t>
            </w:r>
          </w:p>
        </w:tc>
        <w:tc>
          <w:tcPr/>
          <w:p>
            <w:pPr>
              <w:pStyle w:val="Compact"/>
            </w:pPr>
            <w:r>
              <w:t xml:space="preserve">0.00693</w:t>
            </w:r>
          </w:p>
        </w:tc>
        <w:tc>
          <w:tcPr/>
          <w:p>
            <w:pPr>
              <w:pStyle w:val="Compact"/>
            </w:pPr>
            <w:r>
              <w:t xml:space="preserve">0.00578</w:t>
            </w:r>
          </w:p>
        </w:tc>
      </w:tr>
      <w:tr>
        <w:tc>
          <w:tcPr/>
          <w:p>
            <w:pPr>
              <w:pStyle w:val="Compact"/>
            </w:pPr>
            <w:r>
              <w:t xml:space="preserve">Reciprocity</w:t>
            </w:r>
          </w:p>
        </w:tc>
        <w:tc>
          <w:tcPr/>
          <w:p>
            <w:pPr>
              <w:pStyle w:val="Compact"/>
            </w:pPr>
            <w:r>
              <w:t xml:space="preserve">0.462</w:t>
            </w:r>
          </w:p>
        </w:tc>
        <w:tc>
          <w:tcPr/>
          <w:p>
            <w:pPr>
              <w:pStyle w:val="Compact"/>
            </w:pPr>
            <w:r>
              <w:t xml:space="preserve">0.499</w:t>
            </w:r>
          </w:p>
        </w:tc>
        <w:tc>
          <w:tcPr/>
          <w:p>
            <w:pPr>
              <w:pStyle w:val="Compact"/>
            </w:pPr>
            <w:r>
              <w:t xml:space="preserve">0.525</w:t>
            </w:r>
          </w:p>
        </w:tc>
      </w:tr>
    </w:tbl>
    <w:p>
      <w:pPr>
        <w:pStyle w:val="BodyText"/>
      </w:pPr>
      <w:r>
        <w:t xml:space="preserve">Republicans exhibit higher average degree (49.1 vs 43.5), clustering (0.457 vs 0.362), average edge weight (0.0069 vs 0.0051), and reciprocity (0.50 vs 0.46) than Democrats. This indicates that Republican members interact more frequently and mutually within their party block. The Other group, despite being smallest, shows the highest reciprocity (0.525), likely reflecting a mix of Senate and independent members who actively engage with each other.</w:t>
      </w:r>
    </w:p>
    <w:p>
      <w:pPr>
        <w:pStyle w:val="BodyText"/>
      </w:pPr>
      <w:r>
        <w:rPr>
          <w:b/>
          <w:bCs/>
        </w:rPr>
        <w:t xml:space="preserve">K-core decomposition.</w:t>
      </w:r>
      <w:r>
        <w:t xml:space="preserve"> </w:t>
      </w:r>
      <w:r>
        <w:t xml:space="preserve">The k-core of a graph is the maximal subgraph in which every node has degree at least</w:t>
      </w:r>
      <w:r>
        <w:t xml:space="preserve"> </w:t>
      </w:r>
      <w:r>
        <w:rPr>
          <w:i/>
          <w:iCs/>
        </w:rPr>
        <w:t xml:space="preserve">k</w:t>
      </w:r>
      <w:r>
        <w:t xml:space="preserve">. Iteratively increasing</w:t>
      </w:r>
      <w:r>
        <w:t xml:space="preserve"> </w:t>
      </w:r>
      <w:r>
        <w:rPr>
          <w:i/>
          <w:iCs/>
        </w:rPr>
        <w:t xml:space="preserve">k</w:t>
      </w:r>
      <w:r>
        <w:t xml:space="preserve"> </w:t>
      </w:r>
      <w:r>
        <w:t xml:space="preserve">peels away less-connected nodes, revealing the densest inner core.</w:t>
      </w:r>
    </w:p>
    <w:p>
      <w:pPr>
        <w:pStyle w:val="BodyText"/>
      </w:pPr>
      <w:r>
        <w:t xml:space="preserve">At k=27,</w:t>
      </w:r>
      <w:r>
        <w:t xml:space="preserve"> </w:t>
      </w:r>
      <w:r>
        <w:rPr>
          <w:b/>
          <w:bCs/>
        </w:rPr>
        <w:t xml:space="preserve">201 nodes</w:t>
      </w:r>
      <w:r>
        <w:t xml:space="preserve"> </w:t>
      </w:r>
      <w:r>
        <w:t xml:space="preserve">remain: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Party</w:t>
            </w:r>
          </w:p>
        </w:tc>
        <w:tc>
          <w:tcPr/>
          <w:p>
            <w:pPr>
              <w:pStyle w:val="Compact"/>
            </w:pPr>
            <w:r>
              <w:t xml:space="preserve">In k=27 core</w:t>
            </w:r>
          </w:p>
        </w:tc>
        <w:tc>
          <w:tcPr/>
          <w:p>
            <w:pPr>
              <w:pStyle w:val="Compact"/>
            </w:pPr>
            <w:r>
              <w:t xml:space="preserve">Share of core</w:t>
            </w:r>
          </w:p>
        </w:tc>
        <w:tc>
          <w:tcPr/>
          <w:p>
            <w:pPr>
              <w:pStyle w:val="Compact"/>
            </w:pPr>
            <w:r>
              <w:t xml:space="preserve">Share of full network</w:t>
            </w:r>
          </w:p>
        </w:tc>
      </w:tr>
      <w:tr>
        <w:tc>
          <w:tcPr/>
          <w:p>
            <w:pPr>
              <w:pStyle w:val="Compact"/>
            </w:pPr>
            <w:r>
              <w:t xml:space="preserve">Democrat</w:t>
            </w:r>
          </w:p>
        </w:tc>
        <w:tc>
          <w:tcPr/>
          <w:p>
            <w:pPr>
              <w:pStyle w:val="Compact"/>
            </w:pPr>
            <w:r>
              <w:t xml:space="preserve">109</w:t>
            </w:r>
          </w:p>
        </w:tc>
        <w:tc>
          <w:tcPr/>
          <w:p>
            <w:pPr>
              <w:pStyle w:val="Compact"/>
            </w:pPr>
            <w:r>
              <w:rPr>
                <w:b/>
                <w:bCs/>
              </w:rPr>
              <w:t xml:space="preserve">54.2%</w:t>
            </w:r>
          </w:p>
        </w:tc>
        <w:tc>
          <w:tcPr/>
          <w:p>
            <w:pPr>
              <w:pStyle w:val="Compact"/>
            </w:pPr>
            <w:r>
              <w:t xml:space="preserve">43.2%</w:t>
            </w:r>
          </w:p>
        </w:tc>
      </w:tr>
      <w:tr>
        <w:tc>
          <w:tcPr/>
          <w:p>
            <w:pPr>
              <w:pStyle w:val="Compact"/>
            </w:pPr>
            <w:r>
              <w:t xml:space="preserve">Republican</w:t>
            </w:r>
          </w:p>
        </w:tc>
        <w:tc>
          <w:tcPr/>
          <w:p>
            <w:pPr>
              <w:pStyle w:val="Compact"/>
            </w:pPr>
            <w:r>
              <w:t xml:space="preserve">88</w:t>
            </w:r>
          </w:p>
        </w:tc>
        <w:tc>
          <w:tcPr/>
          <w:p>
            <w:pPr>
              <w:pStyle w:val="Compact"/>
            </w:pPr>
            <w:r>
              <w:rPr>
                <w:b/>
                <w:bCs/>
              </w:rPr>
              <w:t xml:space="preserve">43.8%</w:t>
            </w:r>
          </w:p>
        </w:tc>
        <w:tc>
          <w:tcPr/>
          <w:p>
            <w:pPr>
              <w:pStyle w:val="Compact"/>
            </w:pPr>
            <w:r>
              <w:t xml:space="preserve">37.5%</w:t>
            </w:r>
          </w:p>
        </w:tc>
      </w:tr>
      <w:tr>
        <w:tc>
          <w:tcPr/>
          <w:p>
            <w:pPr>
              <w:pStyle w:val="Compact"/>
            </w:pPr>
            <w:r>
              <w:t xml:space="preserve">Other</w:t>
            </w:r>
          </w:p>
        </w:tc>
        <w:tc>
          <w:tcPr/>
          <w:p>
            <w:pPr>
              <w:pStyle w:val="Compact"/>
            </w:pPr>
            <w:r>
              <w:t xml:space="preserve">4</w:t>
            </w:r>
          </w:p>
        </w:tc>
        <w:tc>
          <w:tcPr/>
          <w:p>
            <w:pPr>
              <w:pStyle w:val="Compact"/>
            </w:pPr>
            <w:r>
              <w:t xml:space="preserve">2.0%</w:t>
            </w:r>
          </w:p>
        </w:tc>
        <w:tc>
          <w:tcPr/>
          <w:p>
            <w:pPr>
              <w:pStyle w:val="Compact"/>
            </w:pPr>
            <w:r>
              <w:t xml:space="preserve">19.4%</w:t>
            </w:r>
          </w:p>
        </w:tc>
      </w:tr>
    </w:tbl>
    <w:p>
      <w:pPr>
        <w:pStyle w:val="BodyText"/>
      </w:pPr>
      <w:r>
        <w:t xml:space="preserve">Democrats are overrepresented in the inner core by 11 percentage points (54.2% vs 43.2%), suggesting broader structural coordination across a larger group. Republicans, while having higher per-node density, concentrate their tight connectivity in a smaller, denser cluster rather than a broad backbone.</w:t>
      </w:r>
    </w:p>
    <w:p>
      <w:r>
        <w:pict>
          <v:rect style="width:0;height:1.5pt" o:hralign="center" o:hrstd="t" o:hr="t"/>
        </w:pict>
      </w:r>
    </w:p>
    <w:bookmarkEnd w:id="19"/>
    <w:bookmarkStart w:id="26" w:name="q1.3q1.4-network-centralisation"/>
    <w:p>
      <w:pPr>
        <w:pStyle w:val="Heading4"/>
      </w:pPr>
      <w:r>
        <w:t xml:space="preserve">Q1.3–Q1.4: Network Centralisation</w:t>
      </w:r>
    </w:p>
    <w:p>
      <w:pPr>
        <w:pStyle w:val="FirstParagraph"/>
      </w:pPr>
      <w:r>
        <w:rPr>
          <w:b/>
          <w:bCs/>
        </w:rPr>
        <w:t xml:space="preserve">Approach.</w:t>
      </w:r>
      <w:r>
        <w:t xml:space="preserve"> </w:t>
      </w:r>
      <w:r>
        <w:t xml:space="preserve">Freeman’s centralisation index (Freeman, 1978) measures how much the network’s centrality distribution resembles a star graph (maximum centralisation = 1) versus a uniform distribution (centralisation = 0). We computed three variants on the directed graph.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Centralisation type</w:t>
            </w:r>
          </w:p>
        </w:tc>
        <w:tc>
          <w:tcPr/>
          <w:p>
            <w:pPr>
              <w:pStyle w:val="Compact"/>
            </w:pPr>
            <w:r>
              <w:t xml:space="preserve">Value</w:t>
            </w:r>
          </w:p>
        </w:tc>
        <w:tc>
          <w:tcPr/>
          <w:p>
            <w:pPr>
              <w:pStyle w:val="Compact"/>
            </w:pPr>
            <w:r>
              <w:t xml:space="preserve">Interpretation</w:t>
            </w:r>
          </w:p>
        </w:tc>
      </w:tr>
      <w:tr>
        <w:tc>
          <w:tcPr/>
          <w:p>
            <w:pPr>
              <w:pStyle w:val="Compact"/>
            </w:pPr>
            <w:r>
              <w:t xml:space="preserve">In-degree</w:t>
            </w:r>
          </w:p>
        </w:tc>
        <w:tc>
          <w:tcPr/>
          <w:p>
            <w:pPr>
              <w:pStyle w:val="Compact"/>
            </w:pPr>
            <w:r>
              <w:t xml:space="preserve">0.2094</w:t>
            </w:r>
          </w:p>
        </w:tc>
        <w:tc>
          <w:tcPr/>
          <w:p>
            <w:pPr>
              <w:pStyle w:val="Compact"/>
            </w:pPr>
            <w:r>
              <w:t xml:space="preserve">Moderate: some members attract many more incoming ties than average</w:t>
            </w:r>
          </w:p>
        </w:tc>
      </w:tr>
      <w:tr>
        <w:tc>
          <w:tcPr/>
          <w:p>
            <w:pPr>
              <w:pStyle w:val="Compact"/>
            </w:pPr>
            <w:r>
              <w:rPr>
                <w:b/>
                <w:bCs/>
              </w:rPr>
              <w:t xml:space="preserve">Out-degree</w:t>
            </w:r>
          </w:p>
        </w:tc>
        <w:tc>
          <w:tcPr/>
          <w:p>
            <w:pPr>
              <w:pStyle w:val="Compact"/>
            </w:pPr>
            <w:r>
              <w:rPr>
                <w:b/>
                <w:bCs/>
              </w:rPr>
              <w:t xml:space="preserve">0.3848</w:t>
            </w:r>
          </w:p>
        </w:tc>
        <w:tc>
          <w:tcPr/>
          <w:p>
            <w:pPr>
              <w:pStyle w:val="Compact"/>
            </w:pPr>
            <w:r>
              <w:rPr>
                <w:b/>
                <w:bCs/>
              </w:rPr>
              <w:t xml:space="preserve">High: a few members broadcast to far more peers than average</w:t>
            </w:r>
          </w:p>
        </w:tc>
      </w:tr>
      <w:tr>
        <w:tc>
          <w:tcPr/>
          <w:p>
            <w:pPr>
              <w:pStyle w:val="Compact"/>
            </w:pPr>
            <w:r>
              <w:t xml:space="preserve">Betweenness</w:t>
            </w:r>
          </w:p>
        </w:tc>
        <w:tc>
          <w:tcPr/>
          <w:p>
            <w:pPr>
              <w:pStyle w:val="Compact"/>
            </w:pPr>
            <w:r>
              <w:t xml:space="preserve">0.0704</w:t>
            </w:r>
          </w:p>
        </w:tc>
        <w:tc>
          <w:tcPr/>
          <w:p>
            <w:pPr>
              <w:pStyle w:val="Compact"/>
            </w:pPr>
            <w:r>
              <w:t xml:space="preserve">Low: no single node monopolises shortest paths</w:t>
            </w:r>
          </w:p>
        </w:tc>
      </w:tr>
    </w:tbl>
    <w:p>
      <w:pPr>
        <w:pStyle w:val="BodyText"/>
      </w:pPr>
      <w:r>
        <w:rPr>
          <w:b/>
          <w:bCs/>
        </w:rPr>
        <w:t xml:space="preserve">Out-degree centralisation (0.38)</w:t>
      </w:r>
      <w:r>
        <w:t xml:space="preserve"> </w:t>
      </w:r>
      <w:r>
        <w:t xml:space="preserve">is the dominant signal: a small number of high-volume broadcasters drive a disproportionate share of outgoing ties. The node with the highest out-degree is</w:t>
      </w:r>
      <w:r>
        <w:t xml:space="preserve"> </w:t>
      </w:r>
      <w:r>
        <w:rPr>
          <w:b/>
          <w:bCs/>
        </w:rPr>
        <w:t xml:space="preserve">SpeakerPelosi</w:t>
      </w:r>
      <w:r>
        <w:t xml:space="preserve"> </w:t>
      </w:r>
      <w:r>
        <w:t xml:space="preserve">(210 outgoing edges), followed by</w:t>
      </w:r>
      <w:r>
        <w:t xml:space="preserve"> </w:t>
      </w:r>
      <w:r>
        <w:rPr>
          <w:b/>
          <w:bCs/>
        </w:rPr>
        <w:t xml:space="preserve">GOPLeader</w:t>
      </w:r>
      <w:r>
        <w:t xml:space="preserve"> </w:t>
      </w:r>
      <w:r>
        <w:t xml:space="preserve">(195).</w:t>
      </w:r>
    </w:p>
    <w:p>
      <w:pPr>
        <w:pStyle w:val="BodyText"/>
      </w:pPr>
      <w:r>
        <w:rPr>
          <w:b/>
          <w:bCs/>
        </w:rPr>
        <w:t xml:space="preserve">Betweenness centralisation is low (0.07)</w:t>
      </w:r>
      <w:r>
        <w:t xml:space="preserve">, indicating that the network is not funnelled through a few brokers. This is consistent with the small-world structure: many alternative shortest paths exist, so no single node is an essential bottleneck.</w:t>
      </w:r>
    </w:p>
    <w:p>
      <w:pPr>
        <w:pStyle w:val="CaptionedFigure"/>
      </w:pPr>
      <w:r>
        <w:drawing>
          <wp:inline>
            <wp:extent cx="5486400" cy="4402934"/>
            <wp:effectExtent b="0" l="0" r="0" t="0"/>
            <wp:docPr descr="RQ1 Community" title="" id="21" name="Picture"/>
            <a:graphic>
              <a:graphicData uri="http://schemas.openxmlformats.org/drawingml/2006/picture">
                <pic:pic>
                  <pic:nvPicPr>
                    <pic:cNvPr descr="codes/figures/02_rq1_community.png" id="22" name="Picture"/>
                    <pic:cNvPicPr>
                      <a:picLocks noChangeArrowheads="1" noChangeAspect="1"/>
                    </pic:cNvPicPr>
                  </pic:nvPicPr>
                  <pic:blipFill>
                    <a:blip r:embed="rId20"/>
                    <a:stretch>
                      <a:fillRect/>
                    </a:stretch>
                  </pic:blipFill>
                  <pic:spPr bwMode="auto">
                    <a:xfrm>
                      <a:off x="0" y="0"/>
                      <a:ext cx="5486400" cy="4402934"/>
                    </a:xfrm>
                    <a:prstGeom prst="rect">
                      <a:avLst/>
                    </a:prstGeom>
                    <a:noFill/>
                    <a:ln w="9525">
                      <a:noFill/>
                      <a:headEnd/>
                      <a:tailEnd/>
                    </a:ln>
                  </pic:spPr>
                </pic:pic>
              </a:graphicData>
            </a:graphic>
          </wp:inline>
        </w:drawing>
      </w:r>
    </w:p>
    <w:p>
      <w:pPr>
        <w:pStyle w:val="ImageCaption"/>
      </w:pPr>
      <w:r>
        <w:t xml:space="preserve">RQ1 Community</w:t>
      </w:r>
    </w:p>
    <w:p>
      <w:pPr>
        <w:pStyle w:val="BodyText"/>
      </w:pPr>
      <w:r>
        <w:rPr>
          <w:i/>
          <w:iCs/>
        </w:rPr>
        <w:t xml:space="preserve">Figure 2 – RQ1 summary. (A) Cohesion test: all three party groups have internal density far exceeding external density. (B) Community profiles: Republicans have higher average degree, clustering, and reciprocity. (C) K-core distribution with inner core at k=27. (D) Freeman centralisation indices.</w:t>
      </w:r>
    </w:p>
    <w:p>
      <w:pPr>
        <w:pStyle w:val="CaptionedFigure"/>
      </w:pPr>
      <w:r>
        <w:drawing>
          <wp:inline>
            <wp:extent cx="5486400" cy="2495598"/>
            <wp:effectExtent b="0" l="0" r="0" t="0"/>
            <wp:docPr descr="K-core Party" title="" id="24" name="Picture"/>
            <a:graphic>
              <a:graphicData uri="http://schemas.openxmlformats.org/drawingml/2006/picture">
                <pic:pic>
                  <pic:nvPicPr>
                    <pic:cNvPr descr="codes/figures/02_rq1_kcore_party.png" id="25" name="Picture"/>
                    <pic:cNvPicPr>
                      <a:picLocks noChangeArrowheads="1" noChangeAspect="1"/>
                    </pic:cNvPicPr>
                  </pic:nvPicPr>
                  <pic:blipFill>
                    <a:blip r:embed="rId23"/>
                    <a:stretch>
                      <a:fillRect/>
                    </a:stretch>
                  </pic:blipFill>
                  <pic:spPr bwMode="auto">
                    <a:xfrm>
                      <a:off x="0" y="0"/>
                      <a:ext cx="5486400" cy="2495598"/>
                    </a:xfrm>
                    <a:prstGeom prst="rect">
                      <a:avLst/>
                    </a:prstGeom>
                    <a:noFill/>
                    <a:ln w="9525">
                      <a:noFill/>
                      <a:headEnd/>
                      <a:tailEnd/>
                    </a:ln>
                  </pic:spPr>
                </pic:pic>
              </a:graphicData>
            </a:graphic>
          </wp:inline>
        </w:drawing>
      </w:r>
    </w:p>
    <w:p>
      <w:pPr>
        <w:pStyle w:val="ImageCaption"/>
      </w:pPr>
      <w:r>
        <w:t xml:space="preserve">K-core Party</w:t>
      </w:r>
    </w:p>
    <w:p>
      <w:pPr>
        <w:pStyle w:val="BodyText"/>
      </w:pPr>
      <w:r>
        <w:rPr>
          <w:i/>
          <w:iCs/>
        </w:rPr>
        <w:t xml:space="preserve">Figure 3 – K-core inner core (k=27) party composition vs full network. Democrats are overrepresented in the inner core (54.2% vs 43.2%).</w:t>
      </w:r>
    </w:p>
    <w:p>
      <w:pPr>
        <w:pStyle w:val="BlockText"/>
      </w:pPr>
      <w:r>
        <w:rPr>
          <w:b/>
          <w:bCs/>
        </w:rPr>
        <w:t xml:space="preserve">RQ1 Conclusion:</w:t>
      </w:r>
      <w:r>
        <w:t xml:space="preserve"> </w:t>
      </w:r>
      <w:r>
        <w:t xml:space="preserve">1. Party affiliation defines three cohesive communities (internal density 4.9–8.3x external), validated structurally, not just by metadata labels.</w:t>
      </w:r>
      <w:r>
        <w:t xml:space="preserve"> </w:t>
      </w:r>
      <w:r>
        <w:t xml:space="preserve">2. Republicans form the</w:t>
      </w:r>
      <w:r>
        <w:t xml:space="preserve"> </w:t>
      </w:r>
      <w:r>
        <w:rPr>
          <w:b/>
          <w:bCs/>
        </w:rPr>
        <w:t xml:space="preserve">tighter</w:t>
      </w:r>
      <w:r>
        <w:t xml:space="preserve"> </w:t>
      </w:r>
      <w:r>
        <w:t xml:space="preserve">community (higher density, clustering, reciprocity, edge weight); Democrats form the</w:t>
      </w:r>
      <w:r>
        <w:t xml:space="preserve"> </w:t>
      </w:r>
      <w:r>
        <w:rPr>
          <w:b/>
          <w:bCs/>
        </w:rPr>
        <w:t xml:space="preserve">broader</w:t>
      </w:r>
      <w:r>
        <w:t xml:space="preserve"> </w:t>
      </w:r>
      <w:r>
        <w:t xml:space="preserve">structural backbone (overrepresented in the k=27 inner core).</w:t>
      </w:r>
      <w:r>
        <w:t xml:space="preserve"> </w:t>
      </w:r>
      <w:r>
        <w:t xml:space="preserve">3. The network is centralised by</w:t>
      </w:r>
      <w:r>
        <w:t xml:space="preserve"> </w:t>
      </w:r>
      <w:r>
        <w:rPr>
          <w:b/>
          <w:bCs/>
        </w:rPr>
        <w:t xml:space="preserve">broadcasting volume</w:t>
      </w:r>
      <w:r>
        <w:t xml:space="preserve"> </w:t>
      </w:r>
      <w:r>
        <w:t xml:space="preserve">(out-degree centralisation = 0.38) rather than by</w:t>
      </w:r>
      <w:r>
        <w:t xml:space="preserve"> </w:t>
      </w:r>
      <w:r>
        <w:rPr>
          <w:b/>
          <w:bCs/>
        </w:rPr>
        <w:t xml:space="preserve">brokerage</w:t>
      </w:r>
      <w:r>
        <w:t xml:space="preserve"> </w:t>
      </w:r>
      <w:r>
        <w:t xml:space="preserve">(betweenness centralisation = 0.07), meaning influence spreads through many high-volume posters, not through a few gatekeepers.</w:t>
      </w:r>
    </w:p>
    <w:p>
      <w:r>
        <w:pict>
          <v:rect style="width:0;height:1.5pt" o:hralign="center" o:hrstd="t" o:hr="t"/>
        </w:pict>
      </w:r>
    </w:p>
    <w:bookmarkEnd w:id="26"/>
    <w:bookmarkEnd w:id="27"/>
    <w:bookmarkStart w:id="34" w:name="rq2-focus-on-influence"/>
    <w:p>
      <w:pPr>
        <w:pStyle w:val="Heading3"/>
      </w:pPr>
      <w:r>
        <w:t xml:space="preserve">RQ2: Focus on Influence</w:t>
      </w:r>
    </w:p>
    <w:p>
      <w:pPr>
        <w:pStyle w:val="FirstParagraph"/>
      </w:pPr>
      <w:r>
        <w:rPr>
          <w:i/>
          <w:iCs/>
        </w:rPr>
        <w:t xml:space="preserve">Who are the most influential members, and is influence balanced across parties?</w:t>
      </w:r>
    </w:p>
    <w:p>
      <w:pPr>
        <w:pStyle w:val="BodyText"/>
      </w:pPr>
      <w:r>
        <w:t xml:space="preserve">This section addresses:</w:t>
      </w:r>
      <w:r>
        <w:t xml:space="preserve"> </w:t>
      </w:r>
      <w:r>
        <w:t xml:space="preserve">- Q2.1: Who are the most influential users, and why?</w:t>
      </w:r>
      <w:r>
        <w:t xml:space="preserve"> </w:t>
      </w:r>
      <w:r>
        <w:t xml:space="preserve">- Q2.2: Is there an imbalance of influence where influence is not reciprocated?</w:t>
      </w:r>
      <w:r>
        <w:t xml:space="preserve"> </w:t>
      </w:r>
      <w:r>
        <w:t xml:space="preserve">- Q2.3: Are the influential users balanced across parties?</w:t>
      </w:r>
    </w:p>
    <w:p>
      <w:r>
        <w:pict>
          <v:rect style="width:0;height:1.5pt" o:hralign="center" o:hrstd="t" o:hr="t"/>
        </w:pict>
      </w:r>
    </w:p>
    <w:bookmarkStart w:id="28" w:name="q2.1-most-influential-members"/>
    <w:p>
      <w:pPr>
        <w:pStyle w:val="Heading4"/>
      </w:pPr>
      <w:r>
        <w:t xml:space="preserve">Q2.1: Most Influential Members</w:t>
      </w:r>
    </w:p>
    <w:p>
      <w:pPr>
        <w:pStyle w:val="FirstParagraph"/>
      </w:pPr>
      <w:r>
        <w:rPr>
          <w:b/>
          <w:bCs/>
        </w:rPr>
        <w:t xml:space="preserve">Approach.</w:t>
      </w:r>
      <w:r>
        <w:t xml:space="preserve"> </w:t>
      </w:r>
      <w:r>
        <w:t xml:space="preserve">We ranked all 475 nodes by six centrality measures (degree, closeness, betweenness, eigenvector) plus</w:t>
      </w:r>
      <w:r>
        <w:t xml:space="preserve"> </w:t>
      </w:r>
      <w:r>
        <w:rPr>
          <w:b/>
          <w:bCs/>
        </w:rPr>
        <w:t xml:space="preserve">out-strength</w:t>
      </w:r>
      <w:r>
        <w:t xml:space="preserve"> </w:t>
      </w:r>
      <w:r>
        <w:t xml:space="preserve">and</w:t>
      </w:r>
      <w:r>
        <w:t xml:space="preserve"> </w:t>
      </w:r>
      <w:r>
        <w:rPr>
          <w:b/>
          <w:bCs/>
        </w:rPr>
        <w:t xml:space="preserve">in-strength</w:t>
      </w:r>
      <w:r>
        <w:t xml:space="preserve"> </w:t>
      </w:r>
      <w:r>
        <w:t xml:space="preserve">(weighted degree). We also computed</w:t>
      </w:r>
      <w:r>
        <w:t xml:space="preserve"> </w:t>
      </w:r>
      <w:r>
        <w:rPr>
          <w:b/>
          <w:bCs/>
        </w:rPr>
        <w:t xml:space="preserve">Viral Centrality (VC)</w:t>
      </w:r>
      <w:r>
        <w:t xml:space="preserve">, a cascade-based measure from the dataset paper (Fink et al., 2023) that uses edge weights as Independent Cascade transmission probabilities and estimates how many members a node can activate through the network. VC connects to the</w:t>
      </w:r>
      <w:r>
        <w:t xml:space="preserve"> </w:t>
      </w:r>
      <w:r>
        <w:rPr>
          <w:b/>
          <w:bCs/>
        </w:rPr>
        <w:t xml:space="preserve">cascade model</w:t>
      </w:r>
      <w:r>
        <w:t xml:space="preserve"> </w:t>
      </w:r>
      <w:r>
        <w:t xml:space="preserve">and</w:t>
      </w:r>
      <w:r>
        <w:t xml:space="preserve"> </w:t>
      </w:r>
      <w:r>
        <w:rPr>
          <w:b/>
          <w:bCs/>
        </w:rPr>
        <w:t xml:space="preserve">SIR-style epidemic thinking</w:t>
      </w:r>
      <w:r>
        <w:t xml:space="preserve">.</w:t>
      </w:r>
    </w:p>
    <w:p>
      <w:pPr>
        <w:pStyle w:val="BodyText"/>
      </w:pPr>
      <w:r>
        <w:rPr>
          <w:b/>
          <w:bCs/>
        </w:rPr>
        <w:t xml:space="preserve">Top 10 by Viral Centrality: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Rank</w:t>
            </w:r>
          </w:p>
        </w:tc>
        <w:tc>
          <w:tcPr/>
          <w:p>
            <w:pPr>
              <w:pStyle w:val="Compact"/>
            </w:pPr>
            <w:r>
              <w:t xml:space="preserve">Member</w:t>
            </w:r>
          </w:p>
        </w:tc>
        <w:tc>
          <w:tcPr/>
          <w:p>
            <w:pPr>
              <w:pStyle w:val="Compact"/>
            </w:pPr>
            <w:r>
              <w:t xml:space="preserve">Party</w:t>
            </w:r>
          </w:p>
        </w:tc>
        <w:tc>
          <w:tcPr/>
          <w:p>
            <w:pPr>
              <w:pStyle w:val="Compact"/>
            </w:pPr>
            <w:r>
              <w:t xml:space="preserve">VC</w:t>
            </w:r>
          </w:p>
        </w:tc>
        <w:tc>
          <w:tcPr/>
          <w:p>
            <w:pPr>
              <w:pStyle w:val="Compact"/>
            </w:pPr>
            <w:r>
              <w:t xml:space="preserve">Betweenness</w:t>
            </w:r>
          </w:p>
        </w:tc>
        <w:tc>
          <w:tcPr/>
          <w:p>
            <w:pPr>
              <w:pStyle w:val="Compact"/>
            </w:pPr>
            <w:r>
              <w:t xml:space="preserve">Out-Strength</w:t>
            </w:r>
          </w:p>
        </w:tc>
      </w:tr>
      <w:tr>
        <w:tc>
          <w:tcPr/>
          <w:p>
            <w:pPr>
              <w:pStyle w:val="Compact"/>
            </w:pPr>
            <w:r>
              <w:t xml:space="preserve">1</w:t>
            </w:r>
          </w:p>
        </w:tc>
        <w:tc>
          <w:tcPr/>
          <w:p>
            <w:pPr>
              <w:pStyle w:val="Compact"/>
            </w:pPr>
            <w:r>
              <w:t xml:space="preserve">SteveScalise</w:t>
            </w:r>
          </w:p>
        </w:tc>
        <w:tc>
          <w:tcPr/>
          <w:p>
            <w:pPr>
              <w:pStyle w:val="Compact"/>
            </w:pPr>
            <w:r>
              <w:t xml:space="preserve">Republican</w:t>
            </w:r>
          </w:p>
        </w:tc>
        <w:tc>
          <w:tcPr/>
          <w:p>
            <w:pPr>
              <w:pStyle w:val="Compact"/>
            </w:pPr>
            <w:r>
              <w:t xml:space="preserve">1.146</w:t>
            </w:r>
          </w:p>
        </w:tc>
        <w:tc>
          <w:tcPr/>
          <w:p>
            <w:pPr>
              <w:pStyle w:val="Compact"/>
            </w:pPr>
            <w:r>
              <w:t xml:space="preserve">0.013</w:t>
            </w:r>
          </w:p>
        </w:tc>
        <w:tc>
          <w:tcPr/>
          <w:p>
            <w:pPr>
              <w:pStyle w:val="Compact"/>
            </w:pPr>
            <w:r>
              <w:t xml:space="preserve">0.935</w:t>
            </w:r>
          </w:p>
        </w:tc>
      </w:tr>
      <w:tr>
        <w:tc>
          <w:tcPr/>
          <w:p>
            <w:pPr>
              <w:pStyle w:val="Compact"/>
            </w:pPr>
            <w:r>
              <w:t xml:space="preserve">2</w:t>
            </w:r>
          </w:p>
        </w:tc>
        <w:tc>
          <w:tcPr/>
          <w:p>
            <w:pPr>
              <w:pStyle w:val="Compact"/>
            </w:pPr>
            <w:r>
              <w:t xml:space="preserve">SpeakerPelosi</w:t>
            </w:r>
          </w:p>
        </w:tc>
        <w:tc>
          <w:tcPr/>
          <w:p>
            <w:pPr>
              <w:pStyle w:val="Compact"/>
            </w:pPr>
            <w:r>
              <w:t xml:space="preserve">Democrat</w:t>
            </w:r>
          </w:p>
        </w:tc>
        <w:tc>
          <w:tcPr/>
          <w:p>
            <w:pPr>
              <w:pStyle w:val="Compact"/>
            </w:pPr>
            <w:r>
              <w:t xml:space="preserve">1.112</w:t>
            </w:r>
          </w:p>
        </w:tc>
        <w:tc>
          <w:tcPr/>
          <w:p>
            <w:pPr>
              <w:pStyle w:val="Compact"/>
            </w:pPr>
            <w:r>
              <w:t xml:space="preserve">0.041</w:t>
            </w:r>
          </w:p>
        </w:tc>
        <w:tc>
          <w:tcPr/>
          <w:p>
            <w:pPr>
              <w:pStyle w:val="Compact"/>
            </w:pPr>
            <w:r>
              <w:t xml:space="preserve">0.944</w:t>
            </w:r>
          </w:p>
        </w:tc>
      </w:tr>
      <w:tr>
        <w:tc>
          <w:tcPr/>
          <w:p>
            <w:pPr>
              <w:pStyle w:val="Compact"/>
            </w:pPr>
            <w:r>
              <w:t xml:space="preserve">3</w:t>
            </w:r>
          </w:p>
        </w:tc>
        <w:tc>
          <w:tcPr/>
          <w:p>
            <w:pPr>
              <w:pStyle w:val="Compact"/>
            </w:pPr>
            <w:r>
              <w:t xml:space="preserve">RepBobbyRush</w:t>
            </w:r>
          </w:p>
        </w:tc>
        <w:tc>
          <w:tcPr/>
          <w:p>
            <w:pPr>
              <w:pStyle w:val="Compact"/>
            </w:pPr>
            <w:r>
              <w:t xml:space="preserve">Democrat</w:t>
            </w:r>
          </w:p>
        </w:tc>
        <w:tc>
          <w:tcPr/>
          <w:p>
            <w:pPr>
              <w:pStyle w:val="Compact"/>
            </w:pPr>
            <w:r>
              <w:t xml:space="preserve">1.007</w:t>
            </w:r>
          </w:p>
        </w:tc>
        <w:tc>
          <w:tcPr/>
          <w:p>
            <w:pPr>
              <w:pStyle w:val="Compact"/>
            </w:pPr>
            <w:r>
              <w:t xml:space="preserve">0.027</w:t>
            </w:r>
          </w:p>
        </w:tc>
        <w:tc>
          <w:tcPr/>
          <w:p>
            <w:pPr>
              <w:pStyle w:val="Compact"/>
            </w:pPr>
            <w:r>
              <w:t xml:space="preserve">0.869</w:t>
            </w:r>
          </w:p>
        </w:tc>
      </w:tr>
      <w:tr>
        <w:tc>
          <w:tcPr/>
          <w:p>
            <w:pPr>
              <w:pStyle w:val="Compact"/>
            </w:pPr>
            <w:r>
              <w:t xml:space="preserve">4</w:t>
            </w:r>
          </w:p>
        </w:tc>
        <w:tc>
          <w:tcPr/>
          <w:p>
            <w:pPr>
              <w:pStyle w:val="Compact"/>
            </w:pPr>
            <w:r>
              <w:t xml:space="preserve">GOPLeader</w:t>
            </w:r>
          </w:p>
        </w:tc>
        <w:tc>
          <w:tcPr/>
          <w:p>
            <w:pPr>
              <w:pStyle w:val="Compact"/>
            </w:pPr>
            <w:r>
              <w:t xml:space="preserve">Republican</w:t>
            </w:r>
          </w:p>
        </w:tc>
        <w:tc>
          <w:tcPr/>
          <w:p>
            <w:pPr>
              <w:pStyle w:val="Compact"/>
            </w:pPr>
            <w:r>
              <w:t xml:space="preserve">0.980</w:t>
            </w:r>
          </w:p>
        </w:tc>
        <w:tc>
          <w:tcPr/>
          <w:p>
            <w:pPr>
              <w:pStyle w:val="Compact"/>
            </w:pPr>
            <w:r>
              <w:rPr>
                <w:b/>
                <w:bCs/>
              </w:rPr>
              <w:t xml:space="preserve">0.073</w:t>
            </w:r>
          </w:p>
        </w:tc>
        <w:tc>
          <w:tcPr/>
          <w:p>
            <w:pPr>
              <w:pStyle w:val="Compact"/>
            </w:pPr>
            <w:r>
              <w:t xml:space="preserve">0.827</w:t>
            </w:r>
          </w:p>
        </w:tc>
      </w:tr>
      <w:tr>
        <w:tc>
          <w:tcPr/>
          <w:p>
            <w:pPr>
              <w:pStyle w:val="Compact"/>
            </w:pPr>
            <w:r>
              <w:t xml:space="preserve">5</w:t>
            </w:r>
          </w:p>
        </w:tc>
        <w:tc>
          <w:tcPr/>
          <w:p>
            <w:pPr>
              <w:pStyle w:val="Compact"/>
            </w:pPr>
            <w:r>
              <w:t xml:space="preserve">RepJoeWilson</w:t>
            </w:r>
          </w:p>
        </w:tc>
        <w:tc>
          <w:tcPr/>
          <w:p>
            <w:pPr>
              <w:pStyle w:val="Compact"/>
            </w:pPr>
            <w:r>
              <w:t xml:space="preserve">Republican</w:t>
            </w:r>
          </w:p>
        </w:tc>
        <w:tc>
          <w:tcPr/>
          <w:p>
            <w:pPr>
              <w:pStyle w:val="Compact"/>
            </w:pPr>
            <w:r>
              <w:t xml:space="preserve">0.810</w:t>
            </w:r>
          </w:p>
        </w:tc>
        <w:tc>
          <w:tcPr/>
          <w:p>
            <w:pPr>
              <w:pStyle w:val="Compact"/>
            </w:pPr>
            <w:r>
              <w:t xml:space="preserve">0.005</w:t>
            </w:r>
          </w:p>
        </w:tc>
        <w:tc>
          <w:tcPr/>
          <w:p>
            <w:pPr>
              <w:pStyle w:val="Compact"/>
            </w:pPr>
            <w:r>
              <w:t xml:space="preserve">0.695</w:t>
            </w:r>
          </w:p>
        </w:tc>
      </w:tr>
      <w:tr>
        <w:tc>
          <w:tcPr/>
          <w:p>
            <w:pPr>
              <w:pStyle w:val="Compact"/>
            </w:pPr>
            <w:r>
              <w:t xml:space="preserve">6</w:t>
            </w:r>
          </w:p>
        </w:tc>
        <w:tc>
          <w:tcPr/>
          <w:p>
            <w:pPr>
              <w:pStyle w:val="Compact"/>
            </w:pPr>
            <w:r>
              <w:t xml:space="preserve">RepJamesComer</w:t>
            </w:r>
          </w:p>
        </w:tc>
        <w:tc>
          <w:tcPr/>
          <w:p>
            <w:pPr>
              <w:pStyle w:val="Compact"/>
            </w:pPr>
            <w:r>
              <w:t xml:space="preserve">Republican</w:t>
            </w:r>
          </w:p>
        </w:tc>
        <w:tc>
          <w:tcPr/>
          <w:p>
            <w:pPr>
              <w:pStyle w:val="Compact"/>
            </w:pPr>
            <w:r>
              <w:t xml:space="preserve">0.784</w:t>
            </w:r>
          </w:p>
        </w:tc>
        <w:tc>
          <w:tcPr/>
          <w:p>
            <w:pPr>
              <w:pStyle w:val="Compact"/>
            </w:pPr>
            <w:r>
              <w:t xml:space="preserve">0.001</w:t>
            </w:r>
          </w:p>
        </w:tc>
        <w:tc>
          <w:tcPr/>
          <w:p>
            <w:pPr>
              <w:pStyle w:val="Compact"/>
            </w:pPr>
            <w:r>
              <w:t xml:space="preserve">0.603</w:t>
            </w:r>
          </w:p>
        </w:tc>
      </w:tr>
      <w:tr>
        <w:tc>
          <w:tcPr/>
          <w:p>
            <w:pPr>
              <w:pStyle w:val="Compact"/>
            </w:pPr>
            <w:r>
              <w:t xml:space="preserve">7</w:t>
            </w:r>
          </w:p>
        </w:tc>
        <w:tc>
          <w:tcPr/>
          <w:p>
            <w:pPr>
              <w:pStyle w:val="Compact"/>
            </w:pPr>
            <w:r>
              <w:t xml:space="preserve">RepMarkTakano</w:t>
            </w:r>
          </w:p>
        </w:tc>
        <w:tc>
          <w:tcPr/>
          <w:p>
            <w:pPr>
              <w:pStyle w:val="Compact"/>
            </w:pPr>
            <w:r>
              <w:t xml:space="preserve">Democrat</w:t>
            </w:r>
          </w:p>
        </w:tc>
        <w:tc>
          <w:tcPr/>
          <w:p>
            <w:pPr>
              <w:pStyle w:val="Compact"/>
            </w:pPr>
            <w:r>
              <w:t xml:space="preserve">0.781</w:t>
            </w:r>
          </w:p>
        </w:tc>
        <w:tc>
          <w:tcPr/>
          <w:p>
            <w:pPr>
              <w:pStyle w:val="Compact"/>
            </w:pPr>
            <w:r>
              <w:t xml:space="preserve">0.002</w:t>
            </w:r>
          </w:p>
        </w:tc>
        <w:tc>
          <w:tcPr/>
          <w:p>
            <w:pPr>
              <w:pStyle w:val="Compact"/>
            </w:pPr>
            <w:r>
              <w:t xml:space="preserve">0.650</w:t>
            </w:r>
          </w:p>
        </w:tc>
      </w:tr>
      <w:tr>
        <w:tc>
          <w:tcPr/>
          <w:p>
            <w:pPr>
              <w:pStyle w:val="Compact"/>
            </w:pPr>
            <w:r>
              <w:t xml:space="preserve">8</w:t>
            </w:r>
          </w:p>
        </w:tc>
        <w:tc>
          <w:tcPr/>
          <w:p>
            <w:pPr>
              <w:pStyle w:val="Compact"/>
            </w:pPr>
            <w:r>
              <w:t xml:space="preserve">RepBobGood</w:t>
            </w:r>
          </w:p>
        </w:tc>
        <w:tc>
          <w:tcPr/>
          <w:p>
            <w:pPr>
              <w:pStyle w:val="Compact"/>
            </w:pPr>
            <w:r>
              <w:t xml:space="preserve">Republican</w:t>
            </w:r>
          </w:p>
        </w:tc>
        <w:tc>
          <w:tcPr/>
          <w:p>
            <w:pPr>
              <w:pStyle w:val="Compact"/>
            </w:pPr>
            <w:r>
              <w:t xml:space="preserve">0.687</w:t>
            </w:r>
          </w:p>
        </w:tc>
        <w:tc>
          <w:tcPr/>
          <w:p>
            <w:pPr>
              <w:pStyle w:val="Compact"/>
            </w:pPr>
            <w:r>
              <w:t xml:space="preserve">0.001</w:t>
            </w:r>
          </w:p>
        </w:tc>
        <w:tc>
          <w:tcPr/>
          <w:p>
            <w:pPr>
              <w:pStyle w:val="Compact"/>
            </w:pPr>
            <w:r>
              <w:t xml:space="preserve">0.541</w:t>
            </w:r>
          </w:p>
        </w:tc>
      </w:tr>
      <w:tr>
        <w:tc>
          <w:tcPr/>
          <w:p>
            <w:pPr>
              <w:pStyle w:val="Compact"/>
            </w:pPr>
            <w:r>
              <w:t xml:space="preserve">9</w:t>
            </w:r>
          </w:p>
        </w:tc>
        <w:tc>
          <w:tcPr/>
          <w:p>
            <w:pPr>
              <w:pStyle w:val="Compact"/>
            </w:pPr>
            <w:r>
              <w:t xml:space="preserve">RepCloudTX</w:t>
            </w:r>
          </w:p>
        </w:tc>
        <w:tc>
          <w:tcPr/>
          <w:p>
            <w:pPr>
              <w:pStyle w:val="Compact"/>
            </w:pPr>
            <w:r>
              <w:t xml:space="preserve">Republican</w:t>
            </w:r>
          </w:p>
        </w:tc>
        <w:tc>
          <w:tcPr/>
          <w:p>
            <w:pPr>
              <w:pStyle w:val="Compact"/>
            </w:pPr>
            <w:r>
              <w:t xml:space="preserve">0.674</w:t>
            </w:r>
          </w:p>
        </w:tc>
        <w:tc>
          <w:tcPr/>
          <w:p>
            <w:pPr>
              <w:pStyle w:val="Compact"/>
            </w:pPr>
            <w:r>
              <w:t xml:space="preserve">0.000</w:t>
            </w:r>
          </w:p>
        </w:tc>
        <w:tc>
          <w:tcPr/>
          <w:p>
            <w:pPr>
              <w:pStyle w:val="Compact"/>
            </w:pPr>
            <w:r>
              <w:t xml:space="preserve">0.526</w:t>
            </w:r>
          </w:p>
        </w:tc>
      </w:tr>
      <w:tr>
        <w:tc>
          <w:tcPr/>
          <w:p>
            <w:pPr>
              <w:pStyle w:val="Compact"/>
            </w:pPr>
            <w:r>
              <w:t xml:space="preserve">10</w:t>
            </w:r>
          </w:p>
        </w:tc>
        <w:tc>
          <w:tcPr/>
          <w:p>
            <w:pPr>
              <w:pStyle w:val="Compact"/>
            </w:pPr>
            <w:r>
              <w:t xml:space="preserve">RepFranklin</w:t>
            </w:r>
          </w:p>
        </w:tc>
        <w:tc>
          <w:tcPr/>
          <w:p>
            <w:pPr>
              <w:pStyle w:val="Compact"/>
            </w:pPr>
            <w:r>
              <w:t xml:space="preserve">Republican</w:t>
            </w:r>
          </w:p>
        </w:tc>
        <w:tc>
          <w:tcPr/>
          <w:p>
            <w:pPr>
              <w:pStyle w:val="Compact"/>
            </w:pPr>
            <w:r>
              <w:t xml:space="preserve">0.646</w:t>
            </w:r>
          </w:p>
        </w:tc>
        <w:tc>
          <w:tcPr/>
          <w:p>
            <w:pPr>
              <w:pStyle w:val="Compact"/>
            </w:pPr>
            <w:r>
              <w:t xml:space="preserve">0.017</w:t>
            </w:r>
          </w:p>
        </w:tc>
        <w:tc>
          <w:tcPr/>
          <w:p>
            <w:pPr>
              <w:pStyle w:val="Compact"/>
            </w:pPr>
            <w:r>
              <w:t xml:space="preserve">0.518</w:t>
            </w:r>
          </w:p>
        </w:tc>
      </w:tr>
    </w:tbl>
    <w:p>
      <w:pPr>
        <w:pStyle w:val="BodyText"/>
      </w:pPr>
      <w:r>
        <w:rPr>
          <w:b/>
          <w:bCs/>
        </w:rPr>
        <w:t xml:space="preserve">SteveScalise</w:t>
      </w:r>
      <w:r>
        <w:t xml:space="preserve"> </w:t>
      </w:r>
      <w:r>
        <w:t xml:space="preserve">(Republican Whip) and</w:t>
      </w:r>
      <w:r>
        <w:t xml:space="preserve"> </w:t>
      </w:r>
      <w:r>
        <w:rPr>
          <w:b/>
          <w:bCs/>
        </w:rPr>
        <w:t xml:space="preserve">SpeakerPelosi</w:t>
      </w:r>
      <w:r>
        <w:t xml:space="preserve"> </w:t>
      </w:r>
      <w:r>
        <w:t xml:space="preserve">rank 1st and 2nd.</w:t>
      </w:r>
      <w:r>
        <w:t xml:space="preserve"> </w:t>
      </w:r>
      <w:r>
        <w:rPr>
          <w:b/>
          <w:bCs/>
        </w:rPr>
        <w:t xml:space="preserve">GOPLeader</w:t>
      </w:r>
      <w:r>
        <w:t xml:space="preserve"> </w:t>
      </w:r>
      <w:r>
        <w:t xml:space="preserve">(Kevin McCarthy) holds the highest betweenness (0.073) and eigenvector centrality in the network, identifying it as a</w:t>
      </w:r>
      <w:r>
        <w:t xml:space="preserve"> </w:t>
      </w:r>
      <w:r>
        <w:rPr>
          <w:b/>
          <w:bCs/>
        </w:rPr>
        <w:t xml:space="preserve">structural broker</w:t>
      </w:r>
      <w:r>
        <w:t xml:space="preserve"> </w:t>
      </w:r>
      <w:r>
        <w:t xml:space="preserve">– not the loudest broadcaster, but the most strategically positioned node.</w:t>
      </w:r>
    </w:p>
    <w:p>
      <w:pPr>
        <w:pStyle w:val="BodyText"/>
      </w:pPr>
      <w:r>
        <w:rPr>
          <w:b/>
          <w:bCs/>
        </w:rPr>
        <w:t xml:space="preserve">Top 15 by Betweenness</w:t>
      </w:r>
      <w:r>
        <w:t xml:space="preserve"> </w:t>
      </w:r>
      <w:r>
        <w:t xml:space="preserve">(separate ranking) is led by GOPLeader (0.073), SpeakerPelosi (0.041), LeaderHoyer (0.030), and RepBobbyRush (0.027). These are members who sit on many shortest paths between other pairs, giving them potential gatekeeping power.</w:t>
      </w:r>
    </w:p>
    <w:p>
      <w:r>
        <w:pict>
          <v:rect style="width:0;height:1.5pt" o:hralign="center" o:hrstd="t" o:hr="t"/>
        </w:pict>
      </w:r>
    </w:p>
    <w:bookmarkEnd w:id="28"/>
    <w:bookmarkStart w:id="29" w:name="q2.2-influence-imbalance"/>
    <w:p>
      <w:pPr>
        <w:pStyle w:val="Heading4"/>
      </w:pPr>
      <w:r>
        <w:t xml:space="preserve">Q2.2: Influence Imbalance</w:t>
      </w:r>
    </w:p>
    <w:p>
      <w:pPr>
        <w:pStyle w:val="FirstParagraph"/>
      </w:pPr>
      <w:r>
        <w:rPr>
          <w:b/>
          <w:bCs/>
        </w:rPr>
        <w:t xml:space="preserve">Approach.</w:t>
      </w:r>
      <w:r>
        <w:t xml:space="preserve"> </w:t>
      </w:r>
      <w:r>
        <w:t xml:space="preserve">We examined whether influence is reciprocated by comparing each node’s out-strength (broadcasting) against its in-strength (receiving). A node with high out-strength but low in-strength is a</w:t>
      </w:r>
      <w:r>
        <w:t xml:space="preserve"> </w:t>
      </w:r>
      <w:r>
        <w:rPr>
          <w:b/>
          <w:bCs/>
        </w:rPr>
        <w:t xml:space="preserve">unidirectional broadcaster</w:t>
      </w:r>
      <w:r>
        <w:t xml:space="preserve">: it pushes influence outward but does not receive proportional engagement in return.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Network reciprocity</w:t>
            </w:r>
          </w:p>
        </w:tc>
        <w:tc>
          <w:tcPr/>
          <w:p>
            <w:pPr>
              <w:pStyle w:val="Compact"/>
            </w:pPr>
            <w:r>
              <w:t xml:space="preserve">0.46</w:t>
            </w:r>
          </w:p>
        </w:tc>
      </w:tr>
      <w:tr>
        <w:tc>
          <w:tcPr/>
          <w:p>
            <w:pPr>
              <w:pStyle w:val="Compact"/>
            </w:pPr>
            <w:r>
              <w:t xml:space="preserve">Median out/in strength ratio</w:t>
            </w:r>
          </w:p>
        </w:tc>
        <w:tc>
          <w:tcPr/>
          <w:p>
            <w:pPr>
              <w:pStyle w:val="Compact"/>
            </w:pPr>
            <w:r>
              <w:t xml:space="preserve">1.13</w:t>
            </w:r>
          </w:p>
        </w:tc>
      </w:tr>
      <w:tr>
        <w:tc>
          <w:tcPr/>
          <w:p>
            <w:pPr>
              <w:pStyle w:val="Compact"/>
            </w:pPr>
            <w:r>
              <w:t xml:space="preserve">Correlation (out-strength, in-strength)</w:t>
            </w:r>
          </w:p>
        </w:tc>
        <w:tc>
          <w:tcPr/>
          <w:p>
            <w:pPr>
              <w:pStyle w:val="Compact"/>
            </w:pPr>
            <w:r>
              <w:rPr>
                <w:b/>
                <w:bCs/>
              </w:rPr>
              <w:t xml:space="preserve">0.15</w:t>
            </w:r>
          </w:p>
        </w:tc>
      </w:tr>
    </w:tbl>
    <w:p>
      <w:pPr>
        <w:pStyle w:val="BodyText"/>
      </w:pPr>
      <w:r>
        <w:t xml:space="preserve">The</w:t>
      </w:r>
      <w:r>
        <w:t xml:space="preserve"> </w:t>
      </w:r>
      <w:r>
        <w:rPr>
          <w:b/>
          <w:bCs/>
        </w:rPr>
        <w:t xml:space="preserve">low correlation (r = 0.15)</w:t>
      </w:r>
      <w:r>
        <w:t xml:space="preserve"> </w:t>
      </w:r>
      <w:r>
        <w:t xml:space="preserve">between out-strength and in-strength reveals a fundamental asymmetry: members who broadcast heavily are</w:t>
      </w:r>
      <w:r>
        <w:t xml:space="preserve"> </w:t>
      </w:r>
      <w:r>
        <w:rPr>
          <w:i/>
          <w:iCs/>
        </w:rPr>
        <w:t xml:space="preserve">not</w:t>
      </w:r>
      <w:r>
        <w:t xml:space="preserve"> </w:t>
      </w:r>
      <w:r>
        <w:t xml:space="preserve">the same members who receive the most influence. For example, SpeakerPelosi has out-strength 0.94 but in-strength only 0.24 – a strong broadcaster who receives relatively little directed engagement. Conversely, GOPLeader has in-strength 1.65 (highest in the network) but out-strength 0.83.</w:t>
      </w:r>
    </w:p>
    <w:p>
      <w:r>
        <w:pict>
          <v:rect style="width:0;height:1.5pt" o:hralign="center" o:hrstd="t" o:hr="t"/>
        </w:pict>
      </w:r>
    </w:p>
    <w:bookmarkEnd w:id="29"/>
    <w:bookmarkStart w:id="33" w:name="q2.3-party-balance-among-top-influencers"/>
    <w:p>
      <w:pPr>
        <w:pStyle w:val="Heading4"/>
      </w:pPr>
      <w:r>
        <w:t xml:space="preserve">Q2.3: Party Balance Among Top Influencers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Democrat</w:t>
            </w:r>
          </w:p>
        </w:tc>
        <w:tc>
          <w:tcPr/>
          <w:p>
            <w:pPr>
              <w:pStyle w:val="Compact"/>
            </w:pPr>
            <w:r>
              <w:t xml:space="preserve">Republican</w:t>
            </w:r>
          </w:p>
        </w:tc>
        <w:tc>
          <w:tcPr/>
          <w:p>
            <w:pPr>
              <w:pStyle w:val="Compact"/>
            </w:pPr>
            <w:r>
              <w:t xml:space="preserve">Other</w:t>
            </w:r>
          </w:p>
        </w:tc>
      </w:tr>
      <w:tr>
        <w:tc>
          <w:tcPr/>
          <w:p>
            <w:pPr>
              <w:pStyle w:val="Compact"/>
            </w:pPr>
            <w:r>
              <w:t xml:space="preserve">Top 10 by VC</w:t>
            </w:r>
          </w:p>
        </w:tc>
        <w:tc>
          <w:tcPr/>
          <w:p>
            <w:pPr>
              <w:pStyle w:val="Compact"/>
            </w:pPr>
            <w:r>
              <w:t xml:space="preserve">3 (30%)</w:t>
            </w:r>
          </w:p>
        </w:tc>
        <w:tc>
          <w:tcPr/>
          <w:p>
            <w:pPr>
              <w:pStyle w:val="Compact"/>
            </w:pPr>
            <w:r>
              <w:t xml:space="preserve">7 (70%)</w:t>
            </w:r>
          </w:p>
        </w:tc>
        <w:tc>
          <w:tcPr/>
          <w:p>
            <w:pPr>
              <w:pStyle w:val="Compact"/>
            </w:pPr>
            <w:r>
              <w:t xml:space="preserve">0</w:t>
            </w:r>
          </w:p>
        </w:tc>
      </w:tr>
      <w:tr>
        <w:tc>
          <w:tcPr/>
          <w:p>
            <w:pPr>
              <w:pStyle w:val="Compact"/>
            </w:pPr>
            <w:r>
              <w:t xml:space="preserve">Top 20 by VC</w:t>
            </w:r>
          </w:p>
        </w:tc>
        <w:tc>
          <w:tcPr/>
          <w:p>
            <w:pPr>
              <w:pStyle w:val="Compact"/>
            </w:pPr>
            <w:r>
              <w:t xml:space="preserve">6 (30%)</w:t>
            </w:r>
          </w:p>
        </w:tc>
        <w:tc>
          <w:tcPr/>
          <w:p>
            <w:pPr>
              <w:pStyle w:val="Compact"/>
            </w:pPr>
            <w:r>
              <w:t xml:space="preserve">13 (65%)</w:t>
            </w:r>
          </w:p>
        </w:tc>
        <w:tc>
          <w:tcPr/>
          <w:p>
            <w:pPr>
              <w:pStyle w:val="Compact"/>
            </w:pPr>
            <w:r>
              <w:t xml:space="preserve">1</w:t>
            </w:r>
          </w:p>
        </w:tc>
      </w:tr>
      <w:tr>
        <w:tc>
          <w:tcPr/>
          <w:p>
            <w:pPr>
              <w:pStyle w:val="Compact"/>
            </w:pPr>
            <w:r>
              <w:t xml:space="preserve">Top 50 by VC</w:t>
            </w:r>
          </w:p>
        </w:tc>
        <w:tc>
          <w:tcPr/>
          <w:p>
            <w:pPr>
              <w:pStyle w:val="Compact"/>
            </w:pPr>
            <w:r>
              <w:t xml:space="preserve">16 (32%)</w:t>
            </w:r>
          </w:p>
        </w:tc>
        <w:tc>
          <w:tcPr/>
          <w:p>
            <w:pPr>
              <w:pStyle w:val="Compact"/>
            </w:pPr>
            <w:r>
              <w:t xml:space="preserve">28 (56%)</w:t>
            </w:r>
          </w:p>
        </w:tc>
        <w:tc>
          <w:tcPr/>
          <w:p>
            <w:pPr>
              <w:pStyle w:val="Compact"/>
            </w:pPr>
            <w:r>
              <w:t xml:space="preserve">6</w:t>
            </w:r>
          </w:p>
        </w:tc>
      </w:tr>
    </w:tbl>
    <w:p>
      <w:pPr>
        <w:pStyle w:val="BodyText"/>
      </w:pPr>
      <w:r>
        <w:t xml:space="preserve">Republicans are consistently overrepresented in top influence tiers. Democrats make up 43.2% of the network but only 30% of the top 10 and 32% of the top 50 by Viral Centrality. This disparity reflects the Republican community’s higher per-node density and edge weight, which amplify cascade propagation within their tighter cluster.</w:t>
      </w:r>
    </w:p>
    <w:p>
      <w:pPr>
        <w:pStyle w:val="CaptionedFigure"/>
      </w:pPr>
      <w:r>
        <w:drawing>
          <wp:inline>
            <wp:extent cx="5486400" cy="4406493"/>
            <wp:effectExtent b="0" l="0" r="0" t="0"/>
            <wp:docPr descr="RQ2 Influence" title="" id="31" name="Picture"/>
            <a:graphic>
              <a:graphicData uri="http://schemas.openxmlformats.org/drawingml/2006/picture">
                <pic:pic>
                  <pic:nvPicPr>
                    <pic:cNvPr descr="codes/figures/03_rq2_influence.png" id="32" name="Picture"/>
                    <pic:cNvPicPr>
                      <a:picLocks noChangeArrowheads="1" noChangeAspect="1"/>
                    </pic:cNvPicPr>
                  </pic:nvPicPr>
                  <pic:blipFill>
                    <a:blip r:embed="rId30"/>
                    <a:stretch>
                      <a:fillRect/>
                    </a:stretch>
                  </pic:blipFill>
                  <pic:spPr bwMode="auto">
                    <a:xfrm>
                      <a:off x="0" y="0"/>
                      <a:ext cx="5486400" cy="4406493"/>
                    </a:xfrm>
                    <a:prstGeom prst="rect">
                      <a:avLst/>
                    </a:prstGeom>
                    <a:noFill/>
                    <a:ln w="9525">
                      <a:noFill/>
                      <a:headEnd/>
                      <a:tailEnd/>
                    </a:ln>
                  </pic:spPr>
                </pic:pic>
              </a:graphicData>
            </a:graphic>
          </wp:inline>
        </w:drawing>
      </w:r>
    </w:p>
    <w:p>
      <w:pPr>
        <w:pStyle w:val="ImageCaption"/>
      </w:pPr>
      <w:r>
        <w:t xml:space="preserve">RQ2 Influence</w:t>
      </w:r>
    </w:p>
    <w:p>
      <w:pPr>
        <w:pStyle w:val="BodyText"/>
      </w:pPr>
      <w:r>
        <w:rPr>
          <w:i/>
          <w:iCs/>
        </w:rPr>
        <w:t xml:space="preserve">Figure 4 – RQ2 summary. (A) Top 15 by Viral Centrality, coloured by party. (B) Out-strength vs in-strength scatter: low correlation (r=0.15) reveals broadcasting/receiving asymmetry. (C) Top 15 by betweenness centrality. (D) Party representation across top-N tiers.</w:t>
      </w:r>
    </w:p>
    <w:p>
      <w:pPr>
        <w:pStyle w:val="BlockText"/>
      </w:pPr>
      <w:r>
        <w:rPr>
          <w:b/>
          <w:bCs/>
        </w:rPr>
        <w:t xml:space="preserve">RQ2 Conclusion:</w:t>
      </w:r>
      <w:r>
        <w:t xml:space="preserve"> </w:t>
      </w:r>
      <w:r>
        <w:t xml:space="preserve">1.</w:t>
      </w:r>
      <w:r>
        <w:t xml:space="preserve"> </w:t>
      </w:r>
      <w:r>
        <w:rPr>
          <w:b/>
          <w:bCs/>
        </w:rPr>
        <w:t xml:space="preserve">Top influencers mirror real-world leadership roles</w:t>
      </w:r>
      <w:r>
        <w:t xml:space="preserve">: party whips, speakers, and floor leaders dominate both VC and betweenness rankings, validating that network centrality reflects institutional power.</w:t>
      </w:r>
      <w:r>
        <w:t xml:space="preserve"> </w:t>
      </w:r>
      <w:r>
        <w:t xml:space="preserve">2.</w:t>
      </w:r>
      <w:r>
        <w:t xml:space="preserve"> </w:t>
      </w:r>
      <w:r>
        <w:rPr>
          <w:b/>
          <w:bCs/>
        </w:rPr>
        <w:t xml:space="preserve">Influence is asymmetric</w:t>
      </w:r>
      <w:r>
        <w:t xml:space="preserve">: out-strength and in-strength correlate weakly (r=0.15). High-volume broadcasters (SpeakerPelosi, SteveScalise) are not necessarily the most-engaged-with members (GOPLeader has the highest in-strength).</w:t>
      </w:r>
      <w:r>
        <w:t xml:space="preserve"> </w:t>
      </w:r>
      <w:r>
        <w:t xml:space="preserve">3.</w:t>
      </w:r>
      <w:r>
        <w:t xml:space="preserve"> </w:t>
      </w:r>
      <w:r>
        <w:rPr>
          <w:b/>
          <w:bCs/>
        </w:rPr>
        <w:t xml:space="preserve">Republicans dominate top influence tiers</w:t>
      </w:r>
      <w:r>
        <w:t xml:space="preserve"> </w:t>
      </w:r>
      <w:r>
        <w:t xml:space="preserve">(70% of top 10 by VC), despite being 37.5% of the network. Their tighter community structure amplifies cascade spread per node.</w:t>
      </w:r>
    </w:p>
    <w:p>
      <w:r>
        <w:pict>
          <v:rect style="width:0;height:1.5pt" o:hralign="center" o:hrstd="t" o:hr="t"/>
        </w:pict>
      </w:r>
    </w:p>
    <w:bookmarkEnd w:id="33"/>
    <w:bookmarkEnd w:id="34"/>
    <w:bookmarkStart w:id="44" w:name="rq3-cross-party-influence"/>
    <w:p>
      <w:pPr>
        <w:pStyle w:val="Heading3"/>
      </w:pPr>
      <w:r>
        <w:t xml:space="preserve">RQ3: Cross-Party Influence</w:t>
      </w:r>
    </w:p>
    <w:p>
      <w:pPr>
        <w:pStyle w:val="FirstParagraph"/>
      </w:pPr>
      <w:r>
        <w:rPr>
          <w:i/>
          <w:iCs/>
        </w:rPr>
        <w:t xml:space="preserve">To what extent does influence cross party lines, and who bridges the divide?</w:t>
      </w:r>
    </w:p>
    <w:p>
      <w:pPr>
        <w:pStyle w:val="BodyText"/>
      </w:pPr>
      <w:r>
        <w:t xml:space="preserve">This section addresses:</w:t>
      </w:r>
      <w:r>
        <w:t xml:space="preserve"> </w:t>
      </w:r>
      <w:r>
        <w:t xml:space="preserve">- Q3.1: To what extent are there cross-party influences?</w:t>
      </w:r>
      <w:r>
        <w:t xml:space="preserve"> </w:t>
      </w:r>
      <w:r>
        <w:t xml:space="preserve">- Q3.2: Are there critical bridging nodes that act as articulation points?</w:t>
      </w:r>
      <w:r>
        <w:t xml:space="preserve"> </w:t>
      </w:r>
      <w:r>
        <w:t xml:space="preserve">- Q3.3: Is there stronger influence within the same party?</w:t>
      </w:r>
    </w:p>
    <w:p>
      <w:r>
        <w:pict>
          <v:rect style="width:0;height:1.5pt" o:hralign="center" o:hrstd="t" o:hr="t"/>
        </w:pict>
      </w:r>
    </w:p>
    <w:bookmarkStart w:id="35" w:name="X41694478f8c36e4c6a8ae2bb86e154114fc1f6b"/>
    <w:p>
      <w:pPr>
        <w:pStyle w:val="Heading4"/>
      </w:pPr>
      <w:r>
        <w:t xml:space="preserve">Q3.1 + Q3.3: Within-Party vs Cross-Party Influence</w:t>
      </w:r>
    </w:p>
    <w:p>
      <w:pPr>
        <w:pStyle w:val="FirstParagraph"/>
      </w:pPr>
      <w:r>
        <w:rPr>
          <w:b/>
          <w:bCs/>
        </w:rPr>
        <w:t xml:space="preserve">Approach.</w:t>
      </w:r>
      <w:r>
        <w:t xml:space="preserve"> </w:t>
      </w:r>
      <w:r>
        <w:t xml:space="preserve">We classified every directed edge as within-party or cross-party and computed shares by both edge count and total edge weight. We also classified edges into</w:t>
      </w:r>
      <w:r>
        <w:t xml:space="preserve"> </w:t>
      </w:r>
      <w:r>
        <w:rPr>
          <w:b/>
          <w:bCs/>
        </w:rPr>
        <w:t xml:space="preserve">strong ties</w:t>
      </w:r>
      <w:r>
        <w:t xml:space="preserve"> </w:t>
      </w:r>
      <w:r>
        <w:t xml:space="preserve">(weight above the median, 0.0037) and</w:t>
      </w:r>
      <w:r>
        <w:t xml:space="preserve"> </w:t>
      </w:r>
      <w:r>
        <w:rPr>
          <w:b/>
          <w:bCs/>
        </w:rPr>
        <w:t xml:space="preserve">weak ties</w:t>
      </w:r>
      <w:r>
        <w:t xml:space="preserve"> </w:t>
      </w:r>
      <w:r>
        <w:t xml:space="preserve">(weight at or below the median), following the strong/weak tie framework (Granovetter, 1973).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Measure</w:t>
            </w:r>
          </w:p>
        </w:tc>
        <w:tc>
          <w:tcPr/>
          <w:p>
            <w:pPr>
              <w:pStyle w:val="Compact"/>
            </w:pPr>
            <w:r>
              <w:t xml:space="preserve">Within-party</w:t>
            </w:r>
          </w:p>
        </w:tc>
        <w:tc>
          <w:tcPr/>
          <w:p>
            <w:pPr>
              <w:pStyle w:val="Compact"/>
            </w:pPr>
            <w:r>
              <w:t xml:space="preserve">Cross-party</w:t>
            </w:r>
          </w:p>
        </w:tc>
      </w:tr>
      <w:tr>
        <w:tc>
          <w:tcPr/>
          <w:p>
            <w:pPr>
              <w:pStyle w:val="Compact"/>
            </w:pPr>
            <w:r>
              <w:t xml:space="preserve">By edge count</w:t>
            </w:r>
          </w:p>
        </w:tc>
        <w:tc>
          <w:tcPr/>
          <w:p>
            <w:pPr>
              <w:pStyle w:val="Compact"/>
            </w:pPr>
            <w:r>
              <w:rPr>
                <w:b/>
                <w:bCs/>
              </w:rPr>
              <w:t xml:space="preserve">77.1%</w:t>
            </w:r>
            <w:r>
              <w:t xml:space="preserve"> </w:t>
            </w:r>
            <w:r>
              <w:t xml:space="preserve">(10,251)</w:t>
            </w:r>
          </w:p>
        </w:tc>
        <w:tc>
          <w:tcPr/>
          <w:p>
            <w:pPr>
              <w:pStyle w:val="Compact"/>
            </w:pPr>
            <w:r>
              <w:t xml:space="preserve">22.9% (3,038)</w:t>
            </w:r>
          </w:p>
        </w:tc>
      </w:tr>
      <w:tr>
        <w:tc>
          <w:tcPr/>
          <w:p>
            <w:pPr>
              <w:pStyle w:val="Compact"/>
            </w:pPr>
            <w:r>
              <w:t xml:space="preserve">By edge weight</w:t>
            </w:r>
          </w:p>
        </w:tc>
        <w:tc>
          <w:tcPr/>
          <w:p>
            <w:pPr>
              <w:pStyle w:val="Compact"/>
            </w:pPr>
            <w:r>
              <w:rPr>
                <w:b/>
                <w:bCs/>
              </w:rPr>
              <w:t xml:space="preserve">79.5%</w:t>
            </w:r>
          </w:p>
        </w:tc>
        <w:tc>
          <w:tcPr/>
          <w:p>
            <w:pPr>
              <w:pStyle w:val="Compact"/>
            </w:pPr>
            <w:r>
              <w:t xml:space="preserve">20.5%</w:t>
            </w:r>
          </w:p>
        </w:tc>
      </w:tr>
      <w:tr>
        <w:tc>
          <w:tcPr/>
          <w:p>
            <w:pPr>
              <w:pStyle w:val="Compact"/>
            </w:pPr>
            <w:r>
              <w:t xml:space="preserve">Strong ties</w:t>
            </w:r>
          </w:p>
        </w:tc>
        <w:tc>
          <w:tcPr/>
          <w:p>
            <w:pPr>
              <w:pStyle w:val="Compact"/>
            </w:pPr>
            <w:r>
              <w:rPr>
                <w:b/>
                <w:bCs/>
              </w:rPr>
              <w:t xml:space="preserve">80.0%</w:t>
            </w:r>
            <w:r>
              <w:t xml:space="preserve"> </w:t>
            </w:r>
            <w:r>
              <w:t xml:space="preserve">within</w:t>
            </w:r>
          </w:p>
        </w:tc>
        <w:tc>
          <w:tcPr/>
          <w:p>
            <w:pPr>
              <w:pStyle w:val="Compact"/>
            </w:pPr>
            <w:r>
              <w:t xml:space="preserve">20.0% cross</w:t>
            </w:r>
          </w:p>
        </w:tc>
      </w:tr>
      <w:tr>
        <w:tc>
          <w:tcPr/>
          <w:p>
            <w:pPr>
              <w:pStyle w:val="Compact"/>
            </w:pPr>
            <w:r>
              <w:t xml:space="preserve">Weak ties</w:t>
            </w:r>
          </w:p>
        </w:tc>
        <w:tc>
          <w:tcPr/>
          <w:p>
            <w:pPr>
              <w:pStyle w:val="Compact"/>
            </w:pPr>
            <w:r>
              <w:t xml:space="preserve">74.3% within</w:t>
            </w:r>
          </w:p>
        </w:tc>
        <w:tc>
          <w:tcPr/>
          <w:p>
            <w:pPr>
              <w:pStyle w:val="Compact"/>
            </w:pPr>
            <w:r>
              <w:t xml:space="preserve">25.7% cross</w:t>
            </w:r>
          </w:p>
        </w:tc>
      </w:tr>
    </w:tbl>
    <w:p>
      <w:pPr>
        <w:pStyle w:val="BodyText"/>
      </w:pPr>
      <w:r>
        <w:t xml:space="preserve">The network exhibits strong</w:t>
      </w:r>
      <w:r>
        <w:t xml:space="preserve"> </w:t>
      </w:r>
      <w:r>
        <w:rPr>
          <w:b/>
          <w:bCs/>
        </w:rPr>
        <w:t xml:space="preserve">homophily</w:t>
      </w:r>
      <w:r>
        <w:t xml:space="preserve">: 77–80% of all influence stays within party. Strong ties are even more partisan (80% within-party), consistent with the prediction from</w:t>
      </w:r>
      <w:r>
        <w:t xml:space="preserve"> </w:t>
      </w:r>
      <w:r>
        <w:rPr>
          <w:b/>
          <w:bCs/>
        </w:rPr>
        <w:t xml:space="preserve">Granovetter’s strength of weak ties theory</w:t>
      </w:r>
      <w:r>
        <w:t xml:space="preserve"> </w:t>
      </w:r>
      <w:r>
        <w:t xml:space="preserve">that strong ties cluster inside communities while weak ties are more likely to bridge across groups.</w:t>
      </w:r>
    </w:p>
    <w:p>
      <w:pPr>
        <w:pStyle w:val="BodyText"/>
      </w:pPr>
      <w:r>
        <w:rPr>
          <w:b/>
          <w:bCs/>
        </w:rPr>
        <w:t xml:space="preserve">Party-to-party directed flow (Democrat and Republican only):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Target</w:t>
            </w:r>
          </w:p>
        </w:tc>
        <w:tc>
          <w:tcPr/>
          <w:p>
            <w:pPr>
              <w:pStyle w:val="Compact"/>
            </w:pPr>
            <w:r>
              <w:t xml:space="preserve">Edges</w:t>
            </w:r>
          </w:p>
        </w:tc>
        <w:tc>
          <w:tcPr/>
          <w:p>
            <w:pPr>
              <w:pStyle w:val="Compact"/>
            </w:pPr>
            <w:r>
              <w:t xml:space="preserve">Share of D/R edges</w:t>
            </w:r>
          </w:p>
        </w:tc>
      </w:tr>
      <w:tr>
        <w:tc>
          <w:tcPr/>
          <w:p>
            <w:pPr>
              <w:pStyle w:val="Compact"/>
            </w:pPr>
            <w:r>
              <w:t xml:space="preserve">Democrat</w:t>
            </w:r>
          </w:p>
        </w:tc>
        <w:tc>
          <w:tcPr/>
          <w:p>
            <w:pPr>
              <w:pStyle w:val="Compact"/>
            </w:pPr>
            <w:r>
              <w:t xml:space="preserve">Democrat</w:t>
            </w:r>
          </w:p>
        </w:tc>
        <w:tc>
          <w:tcPr/>
          <w:p>
            <w:pPr>
              <w:pStyle w:val="Compact"/>
            </w:pPr>
            <w:r>
              <w:t xml:space="preserve">4,457</w:t>
            </w:r>
          </w:p>
        </w:tc>
        <w:tc>
          <w:tcPr/>
          <w:p>
            <w:pPr>
              <w:pStyle w:val="Compact"/>
            </w:pPr>
            <w:r>
              <w:t xml:space="preserve">44.7%</w:t>
            </w:r>
          </w:p>
        </w:tc>
      </w:tr>
      <w:tr>
        <w:tc>
          <w:tcPr/>
          <w:p>
            <w:pPr>
              <w:pStyle w:val="Compact"/>
            </w:pPr>
            <w:r>
              <w:t xml:space="preserve">Republican</w:t>
            </w:r>
          </w:p>
        </w:tc>
        <w:tc>
          <w:tcPr/>
          <w:p>
            <w:pPr>
              <w:pStyle w:val="Compact"/>
            </w:pPr>
            <w:r>
              <w:t xml:space="preserve">Republican</w:t>
            </w:r>
          </w:p>
        </w:tc>
        <w:tc>
          <w:tcPr/>
          <w:p>
            <w:pPr>
              <w:pStyle w:val="Compact"/>
            </w:pPr>
            <w:r>
              <w:t xml:space="preserve">4,374</w:t>
            </w:r>
          </w:p>
        </w:tc>
        <w:tc>
          <w:tcPr/>
          <w:p>
            <w:pPr>
              <w:pStyle w:val="Compact"/>
            </w:pPr>
            <w:r>
              <w:t xml:space="preserve">43.9%</w:t>
            </w:r>
          </w:p>
        </w:tc>
      </w:tr>
      <w:tr>
        <w:tc>
          <w:tcPr/>
          <w:p>
            <w:pPr>
              <w:pStyle w:val="Compact"/>
            </w:pPr>
            <w:r>
              <w:t xml:space="preserve">Democrat</w:t>
            </w:r>
          </w:p>
        </w:tc>
        <w:tc>
          <w:tcPr/>
          <w:p>
            <w:pPr>
              <w:pStyle w:val="Compact"/>
            </w:pPr>
            <w:r>
              <w:t xml:space="preserve">Republican</w:t>
            </w:r>
          </w:p>
        </w:tc>
        <w:tc>
          <w:tcPr/>
          <w:p>
            <w:pPr>
              <w:pStyle w:val="Compact"/>
            </w:pPr>
            <w:r>
              <w:t xml:space="preserve">589</w:t>
            </w:r>
          </w:p>
        </w:tc>
        <w:tc>
          <w:tcPr/>
          <w:p>
            <w:pPr>
              <w:pStyle w:val="Compact"/>
            </w:pPr>
            <w:r>
              <w:t xml:space="preserve">5.9%</w:t>
            </w:r>
          </w:p>
        </w:tc>
      </w:tr>
      <w:tr>
        <w:tc>
          <w:tcPr/>
          <w:p>
            <w:pPr>
              <w:pStyle w:val="Compact"/>
            </w:pPr>
            <w:r>
              <w:t xml:space="preserve">Republican</w:t>
            </w:r>
          </w:p>
        </w:tc>
        <w:tc>
          <w:tcPr/>
          <w:p>
            <w:pPr>
              <w:pStyle w:val="Compact"/>
            </w:pPr>
            <w:r>
              <w:t xml:space="preserve">Democrat</w:t>
            </w:r>
          </w:p>
        </w:tc>
        <w:tc>
          <w:tcPr/>
          <w:p>
            <w:pPr>
              <w:pStyle w:val="Compact"/>
            </w:pPr>
            <w:r>
              <w:t xml:space="preserve">540</w:t>
            </w:r>
          </w:p>
        </w:tc>
        <w:tc>
          <w:tcPr/>
          <w:p>
            <w:pPr>
              <w:pStyle w:val="Compact"/>
            </w:pPr>
            <w:r>
              <w:t xml:space="preserve">5.4%</w:t>
            </w:r>
          </w:p>
        </w:tc>
      </w:tr>
    </w:tbl>
    <w:p>
      <w:pPr>
        <w:pStyle w:val="BodyText"/>
      </w:pPr>
      <w:r>
        <w:t xml:space="preserve">Cross-party flow is roughly symmetric: Democrats send 589 edges to Republicans; Republicans send 540 to Democrats.</w:t>
      </w:r>
    </w:p>
    <w:p>
      <w:r>
        <w:pict>
          <v:rect style="width:0;height:1.5pt" o:hralign="center" o:hrstd="t" o:hr="t"/>
        </w:pict>
      </w:r>
    </w:p>
    <w:bookmarkEnd w:id="35"/>
    <w:bookmarkStart w:id="39" w:name="q3.2-bridging-nodes"/>
    <w:p>
      <w:pPr>
        <w:pStyle w:val="Heading4"/>
      </w:pPr>
      <w:r>
        <w:t xml:space="preserve">Q3.2: Bridging Nodes</w:t>
      </w:r>
    </w:p>
    <w:p>
      <w:pPr>
        <w:pStyle w:val="FirstParagraph"/>
      </w:pPr>
      <w:r>
        <w:rPr>
          <w:b/>
          <w:bCs/>
        </w:rPr>
        <w:t xml:space="preserve">Approach.</w:t>
      </w:r>
      <w:r>
        <w:t xml:space="preserve"> </w:t>
      </w:r>
      <w:r>
        <w:t xml:space="preserve">We checked for</w:t>
      </w:r>
      <w:r>
        <w:t xml:space="preserve"> </w:t>
      </w:r>
      <w:r>
        <w:rPr>
          <w:b/>
          <w:bCs/>
        </w:rPr>
        <w:t xml:space="preserve">articulation points</w:t>
      </w:r>
      <w:r>
        <w:t xml:space="preserve">: nodes whose removal would disconnect the undirected graph. We also identified</w:t>
      </w:r>
      <w:r>
        <w:t xml:space="preserve"> </w:t>
      </w:r>
      <w:r>
        <w:rPr>
          <w:b/>
          <w:bCs/>
        </w:rPr>
        <w:t xml:space="preserve">cross-party bridgers</w:t>
      </w:r>
      <w:r>
        <w:t xml:space="preserve"> </w:t>
      </w:r>
      <w:r>
        <w:t xml:space="preserve">by ranking nodes on total cross-party edge weight (sum of incoming + outgoing weights to/from other parties), combined with betweenness centrality.</w:t>
      </w:r>
    </w:p>
    <w:p>
      <w:pPr>
        <w:pStyle w:val="BodyText"/>
      </w:pPr>
      <w:r>
        <w:rPr>
          <w:b/>
          <w:bCs/>
        </w:rPr>
        <w:t xml:space="preserve">Articulation points: 0.</w:t>
      </w:r>
      <w:r>
        <w:t xml:space="preserve"> </w:t>
      </w:r>
      <w:r>
        <w:t xml:space="preserve">The network has no single point of failure – it remains connected even if any individual node is removed. This confirms structural resilience.</w:t>
      </w:r>
    </w:p>
    <w:p>
      <w:pPr>
        <w:pStyle w:val="BodyText"/>
      </w:pPr>
      <w:r>
        <w:rPr>
          <w:b/>
          <w:bCs/>
        </w:rPr>
        <w:t xml:space="preserve">Top 5 cross-party bridgers: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Rank</w:t>
            </w:r>
          </w:p>
        </w:tc>
        <w:tc>
          <w:tcPr/>
          <w:p>
            <w:pPr>
              <w:pStyle w:val="Compact"/>
            </w:pPr>
            <w:r>
              <w:t xml:space="preserve">Member</w:t>
            </w:r>
          </w:p>
        </w:tc>
        <w:tc>
          <w:tcPr/>
          <w:p>
            <w:pPr>
              <w:pStyle w:val="Compact"/>
            </w:pPr>
            <w:r>
              <w:t xml:space="preserve">Party</w:t>
            </w:r>
          </w:p>
        </w:tc>
        <w:tc>
          <w:tcPr/>
          <w:p>
            <w:pPr>
              <w:pStyle w:val="Compact"/>
            </w:pPr>
            <w:r>
              <w:t xml:space="preserve">Cross-party weight</w:t>
            </w:r>
          </w:p>
        </w:tc>
        <w:tc>
          <w:tcPr/>
          <w:p>
            <w:pPr>
              <w:pStyle w:val="Compact"/>
            </w:pPr>
            <w:r>
              <w:t xml:space="preserve">Betweenness</w:t>
            </w:r>
          </w:p>
        </w:tc>
      </w:tr>
      <w:tr>
        <w:tc>
          <w:tcPr/>
          <w:p>
            <w:pPr>
              <w:pStyle w:val="Compact"/>
            </w:pPr>
            <w:r>
              <w:t xml:space="preserve">1</w:t>
            </w:r>
          </w:p>
        </w:tc>
        <w:tc>
          <w:tcPr/>
          <w:p>
            <w:pPr>
              <w:pStyle w:val="Compact"/>
            </w:pPr>
            <w:r>
              <w:t xml:space="preserve">janschakowsky</w:t>
            </w:r>
          </w:p>
        </w:tc>
        <w:tc>
          <w:tcPr/>
          <w:p>
            <w:pPr>
              <w:pStyle w:val="Compact"/>
            </w:pPr>
            <w:r>
              <w:t xml:space="preserve">Other</w:t>
            </w:r>
          </w:p>
        </w:tc>
        <w:tc>
          <w:tcPr/>
          <w:p>
            <w:pPr>
              <w:pStyle w:val="Compact"/>
            </w:pPr>
            <w:r>
              <w:t xml:space="preserve">0.571</w:t>
            </w:r>
          </w:p>
        </w:tc>
        <w:tc>
          <w:tcPr/>
          <w:p>
            <w:pPr>
              <w:pStyle w:val="Compact"/>
            </w:pPr>
            <w:r>
              <w:t xml:space="preserve">0.004</w:t>
            </w:r>
          </w:p>
        </w:tc>
      </w:tr>
      <w:tr>
        <w:tc>
          <w:tcPr/>
          <w:p>
            <w:pPr>
              <w:pStyle w:val="Compact"/>
            </w:pPr>
            <w:r>
              <w:t xml:space="preserve">2</w:t>
            </w:r>
          </w:p>
        </w:tc>
        <w:tc>
          <w:tcPr/>
          <w:p>
            <w:pPr>
              <w:pStyle w:val="Compact"/>
            </w:pPr>
            <w:r>
              <w:t xml:space="preserve">RepJoeWilson</w:t>
            </w:r>
          </w:p>
        </w:tc>
        <w:tc>
          <w:tcPr/>
          <w:p>
            <w:pPr>
              <w:pStyle w:val="Compact"/>
            </w:pPr>
            <w:r>
              <w:t xml:space="preserve">Republican</w:t>
            </w:r>
          </w:p>
        </w:tc>
        <w:tc>
          <w:tcPr/>
          <w:p>
            <w:pPr>
              <w:pStyle w:val="Compact"/>
            </w:pPr>
            <w:r>
              <w:t xml:space="preserve">0.530</w:t>
            </w:r>
          </w:p>
        </w:tc>
        <w:tc>
          <w:tcPr/>
          <w:p>
            <w:pPr>
              <w:pStyle w:val="Compact"/>
            </w:pPr>
            <w:r>
              <w:t xml:space="preserve">0.005</w:t>
            </w:r>
          </w:p>
        </w:tc>
      </w:tr>
      <w:tr>
        <w:tc>
          <w:tcPr/>
          <w:p>
            <w:pPr>
              <w:pStyle w:val="Compact"/>
            </w:pPr>
            <w:r>
              <w:t xml:space="preserve">3</w:t>
            </w:r>
          </w:p>
        </w:tc>
        <w:tc>
          <w:tcPr/>
          <w:p>
            <w:pPr>
              <w:pStyle w:val="Compact"/>
            </w:pPr>
            <w:r>
              <w:t xml:space="preserve">SpeakerPelosi</w:t>
            </w:r>
          </w:p>
        </w:tc>
        <w:tc>
          <w:tcPr/>
          <w:p>
            <w:pPr>
              <w:pStyle w:val="Compact"/>
            </w:pPr>
            <w:r>
              <w:t xml:space="preserve">Democrat</w:t>
            </w:r>
          </w:p>
        </w:tc>
        <w:tc>
          <w:tcPr/>
          <w:p>
            <w:pPr>
              <w:pStyle w:val="Compact"/>
            </w:pPr>
            <w:r>
              <w:t xml:space="preserve">0.371</w:t>
            </w:r>
          </w:p>
        </w:tc>
        <w:tc>
          <w:tcPr/>
          <w:p>
            <w:pPr>
              <w:pStyle w:val="Compact"/>
            </w:pPr>
            <w:r>
              <w:t xml:space="preserve">0.041</w:t>
            </w:r>
          </w:p>
        </w:tc>
      </w:tr>
      <w:tr>
        <w:tc>
          <w:tcPr/>
          <w:p>
            <w:pPr>
              <w:pStyle w:val="Compact"/>
            </w:pPr>
            <w:r>
              <w:t xml:space="preserve">4</w:t>
            </w:r>
          </w:p>
        </w:tc>
        <w:tc>
          <w:tcPr/>
          <w:p>
            <w:pPr>
              <w:pStyle w:val="Compact"/>
            </w:pPr>
            <w:r>
              <w:t xml:space="preserve">SenWarren</w:t>
            </w:r>
          </w:p>
        </w:tc>
        <w:tc>
          <w:tcPr/>
          <w:p>
            <w:pPr>
              <w:pStyle w:val="Compact"/>
            </w:pPr>
            <w:r>
              <w:t xml:space="preserve">Other</w:t>
            </w:r>
          </w:p>
        </w:tc>
        <w:tc>
          <w:tcPr/>
          <w:p>
            <w:pPr>
              <w:pStyle w:val="Compact"/>
            </w:pPr>
            <w:r>
              <w:t xml:space="preserve">0.335</w:t>
            </w:r>
          </w:p>
        </w:tc>
        <w:tc>
          <w:tcPr/>
          <w:p>
            <w:pPr>
              <w:pStyle w:val="Compact"/>
            </w:pPr>
            <w:r>
              <w:t xml:space="preserve">0.008</w:t>
            </w:r>
          </w:p>
        </w:tc>
      </w:tr>
      <w:tr>
        <w:tc>
          <w:tcPr/>
          <w:p>
            <w:pPr>
              <w:pStyle w:val="Compact"/>
            </w:pPr>
            <w:r>
              <w:t xml:space="preserve">5</w:t>
            </w:r>
          </w:p>
        </w:tc>
        <w:tc>
          <w:tcPr/>
          <w:p>
            <w:pPr>
              <w:pStyle w:val="Compact"/>
            </w:pPr>
            <w:r>
              <w:t xml:space="preserve">SenatorCardin</w:t>
            </w:r>
          </w:p>
        </w:tc>
        <w:tc>
          <w:tcPr/>
          <w:p>
            <w:pPr>
              <w:pStyle w:val="Compact"/>
            </w:pPr>
            <w:r>
              <w:t xml:space="preserve">Other</w:t>
            </w:r>
          </w:p>
        </w:tc>
        <w:tc>
          <w:tcPr/>
          <w:p>
            <w:pPr>
              <w:pStyle w:val="Compact"/>
            </w:pPr>
            <w:r>
              <w:t xml:space="preserve">0.317</w:t>
            </w:r>
          </w:p>
        </w:tc>
        <w:tc>
          <w:tcPr/>
          <w:p>
            <w:pPr>
              <w:pStyle w:val="Compact"/>
            </w:pPr>
            <w:r>
              <w:t xml:space="preserve">0.004</w:t>
            </w:r>
          </w:p>
        </w:tc>
      </w:tr>
    </w:tbl>
    <w:p>
      <w:pPr>
        <w:pStyle w:val="BodyText"/>
      </w:pPr>
      <w:r>
        <w:t xml:space="preserve">“Other”</w:t>
      </w:r>
      <w:r>
        <w:t xml:space="preserve">-labelled members (often Senators or independents) appear prominently because they bridge between both major parties by definition. Among clearly partisan members,</w:t>
      </w:r>
      <w:r>
        <w:t xml:space="preserve"> </w:t>
      </w:r>
      <w:r>
        <w:rPr>
          <w:b/>
          <w:bCs/>
        </w:rPr>
        <w:t xml:space="preserve">RepJoeWilson</w:t>
      </w:r>
      <w:r>
        <w:t xml:space="preserve"> </w:t>
      </w:r>
      <w:r>
        <w:t xml:space="preserve">(Republican) carries the most cross-party weight, and</w:t>
      </w:r>
      <w:r>
        <w:t xml:space="preserve"> </w:t>
      </w:r>
      <w:r>
        <w:rPr>
          <w:b/>
          <w:bCs/>
        </w:rPr>
        <w:t xml:space="preserve">SpeakerPelosi</w:t>
      </w:r>
      <w:r>
        <w:t xml:space="preserve"> </w:t>
      </w:r>
      <w:r>
        <w:t xml:space="preserve">(Democrat) combines high cross-party weight with high betweenness, making her the most structurally significant Democrat bridge.</w:t>
      </w:r>
    </w:p>
    <w:p>
      <w:pPr>
        <w:pStyle w:val="CaptionedFigure"/>
      </w:pPr>
      <w:r>
        <w:drawing>
          <wp:inline>
            <wp:extent cx="5486400" cy="4406493"/>
            <wp:effectExtent b="0" l="0" r="0" t="0"/>
            <wp:docPr descr="RQ3 Cross-Party" title="" id="37" name="Picture"/>
            <a:graphic>
              <a:graphicData uri="http://schemas.openxmlformats.org/drawingml/2006/picture">
                <pic:pic>
                  <pic:nvPicPr>
                    <pic:cNvPr descr="codes/figures/04_rq3_cross_party.png" id="38" name="Picture"/>
                    <pic:cNvPicPr>
                      <a:picLocks noChangeArrowheads="1" noChangeAspect="1"/>
                    </pic:cNvPicPr>
                  </pic:nvPicPr>
                  <pic:blipFill>
                    <a:blip r:embed="rId36"/>
                    <a:stretch>
                      <a:fillRect/>
                    </a:stretch>
                  </pic:blipFill>
                  <pic:spPr bwMode="auto">
                    <a:xfrm>
                      <a:off x="0" y="0"/>
                      <a:ext cx="5486400" cy="4406493"/>
                    </a:xfrm>
                    <a:prstGeom prst="rect">
                      <a:avLst/>
                    </a:prstGeom>
                    <a:noFill/>
                    <a:ln w="9525">
                      <a:noFill/>
                      <a:headEnd/>
                      <a:tailEnd/>
                    </a:ln>
                  </pic:spPr>
                </pic:pic>
              </a:graphicData>
            </a:graphic>
          </wp:inline>
        </w:drawing>
      </w:r>
    </w:p>
    <w:p>
      <w:pPr>
        <w:pStyle w:val="ImageCaption"/>
      </w:pPr>
      <w:r>
        <w:t xml:space="preserve">RQ3 Cross-Party</w:t>
      </w:r>
    </w:p>
    <w:p>
      <w:pPr>
        <w:pStyle w:val="BodyText"/>
      </w:pPr>
      <w:r>
        <w:rPr>
          <w:i/>
          <w:iCs/>
        </w:rPr>
        <w:t xml:space="preserve">Figure 5 – RQ3 summary. (A) Party-to-party edge count heatmap (Democrat/Republican only). (B) Homophily: 77–80% of ties stay within party by both count and weight. (C) Strong ties are more partisan (80% within) than weak ties (74%). (D) Top 10 cross-party bridgers by total cross-party edge weight.</w:t>
      </w:r>
    </w:p>
    <w:p>
      <w:r>
        <w:pict>
          <v:rect style="width:0;height:1.5pt" o:hralign="center" o:hrstd="t" o:hr="t"/>
        </w:pict>
      </w:r>
    </w:p>
    <w:bookmarkEnd w:id="39"/>
    <w:bookmarkStart w:id="43" w:name="Xcc6e756eb517ac76aebc736d09490f351ec700d"/>
    <w:p>
      <w:pPr>
        <w:pStyle w:val="Heading4"/>
      </w:pPr>
      <w:r>
        <w:t xml:space="preserve">Egocentric Illustration: Two Modes of Influence</w:t>
      </w:r>
    </w:p>
    <w:p>
      <w:pPr>
        <w:pStyle w:val="FirstParagraph"/>
      </w:pPr>
      <w:r>
        <w:t xml:space="preserve">To make the cross-party dynamics concrete, we compared the ego networks of the top Republican influencer (</w:t>
      </w:r>
      <w:r>
        <w:rPr>
          <w:b/>
          <w:bCs/>
        </w:rPr>
        <w:t xml:space="preserve">SteveScalise</w:t>
      </w:r>
      <w:r>
        <w:t xml:space="preserve">) and the top Democrat influencer (</w:t>
      </w:r>
      <w:r>
        <w:rPr>
          <w:b/>
          <w:bCs/>
        </w:rPr>
        <w:t xml:space="preserve">SpeakerPelosi</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SteveScalise (R)</w:t>
            </w:r>
          </w:p>
        </w:tc>
        <w:tc>
          <w:tcPr/>
          <w:p>
            <w:pPr>
              <w:pStyle w:val="Compact"/>
            </w:pPr>
            <w:r>
              <w:t xml:space="preserve">SpeakerPelosi (D)</w:t>
            </w:r>
          </w:p>
        </w:tc>
      </w:tr>
      <w:tr>
        <w:tc>
          <w:tcPr/>
          <w:p>
            <w:pPr>
              <w:pStyle w:val="Compact"/>
            </w:pPr>
            <w:r>
              <w:t xml:space="preserve">Unique neighbors</w:t>
            </w:r>
          </w:p>
        </w:tc>
        <w:tc>
          <w:tcPr/>
          <w:p>
            <w:pPr>
              <w:pStyle w:val="Compact"/>
            </w:pPr>
            <w:r>
              <w:t xml:space="preserve">102</w:t>
            </w:r>
          </w:p>
        </w:tc>
        <w:tc>
          <w:tcPr/>
          <w:p>
            <w:pPr>
              <w:pStyle w:val="Compact"/>
            </w:pPr>
            <w:r>
              <w:t xml:space="preserve">214</w:t>
            </w:r>
          </w:p>
        </w:tc>
      </w:tr>
      <w:tr>
        <w:tc>
          <w:tcPr/>
          <w:p>
            <w:pPr>
              <w:pStyle w:val="Compact"/>
            </w:pPr>
            <w:r>
              <w:t xml:space="preserve">Out-degree</w:t>
            </w:r>
          </w:p>
        </w:tc>
        <w:tc>
          <w:tcPr/>
          <w:p>
            <w:pPr>
              <w:pStyle w:val="Compact"/>
            </w:pPr>
            <w:r>
              <w:t xml:space="preserve">89</w:t>
            </w:r>
          </w:p>
        </w:tc>
        <w:tc>
          <w:tcPr/>
          <w:p>
            <w:pPr>
              <w:pStyle w:val="Compact"/>
            </w:pPr>
            <w:r>
              <w:t xml:space="preserve">210</w:t>
            </w:r>
          </w:p>
        </w:tc>
      </w:tr>
      <w:tr>
        <w:tc>
          <w:tcPr/>
          <w:p>
            <w:pPr>
              <w:pStyle w:val="Compact"/>
            </w:pPr>
            <w:r>
              <w:t xml:space="preserve">In-degree</w:t>
            </w:r>
          </w:p>
        </w:tc>
        <w:tc>
          <w:tcPr/>
          <w:p>
            <w:pPr>
              <w:pStyle w:val="Compact"/>
            </w:pPr>
            <w:r>
              <w:t xml:space="preserve">63</w:t>
            </w:r>
          </w:p>
        </w:tc>
        <w:tc>
          <w:tcPr/>
          <w:p>
            <w:pPr>
              <w:pStyle w:val="Compact"/>
            </w:pPr>
            <w:r>
              <w:t xml:space="preserve">51</w:t>
            </w:r>
          </w:p>
        </w:tc>
      </w:tr>
      <w:tr>
        <w:tc>
          <w:tcPr/>
          <w:p>
            <w:pPr>
              <w:pStyle w:val="Compact"/>
            </w:pPr>
            <w:r>
              <w:t xml:space="preserve">Out-strength</w:t>
            </w:r>
          </w:p>
        </w:tc>
        <w:tc>
          <w:tcPr/>
          <w:p>
            <w:pPr>
              <w:pStyle w:val="Compact"/>
            </w:pPr>
            <w:r>
              <w:t xml:space="preserve">0.935</w:t>
            </w:r>
          </w:p>
        </w:tc>
        <w:tc>
          <w:tcPr/>
          <w:p>
            <w:pPr>
              <w:pStyle w:val="Compact"/>
            </w:pPr>
            <w:r>
              <w:t xml:space="preserve">0.944</w:t>
            </w:r>
          </w:p>
        </w:tc>
      </w:tr>
      <w:tr>
        <w:tc>
          <w:tcPr/>
          <w:p>
            <w:pPr>
              <w:pStyle w:val="Compact"/>
            </w:pPr>
            <w:r>
              <w:t xml:space="preserve">In-strength</w:t>
            </w:r>
          </w:p>
        </w:tc>
        <w:tc>
          <w:tcPr/>
          <w:p>
            <w:pPr>
              <w:pStyle w:val="Compact"/>
            </w:pPr>
            <w:r>
              <w:t xml:space="preserve">0.460</w:t>
            </w:r>
          </w:p>
        </w:tc>
        <w:tc>
          <w:tcPr/>
          <w:p>
            <w:pPr>
              <w:pStyle w:val="Compact"/>
            </w:pPr>
            <w:r>
              <w:t xml:space="preserve">0.240</w:t>
            </w:r>
          </w:p>
        </w:tc>
      </w:tr>
      <w:tr>
        <w:tc>
          <w:tcPr/>
          <w:p>
            <w:pPr>
              <w:pStyle w:val="Compact"/>
            </w:pPr>
            <w:r>
              <w:t xml:space="preserve">Same-party neighbors</w:t>
            </w:r>
          </w:p>
        </w:tc>
        <w:tc>
          <w:tcPr/>
          <w:p>
            <w:pPr>
              <w:pStyle w:val="Compact"/>
            </w:pPr>
            <w:r>
              <w:rPr>
                <w:b/>
                <w:bCs/>
              </w:rPr>
              <w:t xml:space="preserve">94.1%</w:t>
            </w:r>
          </w:p>
        </w:tc>
        <w:tc>
          <w:tcPr/>
          <w:p>
            <w:pPr>
              <w:pStyle w:val="Compact"/>
            </w:pPr>
            <w:r>
              <w:t xml:space="preserve">57.5%</w:t>
            </w:r>
          </w:p>
        </w:tc>
      </w:tr>
      <w:tr>
        <w:tc>
          <w:tcPr/>
          <w:p>
            <w:pPr>
              <w:pStyle w:val="Compact"/>
            </w:pPr>
            <w:r>
              <w:t xml:space="preserve">Cross-party neighbors</w:t>
            </w:r>
          </w:p>
        </w:tc>
        <w:tc>
          <w:tcPr/>
          <w:p>
            <w:pPr>
              <w:pStyle w:val="Compact"/>
            </w:pPr>
            <w:r>
              <w:t xml:space="preserve">5.9%</w:t>
            </w:r>
          </w:p>
        </w:tc>
        <w:tc>
          <w:tcPr/>
          <w:p>
            <w:pPr>
              <w:pStyle w:val="Compact"/>
            </w:pPr>
            <w:r>
              <w:rPr>
                <w:b/>
                <w:bCs/>
              </w:rPr>
              <w:t xml:space="preserve">42.5%</w:t>
            </w:r>
          </w:p>
        </w:tc>
      </w:tr>
      <w:tr>
        <w:tc>
          <w:tcPr/>
          <w:p>
            <w:pPr>
              <w:pStyle w:val="Compact"/>
            </w:pPr>
            <w:r>
              <w:t xml:space="preserve">Ego network density</w:t>
            </w:r>
          </w:p>
        </w:tc>
        <w:tc>
          <w:tcPr/>
          <w:p>
            <w:pPr>
              <w:pStyle w:val="Compact"/>
            </w:pPr>
            <w:r>
              <w:rPr>
                <w:b/>
                <w:bCs/>
              </w:rPr>
              <w:t xml:space="preserve">0.194</w:t>
            </w:r>
          </w:p>
        </w:tc>
        <w:tc>
          <w:tcPr/>
          <w:p>
            <w:pPr>
              <w:pStyle w:val="Compact"/>
            </w:pPr>
            <w:r>
              <w:t xml:space="preserve">0.099</w:t>
            </w:r>
          </w:p>
        </w:tc>
      </w:tr>
    </w:tbl>
    <w:p>
      <w:pPr>
        <w:pStyle w:val="BodyText"/>
      </w:pPr>
      <w:r>
        <w:rPr>
          <w:b/>
          <w:bCs/>
        </w:rPr>
        <w:t xml:space="preserve">SteveScalise</w:t>
      </w:r>
      <w:r>
        <w:t xml:space="preserve"> </w:t>
      </w:r>
      <w:r>
        <w:t xml:space="preserve">operates as an</w:t>
      </w:r>
      <w:r>
        <w:t xml:space="preserve"> </w:t>
      </w:r>
      <w:r>
        <w:rPr>
          <w:b/>
          <w:bCs/>
        </w:rPr>
        <w:t xml:space="preserve">intra-party amplifier</w:t>
      </w:r>
      <w:r>
        <w:t xml:space="preserve">: 94% of his neighbors are Republican, and his ego network is dense (0.194), meaning his contacts are also heavily connected to each other. This creates an echo chamber where information circulates rapidly within a tight cluster.</w:t>
      </w:r>
    </w:p>
    <w:p>
      <w:pPr>
        <w:pStyle w:val="BodyText"/>
      </w:pPr>
      <w:r>
        <w:rPr>
          <w:b/>
          <w:bCs/>
        </w:rPr>
        <w:t xml:space="preserve">SpeakerPelosi</w:t>
      </w:r>
      <w:r>
        <w:t xml:space="preserve"> </w:t>
      </w:r>
      <w:r>
        <w:t xml:space="preserve">operates as a</w:t>
      </w:r>
      <w:r>
        <w:t xml:space="preserve"> </w:t>
      </w:r>
      <w:r>
        <w:rPr>
          <w:b/>
          <w:bCs/>
        </w:rPr>
        <w:t xml:space="preserve">cross-party hub</w:t>
      </w:r>
      <w:r>
        <w:t xml:space="preserve">: 42.5% of her neighbors are from other parties, and her ego network is less dense (0.099), reflecting a broader but sparser web of connections. She broadcasts to more unique members (210 out-degree vs 89) but receives less engagement (in-strength 0.24 vs 0.46).</w:t>
      </w:r>
    </w:p>
    <w:p>
      <w:pPr>
        <w:pStyle w:val="CaptionedFigure"/>
      </w:pPr>
      <w:r>
        <w:drawing>
          <wp:inline>
            <wp:extent cx="5486400" cy="4404519"/>
            <wp:effectExtent b="0" l="0" r="0" t="0"/>
            <wp:docPr descr="Egocentric" title="" id="41" name="Picture"/>
            <a:graphic>
              <a:graphicData uri="http://schemas.openxmlformats.org/drawingml/2006/picture">
                <pic:pic>
                  <pic:nvPicPr>
                    <pic:cNvPr descr="codes/figures/06_egocentric.png" id="42" name="Picture"/>
                    <pic:cNvPicPr>
                      <a:picLocks noChangeArrowheads="1" noChangeAspect="1"/>
                    </pic:cNvPicPr>
                  </pic:nvPicPr>
                  <pic:blipFill>
                    <a:blip r:embed="rId40"/>
                    <a:stretch>
                      <a:fillRect/>
                    </a:stretch>
                  </pic:blipFill>
                  <pic:spPr bwMode="auto">
                    <a:xfrm>
                      <a:off x="0" y="0"/>
                      <a:ext cx="5486400" cy="4404519"/>
                    </a:xfrm>
                    <a:prstGeom prst="rect">
                      <a:avLst/>
                    </a:prstGeom>
                    <a:noFill/>
                    <a:ln w="9525">
                      <a:noFill/>
                      <a:headEnd/>
                      <a:tailEnd/>
                    </a:ln>
                  </pic:spPr>
                </pic:pic>
              </a:graphicData>
            </a:graphic>
          </wp:inline>
        </w:drawing>
      </w:r>
    </w:p>
    <w:p>
      <w:pPr>
        <w:pStyle w:val="ImageCaption"/>
      </w:pPr>
      <w:r>
        <w:t xml:space="preserve">Egocentric</w:t>
      </w:r>
    </w:p>
    <w:p>
      <w:pPr>
        <w:pStyle w:val="BodyText"/>
      </w:pPr>
      <w:r>
        <w:rPr>
          <w:i/>
          <w:iCs/>
        </w:rPr>
        <w:t xml:space="preserve">Figure 6 – Egocentric network comparison. (A-B) Ego network visualisations with edge thickness proportional to weight. (C-D) Neighbor party composition: Scalise’s network is 94% Republican; Pelosi’s spans 57.5% Democrat and 42.5% other parties.</w:t>
      </w:r>
    </w:p>
    <w:p>
      <w:pPr>
        <w:pStyle w:val="BlockText"/>
      </w:pPr>
      <w:r>
        <w:rPr>
          <w:b/>
          <w:bCs/>
        </w:rPr>
        <w:t xml:space="preserve">RQ3 Conclusion:</w:t>
      </w:r>
      <w:r>
        <w:t xml:space="preserve"> </w:t>
      </w:r>
      <w:r>
        <w:t xml:space="preserve">1.</w:t>
      </w:r>
      <w:r>
        <w:t xml:space="preserve"> </w:t>
      </w:r>
      <w:r>
        <w:rPr>
          <w:b/>
          <w:bCs/>
        </w:rPr>
        <w:t xml:space="preserve">The network is a partisan echo chamber</w:t>
      </w:r>
      <w:r>
        <w:t xml:space="preserve">: 77–80% of all influence stays within party, and strong ties are even more homophilous (80%). The Scalise ego network (94% same-party, density 0.194) typifies this intra-party clustering.</w:t>
      </w:r>
      <w:r>
        <w:t xml:space="preserve"> </w:t>
      </w:r>
      <w:r>
        <w:t xml:space="preserve">2.</w:t>
      </w:r>
      <w:r>
        <w:t xml:space="preserve"> </w:t>
      </w:r>
      <w:r>
        <w:rPr>
          <w:b/>
          <w:bCs/>
        </w:rPr>
        <w:t xml:space="preserve">No articulation points exist</w:t>
      </w:r>
      <w:r>
        <w:t xml:space="preserve"> </w:t>
      </w:r>
      <w:r>
        <w:t xml:space="preserve">– the network is structurally resilient, but cross-party flow depends on a small set of bridgers (RepJoeWilson, SpeakerPelosi). Pelosi’s ego network (42.5% cross-party) illustrates the cross-party hub role.</w:t>
      </w:r>
      <w:r>
        <w:t xml:space="preserve"> </w:t>
      </w:r>
      <w:r>
        <w:t xml:space="preserve">3. Cross-party flow is roughly</w:t>
      </w:r>
      <w:r>
        <w:t xml:space="preserve"> </w:t>
      </w:r>
      <w:r>
        <w:rPr>
          <w:b/>
          <w:bCs/>
        </w:rPr>
        <w:t xml:space="preserve">symmetric</w:t>
      </w:r>
      <w:r>
        <w:t xml:space="preserve"> </w:t>
      </w:r>
      <w:r>
        <w:t xml:space="preserve">between the two parties (589 vs 540 edges), suggesting neither side is significantly more outward-reaching than the other.</w:t>
      </w:r>
    </w:p>
    <w:p>
      <w:r>
        <w:pict>
          <v:rect style="width:0;height:1.5pt" o:hralign="center" o:hrstd="t" o:hr="t"/>
        </w:pict>
      </w:r>
    </w:p>
    <w:bookmarkEnd w:id="43"/>
    <w:bookmarkEnd w:id="44"/>
    <w:bookmarkStart w:id="51" w:name="rq4-what-if-analysis"/>
    <w:p>
      <w:pPr>
        <w:pStyle w:val="Heading3"/>
      </w:pPr>
      <w:r>
        <w:t xml:space="preserve">RQ4: What-If Analysis</w:t>
      </w:r>
    </w:p>
    <w:p>
      <w:pPr>
        <w:pStyle w:val="FirstParagraph"/>
      </w:pPr>
      <w:r>
        <w:rPr>
          <w:i/>
          <w:iCs/>
        </w:rPr>
        <w:t xml:space="preserve">What if we remove the top influencers? How does the network structure change, and what does this imply for each party?</w:t>
      </w:r>
    </w:p>
    <w:p>
      <w:pPr>
        <w:pStyle w:val="BodyText"/>
      </w:pPr>
      <w:r>
        <w:rPr>
          <w:b/>
          <w:bCs/>
        </w:rPr>
        <w:t xml:space="preserve">Approach.</w:t>
      </w:r>
      <w:r>
        <w:t xml:space="preserve"> </w:t>
      </w:r>
      <w:r>
        <w:t xml:space="preserve">We simulated three removal scenarios at 5, 10, and 15 nodes:</w:t>
      </w:r>
      <w:r>
        <w:t xml:space="preserve"> </w:t>
      </w:r>
      <w:r>
        <w:t xml:space="preserve">-</w:t>
      </w:r>
      <w:r>
        <w:t xml:space="preserve"> </w:t>
      </w:r>
      <w:r>
        <w:rPr>
          <w:b/>
          <w:bCs/>
        </w:rPr>
        <w:t xml:space="preserve">Scenario A</w:t>
      </w:r>
      <w:r>
        <w:t xml:space="preserve">: Remove top N influencers overall (by Viral Centrality).</w:t>
      </w:r>
      <w:r>
        <w:t xml:space="preserve"> </w:t>
      </w:r>
      <w:r>
        <w:t xml:space="preserve">-</w:t>
      </w:r>
      <w:r>
        <w:t xml:space="preserve"> </w:t>
      </w:r>
      <w:r>
        <w:rPr>
          <w:b/>
          <w:bCs/>
        </w:rPr>
        <w:t xml:space="preserve">Scenario B</w:t>
      </w:r>
      <w:r>
        <w:t xml:space="preserve">: Remove top N Democrat influencers only.</w:t>
      </w:r>
      <w:r>
        <w:t xml:space="preserve"> </w:t>
      </w:r>
      <w:r>
        <w:t xml:space="preserve">-</w:t>
      </w:r>
      <w:r>
        <w:t xml:space="preserve"> </w:t>
      </w:r>
      <w:r>
        <w:rPr>
          <w:b/>
          <w:bCs/>
        </w:rPr>
        <w:t xml:space="preserve">Scenario C</w:t>
      </w:r>
      <w:r>
        <w:t xml:space="preserve">: Remove top N Republican influencers only.</w:t>
      </w:r>
    </w:p>
    <w:p>
      <w:pPr>
        <w:pStyle w:val="BodyText"/>
      </w:pPr>
      <w:r>
        <w:t xml:space="preserve">After each removal, we measured: largest SCC fraction, average path length, clustering coefficient, and density.</w:t>
      </w:r>
    </w:p>
    <w:p>
      <w:pPr>
        <w:pStyle w:val="BodyText"/>
      </w:pPr>
      <w:r>
        <w:rPr>
          <w:b/>
          <w:bCs/>
        </w:rPr>
        <w:t xml:space="preserve">Key results (removing top 15):</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Baseline</w:t>
            </w:r>
          </w:p>
        </w:tc>
        <w:tc>
          <w:tcPr/>
          <w:p>
            <w:pPr>
              <w:pStyle w:val="Compact"/>
            </w:pPr>
            <w:r>
              <w:t xml:space="preserve">Remove 15 overall</w:t>
            </w:r>
          </w:p>
        </w:tc>
        <w:tc>
          <w:tcPr/>
          <w:p>
            <w:pPr>
              <w:pStyle w:val="Compact"/>
            </w:pPr>
            <w:r>
              <w:t xml:space="preserve">Remove 15 Dem</w:t>
            </w:r>
          </w:p>
        </w:tc>
        <w:tc>
          <w:tcPr/>
          <w:p>
            <w:pPr>
              <w:pStyle w:val="Compact"/>
            </w:pPr>
            <w:r>
              <w:t xml:space="preserve">Remove 15 Rep</w:t>
            </w:r>
          </w:p>
        </w:tc>
      </w:tr>
      <w:tr>
        <w:tc>
          <w:tcPr/>
          <w:p>
            <w:pPr>
              <w:pStyle w:val="Compact"/>
            </w:pPr>
            <w:r>
              <w:t xml:space="preserve">Edges</w:t>
            </w:r>
          </w:p>
        </w:tc>
        <w:tc>
          <w:tcPr/>
          <w:p>
            <w:pPr>
              <w:pStyle w:val="Compact"/>
            </w:pPr>
            <w:r>
              <w:t xml:space="preserve">13,289</w:t>
            </w:r>
          </w:p>
        </w:tc>
        <w:tc>
          <w:tcPr/>
          <w:p>
            <w:pPr>
              <w:pStyle w:val="Compact"/>
            </w:pPr>
            <w:r>
              <w:t xml:space="preserve">11,668 (-12.2%)</w:t>
            </w:r>
          </w:p>
        </w:tc>
        <w:tc>
          <w:tcPr/>
          <w:p>
            <w:pPr>
              <w:pStyle w:val="Compact"/>
            </w:pPr>
            <w:r>
              <w:t xml:space="preserve">11,947 (-10.1%)</w:t>
            </w:r>
          </w:p>
        </w:tc>
        <w:tc>
          <w:tcPr/>
          <w:p>
            <w:pPr>
              <w:pStyle w:val="Compact"/>
            </w:pPr>
            <w:r>
              <w:t xml:space="preserve">12,060 (-9.2%)</w:t>
            </w:r>
          </w:p>
        </w:tc>
      </w:tr>
      <w:tr>
        <w:tc>
          <w:tcPr/>
          <w:p>
            <w:pPr>
              <w:pStyle w:val="Compact"/>
            </w:pPr>
            <w:r>
              <w:t xml:space="preserve">Largest SCC fraction</w:t>
            </w:r>
          </w:p>
        </w:tc>
        <w:tc>
          <w:tcPr/>
          <w:p>
            <w:pPr>
              <w:pStyle w:val="Compact"/>
            </w:pPr>
            <w:r>
              <w:t xml:space="preserve">98.7%</w:t>
            </w:r>
          </w:p>
        </w:tc>
        <w:tc>
          <w:tcPr/>
          <w:p>
            <w:pPr>
              <w:pStyle w:val="Compact"/>
            </w:pPr>
            <w:r>
              <w:t xml:space="preserve">98.5%</w:t>
            </w:r>
          </w:p>
        </w:tc>
        <w:tc>
          <w:tcPr/>
          <w:p>
            <w:pPr>
              <w:pStyle w:val="Compact"/>
            </w:pPr>
            <w:r>
              <w:t xml:space="preserve">98.5%</w:t>
            </w:r>
          </w:p>
        </w:tc>
        <w:tc>
          <w:tcPr/>
          <w:p>
            <w:pPr>
              <w:pStyle w:val="Compact"/>
            </w:pPr>
            <w:r>
              <w:t xml:space="preserve">98.7%</w:t>
            </w:r>
          </w:p>
        </w:tc>
      </w:tr>
      <w:tr>
        <w:tc>
          <w:tcPr/>
          <w:p>
            <w:pPr>
              <w:pStyle w:val="Compact"/>
            </w:pPr>
            <w:r>
              <w:t xml:space="preserve">Avg path length</w:t>
            </w:r>
          </w:p>
        </w:tc>
        <w:tc>
          <w:tcPr/>
          <w:p>
            <w:pPr>
              <w:pStyle w:val="Compact"/>
            </w:pPr>
            <w:r>
              <w:t xml:space="preserve">2.35</w:t>
            </w:r>
          </w:p>
        </w:tc>
        <w:tc>
          <w:tcPr/>
          <w:p>
            <w:pPr>
              <w:pStyle w:val="Compact"/>
            </w:pPr>
            <w:r>
              <w:t xml:space="preserve">2.41 (+2.6%)</w:t>
            </w:r>
          </w:p>
        </w:tc>
        <w:tc>
          <w:tcPr/>
          <w:p>
            <w:pPr>
              <w:pStyle w:val="Compact"/>
            </w:pPr>
            <w:r>
              <w:t xml:space="preserve">2.38 (+1.3%)</w:t>
            </w:r>
          </w:p>
        </w:tc>
        <w:tc>
          <w:tcPr/>
          <w:p>
            <w:pPr>
              <w:pStyle w:val="Compact"/>
            </w:pPr>
            <w:r>
              <w:t xml:space="preserve">2.39 (+1.7%)</w:t>
            </w:r>
          </w:p>
        </w:tc>
      </w:tr>
      <w:tr>
        <w:tc>
          <w:tcPr/>
          <w:p>
            <w:pPr>
              <w:pStyle w:val="Compact"/>
            </w:pPr>
            <w:r>
              <w:t xml:space="preserve">Avg clustering</w:t>
            </w:r>
          </w:p>
        </w:tc>
        <w:tc>
          <w:tcPr/>
          <w:p>
            <w:pPr>
              <w:pStyle w:val="Compact"/>
            </w:pPr>
            <w:r>
              <w:t xml:space="preserve">0.301</w:t>
            </w:r>
          </w:p>
        </w:tc>
        <w:tc>
          <w:tcPr/>
          <w:p>
            <w:pPr>
              <w:pStyle w:val="Compact"/>
            </w:pPr>
            <w:r>
              <w:t xml:space="preserve">0.277 (-8.1%)</w:t>
            </w:r>
          </w:p>
        </w:tc>
        <w:tc>
          <w:tcPr/>
          <w:p>
            <w:pPr>
              <w:pStyle w:val="Compact"/>
            </w:pPr>
            <w:r>
              <w:t xml:space="preserve">0.287 (-4.7%)</w:t>
            </w:r>
          </w:p>
        </w:tc>
        <w:tc>
          <w:tcPr/>
          <w:p>
            <w:pPr>
              <w:pStyle w:val="Compact"/>
            </w:pPr>
            <w:r>
              <w:t xml:space="preserve">0.289 (-4.1%)</w:t>
            </w:r>
          </w:p>
        </w:tc>
      </w:tr>
      <w:tr>
        <w:tc>
          <w:tcPr/>
          <w:p>
            <w:pPr>
              <w:pStyle w:val="Compact"/>
            </w:pPr>
            <w:r>
              <w:t xml:space="preserve">Density</w:t>
            </w:r>
          </w:p>
        </w:tc>
        <w:tc>
          <w:tcPr/>
          <w:p>
            <w:pPr>
              <w:pStyle w:val="Compact"/>
            </w:pPr>
            <w:r>
              <w:t xml:space="preserve">0.059</w:t>
            </w:r>
          </w:p>
        </w:tc>
        <w:tc>
          <w:tcPr/>
          <w:p>
            <w:pPr>
              <w:pStyle w:val="Compact"/>
            </w:pPr>
            <w:r>
              <w:t xml:space="preserve">0.055 (-6.3%)</w:t>
            </w:r>
          </w:p>
        </w:tc>
        <w:tc>
          <w:tcPr/>
          <w:p>
            <w:pPr>
              <w:pStyle w:val="Compact"/>
            </w:pPr>
            <w:r>
              <w:t xml:space="preserve">0.057 (-4.1%)</w:t>
            </w:r>
          </w:p>
        </w:tc>
        <w:tc>
          <w:tcPr/>
          <w:p>
            <w:pPr>
              <w:pStyle w:val="Compact"/>
            </w:pPr>
            <w:r>
              <w:t xml:space="preserve">0.057 (-3.2%)</w:t>
            </w:r>
          </w:p>
        </w:tc>
      </w:tr>
      <w:tr>
        <w:tc>
          <w:tcPr/>
          <w:p>
            <w:pPr>
              <w:pStyle w:val="Compact"/>
            </w:pPr>
            <w:r>
              <w:t xml:space="preserve">SCC count</w:t>
            </w:r>
          </w:p>
        </w:tc>
        <w:tc>
          <w:tcPr/>
          <w:p>
            <w:pPr>
              <w:pStyle w:val="Compact"/>
            </w:pPr>
            <w:r>
              <w:t xml:space="preserve">7</w:t>
            </w:r>
          </w:p>
        </w:tc>
        <w:tc>
          <w:tcPr/>
          <w:p>
            <w:pPr>
              <w:pStyle w:val="Compact"/>
            </w:pPr>
            <w:r>
              <w:t xml:space="preserve">8</w:t>
            </w:r>
          </w:p>
        </w:tc>
        <w:tc>
          <w:tcPr/>
          <w:p>
            <w:pPr>
              <w:pStyle w:val="Compact"/>
            </w:pPr>
            <w:r>
              <w:t xml:space="preserve">8</w:t>
            </w:r>
          </w:p>
        </w:tc>
        <w:tc>
          <w:tcPr/>
          <w:p>
            <w:pPr>
              <w:pStyle w:val="Compact"/>
            </w:pPr>
            <w:r>
              <w:t xml:space="preserve">7</w:t>
            </w:r>
          </w:p>
        </w:tc>
      </w:tr>
    </w:tbl>
    <w:p>
      <w:pPr>
        <w:pStyle w:val="BodyText"/>
      </w:pPr>
      <w:r>
        <w:rPr>
          <w:b/>
          <w:bCs/>
        </w:rPr>
        <w:t xml:space="preserve">Observations:</w:t>
      </w:r>
    </w:p>
    <w:p>
      <w:pPr>
        <w:numPr>
          <w:ilvl w:val="0"/>
          <w:numId w:val="1005"/>
        </w:numPr>
      </w:pPr>
      <w:r>
        <w:rPr>
          <w:b/>
          <w:bCs/>
        </w:rPr>
        <w:t xml:space="preserve">The network is remarkably resilient.</w:t>
      </w:r>
      <w:r>
        <w:t xml:space="preserve"> </w:t>
      </w:r>
      <w:r>
        <w:t xml:space="preserve">Even removing the top 15 influencers reduces the largest SCC by only 0.2 percentage points. No scenario fragments the network into disconnected communities.</w:t>
      </w:r>
    </w:p>
    <w:p>
      <w:pPr>
        <w:numPr>
          <w:ilvl w:val="0"/>
          <w:numId w:val="1005"/>
        </w:numPr>
      </w:pPr>
      <w:r>
        <w:rPr>
          <w:b/>
          <w:bCs/>
        </w:rPr>
        <w:t xml:space="preserve">Removing top overall influencers has the strongest effect</w:t>
      </w:r>
      <w:r>
        <w:t xml:space="preserve"> </w:t>
      </w:r>
      <w:r>
        <w:t xml:space="preserve">on clustering (-8.1%) and density (-6.3%), because these high-VC nodes have the most edges. But the</w:t>
      </w:r>
      <w:r>
        <w:t xml:space="preserve"> </w:t>
      </w:r>
      <w:r>
        <w:rPr>
          <w:i/>
          <w:iCs/>
        </w:rPr>
        <w:t xml:space="preserve">structural backbone</w:t>
      </w:r>
      <w:r>
        <w:t xml:space="preserve"> </w:t>
      </w:r>
      <w:r>
        <w:t xml:space="preserve">(SCC, path length) barely changes.</w:t>
      </w:r>
    </w:p>
    <w:p>
      <w:pPr>
        <w:numPr>
          <w:ilvl w:val="0"/>
          <w:numId w:val="1005"/>
        </w:numPr>
      </w:pPr>
      <w:r>
        <w:rPr>
          <w:b/>
          <w:bCs/>
        </w:rPr>
        <w:t xml:space="preserve">Removing top Democrats has a slightly larger edge impact</w:t>
      </w:r>
      <w:r>
        <w:t xml:space="preserve"> </w:t>
      </w:r>
      <w:r>
        <w:t xml:space="preserve">(-10.1%) than removing top Republicans (-9.2%) for the same number of nodes, consistent with Democrats’ broader connectivity (higher out-degree, more diverse ego networks). However, removing Democrats causes the</w:t>
      </w:r>
      <w:r>
        <w:t xml:space="preserve"> </w:t>
      </w:r>
      <w:r>
        <w:rPr>
          <w:b/>
          <w:bCs/>
        </w:rPr>
        <w:t xml:space="preserve">diameter to decrease</w:t>
      </w:r>
      <w:r>
        <w:t xml:space="preserve"> </w:t>
      </w:r>
      <w:r>
        <w:t xml:space="preserve">from 6 to 5 (the remaining network is more compact), while removing Republicans preserves the diameter at 6.</w:t>
      </w:r>
    </w:p>
    <w:p>
      <w:pPr>
        <w:numPr>
          <w:ilvl w:val="0"/>
          <w:numId w:val="1005"/>
        </w:numPr>
      </w:pPr>
      <w:r>
        <w:rPr>
          <w:b/>
          <w:bCs/>
        </w:rPr>
        <w:t xml:space="preserve">Removing Republicans causes slightly less disruption overall</w:t>
      </w:r>
      <w:r>
        <w:t xml:space="preserve">, reflecting their tighter, more redundant internal structure: when one hub is removed, many alternative high-density paths exist within the Republican cluster.</w:t>
      </w:r>
    </w:p>
    <w:p>
      <w:pPr>
        <w:pStyle w:val="FirstParagraph"/>
      </w:pPr>
      <w:r>
        <w:rPr>
          <w:b/>
          <w:bCs/>
        </w:rPr>
        <w:t xml:space="preserve">Removed members: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Top 5 removed</w:t>
            </w:r>
          </w:p>
        </w:tc>
      </w:tr>
      <w:tr>
        <w:tc>
          <w:tcPr/>
          <w:p>
            <w:pPr>
              <w:pStyle w:val="Compact"/>
            </w:pPr>
            <w:r>
              <w:t xml:space="preserve">Overall</w:t>
            </w:r>
          </w:p>
        </w:tc>
        <w:tc>
          <w:tcPr/>
          <w:p>
            <w:pPr>
              <w:pStyle w:val="Compact"/>
            </w:pPr>
            <w:r>
              <w:t xml:space="preserve">SteveScalise, SpeakerPelosi, RepBobbyRush, GOPLeader, RepJoeWilson</w:t>
            </w:r>
          </w:p>
        </w:tc>
      </w:tr>
      <w:tr>
        <w:tc>
          <w:tcPr/>
          <w:p>
            <w:pPr>
              <w:pStyle w:val="Compact"/>
            </w:pPr>
            <w:r>
              <w:t xml:space="preserve">Top Dem</w:t>
            </w:r>
          </w:p>
        </w:tc>
        <w:tc>
          <w:tcPr/>
          <w:p>
            <w:pPr>
              <w:pStyle w:val="Compact"/>
            </w:pPr>
            <w:r>
              <w:t xml:space="preserve">SpeakerPelosi, RepBobbyRush, RepMarkTakano, RepLucyMcBath, RepCori</w:t>
            </w:r>
          </w:p>
        </w:tc>
      </w:tr>
      <w:tr>
        <w:tc>
          <w:tcPr/>
          <w:p>
            <w:pPr>
              <w:pStyle w:val="Compact"/>
            </w:pPr>
            <w:r>
              <w:t xml:space="preserve">Top Rep</w:t>
            </w:r>
          </w:p>
        </w:tc>
        <w:tc>
          <w:tcPr/>
          <w:p>
            <w:pPr>
              <w:pStyle w:val="Compact"/>
            </w:pPr>
            <w:r>
              <w:t xml:space="preserve">SteveScalise, GOPLeader, RepJoeWilson, RepJamesComer, RepBobGood</w:t>
            </w:r>
          </w:p>
        </w:tc>
      </w:tr>
    </w:tbl>
    <w:p>
      <w:pPr>
        <w:pStyle w:val="CaptionedFigure"/>
      </w:pPr>
      <w:r>
        <w:drawing>
          <wp:inline>
            <wp:extent cx="5486400" cy="2510256"/>
            <wp:effectExtent b="0" l="0" r="0" t="0"/>
            <wp:docPr descr="RQ4 What-If" title="" id="46" name="Picture"/>
            <a:graphic>
              <a:graphicData uri="http://schemas.openxmlformats.org/drawingml/2006/picture">
                <pic:pic>
                  <pic:nvPicPr>
                    <pic:cNvPr descr="codes/figures/05_rq4_whatif.png" id="47" name="Picture"/>
                    <pic:cNvPicPr>
                      <a:picLocks noChangeArrowheads="1" noChangeAspect="1"/>
                    </pic:cNvPicPr>
                  </pic:nvPicPr>
                  <pic:blipFill>
                    <a:blip r:embed="rId45"/>
                    <a:stretch>
                      <a:fillRect/>
                    </a:stretch>
                  </pic:blipFill>
                  <pic:spPr bwMode="auto">
                    <a:xfrm>
                      <a:off x="0" y="0"/>
                      <a:ext cx="5486400" cy="2510256"/>
                    </a:xfrm>
                    <a:prstGeom prst="rect">
                      <a:avLst/>
                    </a:prstGeom>
                    <a:noFill/>
                    <a:ln w="9525">
                      <a:noFill/>
                      <a:headEnd/>
                      <a:tailEnd/>
                    </a:ln>
                  </pic:spPr>
                </pic:pic>
              </a:graphicData>
            </a:graphic>
          </wp:inline>
        </w:drawing>
      </w:r>
    </w:p>
    <w:p>
      <w:pPr>
        <w:pStyle w:val="ImageCaption"/>
      </w:pPr>
      <w:r>
        <w:t xml:space="preserve">RQ4 What-If</w:t>
      </w:r>
    </w:p>
    <w:p>
      <w:pPr>
        <w:pStyle w:val="BodyText"/>
      </w:pPr>
      <w:r>
        <w:rPr>
          <w:i/>
          <w:iCs/>
        </w:rPr>
        <w:t xml:space="preserve">Figure 7 – RQ4 summary. Percentage change from baseline across six metrics and six removal scenarios. Negative values indicate degradation. Edges and clustering suffer the most; SCC fraction barely changes.</w:t>
      </w:r>
    </w:p>
    <w:p>
      <w:pPr>
        <w:pStyle w:val="CaptionedFigure"/>
      </w:pPr>
      <w:r>
        <w:drawing>
          <wp:inline>
            <wp:extent cx="5486400" cy="1896306"/>
            <wp:effectExtent b="0" l="0" r="0" t="0"/>
            <wp:docPr descr="RQ4 Dem vs Rep" title="" id="49" name="Picture"/>
            <a:graphic>
              <a:graphicData uri="http://schemas.openxmlformats.org/drawingml/2006/picture">
                <pic:pic>
                  <pic:nvPicPr>
                    <pic:cNvPr descr="codes/figures/05_rq4_whatif_comparison.png" id="50" name="Picture"/>
                    <pic:cNvPicPr>
                      <a:picLocks noChangeArrowheads="1" noChangeAspect="1"/>
                    </pic:cNvPicPr>
                  </pic:nvPicPr>
                  <pic:blipFill>
                    <a:blip r:embed="rId48"/>
                    <a:stretch>
                      <a:fillRect/>
                    </a:stretch>
                  </pic:blipFill>
                  <pic:spPr bwMode="auto">
                    <a:xfrm>
                      <a:off x="0" y="0"/>
                      <a:ext cx="5486400" cy="1896306"/>
                    </a:xfrm>
                    <a:prstGeom prst="rect">
                      <a:avLst/>
                    </a:prstGeom>
                    <a:noFill/>
                    <a:ln w="9525">
                      <a:noFill/>
                      <a:headEnd/>
                      <a:tailEnd/>
                    </a:ln>
                  </pic:spPr>
                </pic:pic>
              </a:graphicData>
            </a:graphic>
          </wp:inline>
        </w:drawing>
      </w:r>
    </w:p>
    <w:p>
      <w:pPr>
        <w:pStyle w:val="ImageCaption"/>
      </w:pPr>
      <w:r>
        <w:t xml:space="preserve">RQ4 Dem vs Rep</w:t>
      </w:r>
    </w:p>
    <w:p>
      <w:pPr>
        <w:pStyle w:val="BodyText"/>
      </w:pPr>
      <w:r>
        <w:rPr>
          <w:i/>
          <w:iCs/>
        </w:rPr>
        <w:t xml:space="preserve">Figure 8 – Democrat vs Republican removal impact at each level (5, 10, 15 nodes). Removing Democrats causes more edge loss but increases reciprocity; removing Republicans causes less edge loss but decreases reciprocity.</w:t>
      </w:r>
    </w:p>
    <w:p>
      <w:pPr>
        <w:pStyle w:val="BlockText"/>
      </w:pPr>
      <w:r>
        <w:rPr>
          <w:b/>
          <w:bCs/>
        </w:rPr>
        <w:t xml:space="preserve">RQ4 Conclusion:</w:t>
      </w:r>
      <w:r>
        <w:t xml:space="preserve"> </w:t>
      </w:r>
      <w:r>
        <w:t xml:space="preserve">1.</w:t>
      </w:r>
      <w:r>
        <w:t xml:space="preserve"> </w:t>
      </w:r>
      <w:r>
        <w:rPr>
          <w:b/>
          <w:bCs/>
        </w:rPr>
        <w:t xml:space="preserve">No single set of removals fragments the network</w:t>
      </w:r>
      <w:r>
        <w:t xml:space="preserve">, confirming that Congressional Twitter influence is distributed, not hub-dependent.</w:t>
      </w:r>
      <w:r>
        <w:t xml:space="preserve"> </w:t>
      </w:r>
      <w:r>
        <w:t xml:space="preserve">2. Removing</w:t>
      </w:r>
      <w:r>
        <w:t xml:space="preserve"> </w:t>
      </w:r>
      <w:r>
        <w:rPr>
          <w:b/>
          <w:bCs/>
        </w:rPr>
        <w:t xml:space="preserve">top Democrats</w:t>
      </w:r>
      <w:r>
        <w:t xml:space="preserve"> </w:t>
      </w:r>
      <w:r>
        <w:t xml:space="preserve">causes more edge loss per node (broader connectivity), while removing</w:t>
      </w:r>
      <w:r>
        <w:t xml:space="preserve"> </w:t>
      </w:r>
      <w:r>
        <w:rPr>
          <w:b/>
          <w:bCs/>
        </w:rPr>
        <w:t xml:space="preserve">top Republicans</w:t>
      </w:r>
      <w:r>
        <w:t xml:space="preserve"> </w:t>
      </w:r>
      <w:r>
        <w:t xml:space="preserve">causes less disruption (tighter redundancy). Neither party’s network collapses.</w:t>
      </w:r>
      <w:r>
        <w:t xml:space="preserve"> </w:t>
      </w:r>
      <w:r>
        <w:t xml:space="preserve">3.</w:t>
      </w:r>
      <w:r>
        <w:t xml:space="preserve"> </w:t>
      </w:r>
      <w:r>
        <w:rPr>
          <w:b/>
          <w:bCs/>
        </w:rPr>
        <w:t xml:space="preserve">Strategic implication</w:t>
      </w:r>
      <w:r>
        <w:t xml:space="preserve">: Both parties should invest in developing</w:t>
      </w:r>
      <w:r>
        <w:t xml:space="preserve"> </w:t>
      </w:r>
      <w:r>
        <w:rPr>
          <w:i/>
          <w:iCs/>
        </w:rPr>
        <w:t xml:space="preserve">multiple</w:t>
      </w:r>
      <w:r>
        <w:t xml:space="preserve"> </w:t>
      </w:r>
      <w:r>
        <w:t xml:space="preserve">influential voices rather than relying on a few leaders, as the network’s distributed structure means the loss of any individual has limited structural impact.</w:t>
      </w:r>
    </w:p>
    <w:p>
      <w:r>
        <w:pict>
          <v:rect style="width:0;height:1.5pt" o:hralign="center" o:hrstd="t" o:hr="t"/>
        </w:pict>
      </w:r>
    </w:p>
    <w:bookmarkEnd w:id="51"/>
    <w:bookmarkEnd w:id="52"/>
    <w:bookmarkStart w:id="53" w:name="implications"/>
    <w:p>
      <w:pPr>
        <w:pStyle w:val="Heading2"/>
      </w:pPr>
      <w:r>
        <w:t xml:space="preserve">Implications</w:t>
      </w:r>
    </w:p>
    <w:p>
      <w:pPr>
        <w:pStyle w:val="FirstParagraph"/>
      </w:pPr>
      <w:r>
        <w:rPr>
          <w:b/>
          <w:bCs/>
        </w:rPr>
        <w:t xml:space="preserve">1. Echo chambers limit cross-partisan discourse.</w:t>
      </w:r>
    </w:p>
    <w:p>
      <w:pPr>
        <w:pStyle w:val="BodyText"/>
      </w:pPr>
      <w:r>
        <w:t xml:space="preserve">With 77–80% of influence staying within party, Congressional Twitter functions primarily as an intra-party amplification system. Platform designers could identify members with low cross-party exposure and prioritise cross-partisan content recommendations. The bridging nodes identified in RQ3 (RepJoeWilson, SpeakerPelosi) represent the most efficient leverage points for increasing cross-partisan exposure.</w:t>
      </w:r>
    </w:p>
    <w:p>
      <w:pPr>
        <w:pStyle w:val="BodyText"/>
      </w:pPr>
      <w:r>
        <w:rPr>
          <w:b/>
          <w:bCs/>
        </w:rPr>
        <w:t xml:space="preserve">2. Two types of influence require different communication strategies.</w:t>
      </w:r>
    </w:p>
    <w:p>
      <w:pPr>
        <w:pStyle w:val="BodyText"/>
      </w:pPr>
      <w:r>
        <w:t xml:space="preserve">High-VC nodes (SteveScalise, RepBobbyRush) are powerful intra-community amplifiers but primarily reach their own party. High-betweenness nodes (GOPLeader, SpeakerPelosi) sit on cross-community shortest paths. A</w:t>
      </w:r>
      <w:r>
        <w:t xml:space="preserve"> </w:t>
      </w:r>
      <w:r>
        <w:rPr>
          <w:b/>
          <w:bCs/>
        </w:rPr>
        <w:t xml:space="preserve">two-stage communication strategy</w:t>
      </w:r>
      <w:r>
        <w:t xml:space="preserve"> </w:t>
      </w:r>
      <w:r>
        <w:t xml:space="preserve">would maximise reach: seed a message via a high-betweenness broker to cross party lines, then let high-VC nodes amplify within each community.</w:t>
      </w:r>
    </w:p>
    <w:p>
      <w:pPr>
        <w:pStyle w:val="BodyText"/>
      </w:pPr>
      <w:r>
        <w:rPr>
          <w:b/>
          <w:bCs/>
        </w:rPr>
        <w:t xml:space="preserve">3. Distributed resilience has strategic implications for party organisations.</w:t>
      </w:r>
    </w:p>
    <w:p>
      <w:pPr>
        <w:pStyle w:val="BodyText"/>
      </w:pPr>
      <w:r>
        <w:t xml:space="preserve">The what-if analysis shows neither party’s network collapses when leaders are removed. This distributed structure means that parties should invest in cultivating multiple influential voices across their caucus. Over-reliance on a single spokesperson creates reputational risk without corresponding structural advantage.</w:t>
      </w:r>
    </w:p>
    <w:p>
      <w:r>
        <w:pict>
          <v:rect style="width:0;height:1.5pt" o:hralign="center" o:hrstd="t" o:hr="t"/>
        </w:pict>
      </w:r>
    </w:p>
    <w:bookmarkEnd w:id="53"/>
    <w:bookmarkStart w:id="56" w:name="conclusion-and-limitations"/>
    <w:p>
      <w:pPr>
        <w:pStyle w:val="Heading2"/>
      </w:pPr>
      <w:r>
        <w:t xml:space="preserve">Conclusion and Limitations</w:t>
      </w:r>
    </w:p>
    <w:bookmarkStart w:id="54" w:name="summary-of-findings"/>
    <w:p>
      <w:pPr>
        <w:pStyle w:val="Heading3"/>
      </w:pPr>
      <w:r>
        <w:t xml:space="preserve">Summary of Findings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Research Question</w:t>
            </w:r>
          </w:p>
        </w:tc>
        <w:tc>
          <w:tcPr/>
          <w:p>
            <w:pPr>
              <w:pStyle w:val="Compact"/>
            </w:pPr>
            <w:r>
              <w:t xml:space="preserve">Key Finding</w:t>
            </w:r>
          </w:p>
        </w:tc>
      </w:tr>
      <w:tr>
        <w:tc>
          <w:tcPr/>
          <w:p>
            <w:pPr>
              <w:pStyle w:val="Compact"/>
            </w:pPr>
            <w:r>
              <w:rPr>
                <w:b/>
                <w:bCs/>
              </w:rPr>
              <w:t xml:space="preserve">RQ1: Community</w:t>
            </w:r>
          </w:p>
        </w:tc>
        <w:tc>
          <w:tcPr/>
          <w:p>
            <w:pPr>
              <w:pStyle w:val="Compact"/>
            </w:pPr>
            <w:r>
              <w:t xml:space="preserve">Three cohesive party communities (4.9–8.3x density ratio). Republicans: tighter per-node connectivity. Democrats: broader inner-core presence. Out-degree centralisation (0.38) dominates over betweenness (0.07).</w:t>
            </w:r>
          </w:p>
        </w:tc>
      </w:tr>
      <w:tr>
        <w:tc>
          <w:tcPr/>
          <w:p>
            <w:pPr>
              <w:pStyle w:val="Compact"/>
            </w:pPr>
            <w:r>
              <w:rPr>
                <w:b/>
                <w:bCs/>
              </w:rPr>
              <w:t xml:space="preserve">RQ2: Influence</w:t>
            </w:r>
          </w:p>
        </w:tc>
        <w:tc>
          <w:tcPr/>
          <w:p>
            <w:pPr>
              <w:pStyle w:val="Compact"/>
            </w:pPr>
            <w:r>
              <w:t xml:space="preserve">Top influencers mirror real-world leadership. VC and out-strength are weakly correlated with in-strength (r=0.15). Republicans hold 70% of top-10 VC positions.</w:t>
            </w:r>
          </w:p>
        </w:tc>
      </w:tr>
      <w:tr>
        <w:tc>
          <w:tcPr/>
          <w:p>
            <w:pPr>
              <w:pStyle w:val="Compact"/>
            </w:pPr>
            <w:r>
              <w:rPr>
                <w:b/>
                <w:bCs/>
              </w:rPr>
              <w:t xml:space="preserve">RQ3: Cross-party</w:t>
            </w:r>
          </w:p>
        </w:tc>
        <w:tc>
          <w:tcPr/>
          <w:p>
            <w:pPr>
              <w:pStyle w:val="Compact"/>
            </w:pPr>
            <w:r>
              <w:t xml:space="preserve">77–80% of edges are within-party. Strong ties are even more partisan (80%). No articulation points. Small set of bridgers connects communities.</w:t>
            </w:r>
          </w:p>
        </w:tc>
      </w:tr>
      <w:tr>
        <w:tc>
          <w:tcPr/>
          <w:p>
            <w:pPr>
              <w:pStyle w:val="Compact"/>
            </w:pPr>
            <w:r>
              <w:rPr>
                <w:b/>
                <w:bCs/>
              </w:rPr>
              <w:t xml:space="preserve">RQ4: What-if</w:t>
            </w:r>
          </w:p>
        </w:tc>
        <w:tc>
          <w:tcPr/>
          <w:p>
            <w:pPr>
              <w:pStyle w:val="Compact"/>
            </w:pPr>
            <w:r>
              <w:t xml:space="preserve">Network resilient to targeted removal. Removing 15 top nodes reduces edges by 9–12% but SCC barely changes. Both parties show structural redundancy.</w:t>
            </w:r>
          </w:p>
        </w:tc>
      </w:tr>
    </w:tbl>
    <w:bookmarkEnd w:id="54"/>
    <w:bookmarkStart w:id="55" w:name="limitations"/>
    <w:p>
      <w:pPr>
        <w:pStyle w:val="Heading3"/>
      </w:pPr>
      <w:r>
        <w:t xml:space="preserve">Limitations</w:t>
      </w:r>
    </w:p>
    <w:p>
      <w:pPr>
        <w:pStyle w:val="Compact"/>
        <w:numPr>
          <w:ilvl w:val="0"/>
          <w:numId w:val="1006"/>
        </w:numPr>
      </w:pPr>
      <w:r>
        <w:rPr>
          <w:b/>
          <w:bCs/>
        </w:rPr>
        <w:t xml:space="preserve">Temporal snapshot</w:t>
      </w:r>
      <w:r>
        <w:t xml:space="preserve">: 4 months of 2022; patterns may shift during elections or major legislative votes.</w:t>
      </w:r>
    </w:p>
    <w:p>
      <w:pPr>
        <w:pStyle w:val="Compact"/>
        <w:numPr>
          <w:ilvl w:val="0"/>
          <w:numId w:val="1006"/>
        </w:numPr>
      </w:pPr>
      <w:r>
        <w:rPr>
          <w:b/>
          <w:bCs/>
        </w:rPr>
        <w:t xml:space="preserve">Activity bias</w:t>
      </w:r>
      <w:r>
        <w:t xml:space="preserve">: members tweeting fewer than 100 times are excluded, over-representing highly active voices.</w:t>
      </w:r>
    </w:p>
    <w:p>
      <w:pPr>
        <w:pStyle w:val="Compact"/>
        <w:numPr>
          <w:ilvl w:val="0"/>
          <w:numId w:val="1006"/>
        </w:numPr>
      </w:pPr>
      <w:r>
        <w:rPr>
          <w:b/>
          <w:bCs/>
        </w:rPr>
        <w:t xml:space="preserve">No content analysis</w:t>
      </w:r>
      <w:r>
        <w:t xml:space="preserve">: edge weights capture</w:t>
      </w:r>
      <w:r>
        <w:t xml:space="preserve"> </w:t>
      </w:r>
      <w:r>
        <w:rPr>
          <w:i/>
          <w:iCs/>
        </w:rPr>
        <w:t xml:space="preserve">frequency</w:t>
      </w:r>
      <w:r>
        <w:t xml:space="preserve"> </w:t>
      </w:r>
      <w:r>
        <w:t xml:space="preserve">of interaction, not</w:t>
      </w:r>
      <w:r>
        <w:t xml:space="preserve"> </w:t>
      </w:r>
      <w:r>
        <w:rPr>
          <w:i/>
          <w:iCs/>
        </w:rPr>
        <w:t xml:space="preserve">nature</w:t>
      </w:r>
      <w:r>
        <w:t xml:space="preserve"> </w:t>
      </w:r>
      <w:r>
        <w:t xml:space="preserve">– a critical quote-tweet is treated identically to an endorsement.</w:t>
      </w:r>
    </w:p>
    <w:p>
      <w:pPr>
        <w:pStyle w:val="Compact"/>
        <w:numPr>
          <w:ilvl w:val="0"/>
          <w:numId w:val="1006"/>
        </w:numPr>
      </w:pPr>
      <w:r>
        <w:rPr>
          <w:b/>
          <w:bCs/>
        </w:rPr>
        <w:t xml:space="preserve">Missing metadata</w:t>
      </w:r>
      <w:r>
        <w:t xml:space="preserve">: 92 nodes lack party/chamber labels, grouped as</w:t>
      </w:r>
      <w:r>
        <w:t xml:space="preserve"> </w:t>
      </w:r>
      <w:r>
        <w:t xml:space="preserve">“Other”</w:t>
      </w:r>
      <w:r>
        <w:t xml:space="preserve">. This inflates the Other community and may obscure some cross-party dynamics.</w:t>
      </w:r>
    </w:p>
    <w:p>
      <w:pPr>
        <w:pStyle w:val="Compact"/>
        <w:numPr>
          <w:ilvl w:val="0"/>
          <w:numId w:val="1006"/>
        </w:numPr>
      </w:pPr>
      <w:r>
        <w:rPr>
          <w:b/>
          <w:bCs/>
        </w:rPr>
        <w:t xml:space="preserve">Unweighted betweenness and closeness</w:t>
      </w:r>
      <w:r>
        <w:t xml:space="preserve">: these centrality measures were computed on hop count, not weighted distances, because the edge weights represent probabilities (higher = stronger), not distances. Inverting weights to use as distances would change the interpretation. We note this as a methodological choice, not an oversight.</w:t>
      </w:r>
    </w:p>
    <w:p>
      <w:r>
        <w:pict>
          <v:rect style="width:0;height:1.5pt" o:hralign="center" o:hrstd="t" o:hr="t"/>
        </w:pict>
      </w:r>
    </w:p>
    <w:bookmarkEnd w:id="55"/>
    <w:bookmarkEnd w:id="56"/>
    <w:bookmarkStart w:id="57" w:name="reproducibility"/>
    <w:p>
      <w:pPr>
        <w:pStyle w:val="Heading2"/>
      </w:pPr>
      <w:r>
        <w:t xml:space="preserve">Reproducibility</w:t>
      </w:r>
    </w:p>
    <w:p>
      <w:pPr>
        <w:pStyle w:val="FirstParagraph"/>
      </w:pPr>
      <w:r>
        <w:t xml:space="preserve">The analysis was conducted using Python 3.11 with NetworkX, matplotlib, numpy, and openpyxl. All computations were performed programmatically to ensure reproducibility.</w:t>
      </w:r>
    </w:p>
    <w:p>
      <w:pPr>
        <w:pStyle w:val="BodyText"/>
      </w:pPr>
      <w:r>
        <w:t xml:space="preserve">Scripts are located in</w:t>
      </w:r>
      <w:r>
        <w:t xml:space="preserve"> </w:t>
      </w:r>
      <w:r>
        <w:rPr>
          <w:rStyle w:val="VerbatimChar"/>
        </w:rPr>
        <w:t xml:space="preserve">codes/</w:t>
      </w:r>
      <w:r>
        <w:t xml:space="preserve">. Run in order:</w:t>
      </w:r>
    </w:p>
    <w:p>
      <w:pPr>
        <w:pStyle w:val="SourceCode"/>
      </w:pPr>
      <w:r>
        <w:rPr>
          <w:rStyle w:val="BuiltInTok"/>
        </w:rPr>
        <w:t xml:space="preserve">cd</w:t>
      </w:r>
      <w:r>
        <w:rPr>
          <w:rStyle w:val="NormalTok"/>
        </w:rPr>
        <w:t xml:space="preserve"> </w:t>
      </w:r>
      <w:r>
        <w:rPr>
          <w:rStyle w:val="StringTok"/>
        </w:rPr>
        <w:t xml:space="preserve">"group project/codes"</w:t>
      </w:r>
      <w:r>
        <w:br/>
      </w:r>
      <w:r>
        <w:rPr>
          <w:rStyle w:val="ExtensionTok"/>
        </w:rPr>
        <w:t xml:space="preserve">python3</w:t>
      </w:r>
      <w:r>
        <w:rPr>
          <w:rStyle w:val="NormalTok"/>
        </w:rPr>
        <w:t xml:space="preserve"> 01_network_overview.py</w:t>
      </w:r>
      <w:r>
        <w:br/>
      </w:r>
      <w:r>
        <w:rPr>
          <w:rStyle w:val="ExtensionTok"/>
        </w:rPr>
        <w:t xml:space="preserve">python3</w:t>
      </w:r>
      <w:r>
        <w:rPr>
          <w:rStyle w:val="NormalTok"/>
        </w:rPr>
        <w:t xml:space="preserve"> 02_rq1_community.py</w:t>
      </w:r>
      <w:r>
        <w:br/>
      </w:r>
      <w:r>
        <w:rPr>
          <w:rStyle w:val="ExtensionTok"/>
        </w:rPr>
        <w:t xml:space="preserve">python3</w:t>
      </w:r>
      <w:r>
        <w:rPr>
          <w:rStyle w:val="NormalTok"/>
        </w:rPr>
        <w:t xml:space="preserve"> 03_rq2_influence.py</w:t>
      </w:r>
      <w:r>
        <w:br/>
      </w:r>
      <w:r>
        <w:rPr>
          <w:rStyle w:val="ExtensionTok"/>
        </w:rPr>
        <w:t xml:space="preserve">python3</w:t>
      </w:r>
      <w:r>
        <w:rPr>
          <w:rStyle w:val="NormalTok"/>
        </w:rPr>
        <w:t xml:space="preserve"> 04_rq3_cross_party.py</w:t>
      </w:r>
      <w:r>
        <w:br/>
      </w:r>
      <w:r>
        <w:rPr>
          <w:rStyle w:val="ExtensionTok"/>
        </w:rPr>
        <w:t xml:space="preserve">python3</w:t>
      </w:r>
      <w:r>
        <w:rPr>
          <w:rStyle w:val="NormalTok"/>
        </w:rPr>
        <w:t xml:space="preserve"> 05_rq4_whatif.py</w:t>
      </w:r>
      <w:r>
        <w:br/>
      </w:r>
      <w:r>
        <w:rPr>
          <w:rStyle w:val="ExtensionTok"/>
        </w:rPr>
        <w:t xml:space="preserve">python3</w:t>
      </w:r>
      <w:r>
        <w:rPr>
          <w:rStyle w:val="NormalTok"/>
        </w:rPr>
        <w:t xml:space="preserve"> 06_egocentric.py</w:t>
      </w:r>
    </w:p>
    <w:p>
      <w:pPr>
        <w:pStyle w:val="FirstParagraph"/>
      </w:pPr>
      <w:r>
        <w:t xml:space="preserve">Figures are saved to</w:t>
      </w:r>
      <w:r>
        <w:t xml:space="preserve"> </w:t>
      </w:r>
      <w:r>
        <w:rPr>
          <w:rStyle w:val="VerbatimChar"/>
        </w:rPr>
        <w:t xml:space="preserve">codes/figures/</w:t>
      </w:r>
      <w:r>
        <w:t xml:space="preserve"> </w:t>
      </w:r>
      <w:r>
        <w:t xml:space="preserve">and results to</w:t>
      </w:r>
      <w:r>
        <w:t xml:space="preserve"> </w:t>
      </w:r>
      <w:r>
        <w:rPr>
          <w:rStyle w:val="VerbatimChar"/>
        </w:rPr>
        <w:t xml:space="preserve">codes/results/</w:t>
      </w:r>
      <w:r>
        <w:t xml:space="preserve">.</w:t>
      </w:r>
    </w:p>
    <w:p>
      <w:r>
        <w:pict>
          <v:rect style="width:0;height:1.5pt" o:hralign="center" o:hrstd="t" o:hr="t"/>
        </w:pict>
      </w:r>
    </w:p>
    <w:bookmarkEnd w:id="57"/>
    <w:bookmarkStart w:id="58" w:name="references"/>
    <w:p>
      <w:pPr>
        <w:pStyle w:val="Heading2"/>
      </w:pPr>
      <w:r>
        <w:t xml:space="preserve">References</w:t>
      </w:r>
    </w:p>
    <w:p>
      <w:pPr>
        <w:pStyle w:val="FirstParagraph"/>
      </w:pPr>
      <w:r>
        <w:t xml:space="preserve">Fink, C. G., Omodt, N., Zinnecker, S., &amp; Sprint, G. (2023). A Congressional Twitter network dataset quantifying pairwise probability of influence.</w:t>
      </w:r>
      <w:r>
        <w:t xml:space="preserve"> </w:t>
      </w:r>
      <w:r>
        <w:rPr>
          <w:i/>
          <w:iCs/>
        </w:rPr>
        <w:t xml:space="preserve">Data in Brief, 50</w:t>
      </w:r>
      <w:r>
        <w:t xml:space="preserve">, 109521.</w:t>
      </w:r>
    </w:p>
    <w:p>
      <w:pPr>
        <w:pStyle w:val="BodyText"/>
      </w:pPr>
      <w:r>
        <w:t xml:space="preserve">Fink, C., Fullin, K., Gutierrez, G., Omodt, N., Zinnecker, S., Sprint, G., &amp; McCulloch, S. (2023). A centrality measure for quantifying spread on weighted, directed networks.</w:t>
      </w:r>
      <w:r>
        <w:t xml:space="preserve"> </w:t>
      </w:r>
      <w:r>
        <w:rPr>
          <w:i/>
          <w:iCs/>
        </w:rPr>
        <w:t xml:space="preserve">Physica A, 626</w:t>
      </w:r>
      <w:r>
        <w:t xml:space="preserve">, 129083.</w:t>
      </w:r>
    </w:p>
    <w:p>
      <w:pPr>
        <w:pStyle w:val="BodyText"/>
      </w:pPr>
      <w:r>
        <w:t xml:space="preserve">Freeman, L. C. (1978). Centrality in social networks: Conceptual clarification.</w:t>
      </w:r>
      <w:r>
        <w:t xml:space="preserve"> </w:t>
      </w:r>
      <w:r>
        <w:rPr>
          <w:i/>
          <w:iCs/>
        </w:rPr>
        <w:t xml:space="preserve">Social Networks, 1</w:t>
      </w:r>
      <w:r>
        <w:t xml:space="preserve">(3), 215–239.</w:t>
      </w:r>
    </w:p>
    <w:p>
      <w:pPr>
        <w:pStyle w:val="BodyText"/>
      </w:pPr>
      <w:r>
        <w:t xml:space="preserve">Granovetter, M. S. (1973). The strength of weak ties.</w:t>
      </w:r>
      <w:r>
        <w:t xml:space="preserve"> </w:t>
      </w:r>
      <w:r>
        <w:rPr>
          <w:i/>
          <w:iCs/>
        </w:rPr>
        <w:t xml:space="preserve">American Journal of Sociology, 78</w:t>
      </w:r>
      <w:r>
        <w:t xml:space="preserve">(6), 1360–1380.</w:t>
      </w:r>
    </w:p>
    <w:p>
      <w:pPr>
        <w:pStyle w:val="BodyText"/>
      </w:pPr>
      <w:r>
        <w:t xml:space="preserve">Stanford University. (n.d.).</w:t>
      </w:r>
      <w:r>
        <w:t xml:space="preserve"> </w:t>
      </w:r>
      <w:r>
        <w:rPr>
          <w:i/>
          <w:iCs/>
        </w:rPr>
        <w:t xml:space="preserve">SNAP: Network datasets: Twitter Interaction Network for the US Congress.</w:t>
      </w:r>
      <w:r>
        <w:t xml:space="preserve"> </w:t>
      </w:r>
      <w:r>
        <w:t xml:space="preserve">https://snap.stanford.edu/data/congress-twitter.html</w:t>
      </w:r>
    </w:p>
    <w:p>
      <w:r>
        <w:pict>
          <v:rect style="width:0;height:1.5pt" o:hralign="center" o:hrstd="t" o:hr="t"/>
        </w:pict>
      </w:r>
    </w:p>
    <w:bookmarkEnd w:id="58"/>
    <w:bookmarkStart w:id="59" w:name="declaration-of-ai-tool-usage"/>
    <w:p>
      <w:pPr>
        <w:pStyle w:val="Heading2"/>
      </w:pPr>
      <w:r>
        <w:t xml:space="preserve">Declaration of AI Tool Usage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AI Tool</w:t>
            </w:r>
          </w:p>
        </w:tc>
        <w:tc>
          <w:tcPr/>
          <w:p>
            <w:pPr>
              <w:pStyle w:val="Compact"/>
            </w:pPr>
            <w:r>
              <w:t xml:space="preserve">How it was used</w:t>
            </w:r>
          </w:p>
        </w:tc>
      </w:tr>
      <w:tr>
        <w:tc>
          <w:tcPr/>
          <w:p>
            <w:pPr>
              <w:pStyle w:val="Compact"/>
            </w:pPr>
            <w:r>
              <w:t xml:space="preserve">AI language model (large language model assistant)</w:t>
            </w:r>
          </w:p>
        </w:tc>
        <w:tc>
          <w:tcPr/>
          <w:p>
            <w:pPr>
              <w:pStyle w:val="Compact"/>
            </w:pPr>
            <w:r>
              <w:t xml:space="preserve">Assisted with writing Python analysis scripts, structuring the Markdown report, and generating figure-production code. All analytical interpretations, research questions, and conclusions were reviewed and verified by the group.</w:t>
            </w:r>
          </w:p>
        </w:tc>
      </w:tr>
    </w:tbl>
    <w:p>
      <w:r>
        <w:pict>
          <v:rect style="width:0;height:1.5pt" o:hralign="center" o:hrstd="t" o:hr="t"/>
        </w:pict>
      </w:r>
    </w:p>
    <w:bookmarkEnd w:id="59"/>
    <w:bookmarkStart w:id="61" w:name="appendix-a"/>
    <w:p>
      <w:pPr>
        <w:pStyle w:val="Heading2"/>
      </w:pPr>
      <w:r>
        <w:t xml:space="preserve">Appendix A</w:t>
      </w:r>
    </w:p>
    <w:bookmarkStart w:id="60" w:name="full-centrality-table-top-20"/>
    <w:p>
      <w:pPr>
        <w:pStyle w:val="Heading3"/>
      </w:pPr>
      <w:r>
        <w:t xml:space="preserve">Full Centrality Table (Top 20)</w:t>
      </w:r>
    </w:p>
    <w:p>
      <w:pPr>
        <w:pStyle w:val="FirstParagraph"/>
      </w:pPr>
      <w:r>
        <w:t xml:space="preserve">Full 475-node table available at:</w:t>
      </w:r>
      <w:r>
        <w:t xml:space="preserve"> </w:t>
      </w:r>
      <w:r>
        <w:rPr>
          <w:rStyle w:val="VerbatimChar"/>
        </w:rPr>
        <w:t xml:space="preserve">codes/results/rq2_centrality_full.csv</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Username</w:t>
            </w:r>
          </w:p>
        </w:tc>
        <w:tc>
          <w:tcPr/>
          <w:p>
            <w:pPr>
              <w:pStyle w:val="Compact"/>
            </w:pPr>
            <w:r>
              <w:t xml:space="preserve">Party</w:t>
            </w:r>
          </w:p>
        </w:tc>
        <w:tc>
          <w:tcPr/>
          <w:p>
            <w:pPr>
              <w:pStyle w:val="Compact"/>
            </w:pPr>
            <w:r>
              <w:t xml:space="preserve">Out-Deg</w:t>
            </w:r>
          </w:p>
        </w:tc>
        <w:tc>
          <w:tcPr/>
          <w:p>
            <w:pPr>
              <w:pStyle w:val="Compact"/>
            </w:pPr>
            <w:r>
              <w:t xml:space="preserve">In-Deg</w:t>
            </w:r>
          </w:p>
        </w:tc>
        <w:tc>
          <w:tcPr/>
          <w:p>
            <w:pPr>
              <w:pStyle w:val="Compact"/>
            </w:pPr>
            <w:r>
              <w:t xml:space="preserve">Out-Str</w:t>
            </w:r>
          </w:p>
        </w:tc>
        <w:tc>
          <w:tcPr/>
          <w:p>
            <w:pPr>
              <w:pStyle w:val="Compact"/>
            </w:pPr>
            <w:r>
              <w:t xml:space="preserve">In-Str</w:t>
            </w:r>
          </w:p>
        </w:tc>
        <w:tc>
          <w:tcPr/>
          <w:p>
            <w:pPr>
              <w:pStyle w:val="Compact"/>
            </w:pPr>
            <w:r>
              <w:t xml:space="preserve">Betweenness</w:t>
            </w:r>
          </w:p>
        </w:tc>
        <w:tc>
          <w:tcPr/>
          <w:p>
            <w:pPr>
              <w:pStyle w:val="Compact"/>
            </w:pPr>
            <w:r>
              <w:t xml:space="preserve">Closeness</w:t>
            </w:r>
          </w:p>
        </w:tc>
        <w:tc>
          <w:tcPr/>
          <w:p>
            <w:pPr>
              <w:pStyle w:val="Compact"/>
            </w:pPr>
            <w:r>
              <w:t xml:space="preserve">Eigenvector</w:t>
            </w:r>
          </w:p>
        </w:tc>
        <w:tc>
          <w:tcPr/>
          <w:p>
            <w:pPr>
              <w:pStyle w:val="Compact"/>
            </w:pPr>
            <w:r>
              <w:t xml:space="preserve">VC</w:t>
            </w:r>
          </w:p>
        </w:tc>
      </w:tr>
      <w:tr>
        <w:tc>
          <w:tcPr/>
          <w:p>
            <w:pPr>
              <w:pStyle w:val="Compact"/>
            </w:pPr>
            <w:r>
              <w:t xml:space="preserve">SteveScalise</w:t>
            </w:r>
          </w:p>
        </w:tc>
        <w:tc>
          <w:tcPr/>
          <w:p>
            <w:pPr>
              <w:pStyle w:val="Compact"/>
            </w:pPr>
            <w:r>
              <w:t xml:space="preserve">Republican</w:t>
            </w:r>
          </w:p>
        </w:tc>
        <w:tc>
          <w:tcPr/>
          <w:p>
            <w:pPr>
              <w:pStyle w:val="Compact"/>
            </w:pPr>
            <w:r>
              <w:t xml:space="preserve">187</w:t>
            </w:r>
          </w:p>
        </w:tc>
        <w:tc>
          <w:tcPr/>
          <w:p>
            <w:pPr>
              <w:pStyle w:val="Compact"/>
            </w:pPr>
            <w:r>
              <w:t xml:space="preserve">118</w:t>
            </w:r>
          </w:p>
        </w:tc>
        <w:tc>
          <w:tcPr/>
          <w:p>
            <w:pPr>
              <w:pStyle w:val="Compact"/>
            </w:pPr>
            <w:r>
              <w:t xml:space="preserve">0.935</w:t>
            </w:r>
          </w:p>
        </w:tc>
        <w:tc>
          <w:tcPr/>
          <w:p>
            <w:pPr>
              <w:pStyle w:val="Compact"/>
            </w:pPr>
            <w:r>
              <w:t xml:space="preserve">0.642</w:t>
            </w:r>
          </w:p>
        </w:tc>
        <w:tc>
          <w:tcPr/>
          <w:p>
            <w:pPr>
              <w:pStyle w:val="Compact"/>
            </w:pPr>
            <w:r>
              <w:t xml:space="preserve">0.013</w:t>
            </w:r>
          </w:p>
        </w:tc>
        <w:tc>
          <w:tcPr/>
          <w:p>
            <w:pPr>
              <w:pStyle w:val="Compact"/>
            </w:pPr>
            <w:r>
              <w:t xml:space="preserve">0.479</w:t>
            </w:r>
          </w:p>
        </w:tc>
        <w:tc>
          <w:tcPr/>
          <w:p>
            <w:pPr>
              <w:pStyle w:val="Compact"/>
            </w:pPr>
            <w:r>
              <w:t xml:space="preserve">0.120</w:t>
            </w:r>
          </w:p>
        </w:tc>
        <w:tc>
          <w:tcPr/>
          <w:p>
            <w:pPr>
              <w:pStyle w:val="Compact"/>
            </w:pPr>
            <w:r>
              <w:t xml:space="preserve">1.146</w:t>
            </w:r>
          </w:p>
        </w:tc>
      </w:tr>
      <w:tr>
        <w:tc>
          <w:tcPr/>
          <w:p>
            <w:pPr>
              <w:pStyle w:val="Compact"/>
            </w:pPr>
            <w:r>
              <w:t xml:space="preserve">SpeakerPelosi</w:t>
            </w:r>
          </w:p>
        </w:tc>
        <w:tc>
          <w:tcPr/>
          <w:p>
            <w:pPr>
              <w:pStyle w:val="Compact"/>
            </w:pPr>
            <w:r>
              <w:t xml:space="preserve">Democrat</w:t>
            </w:r>
          </w:p>
        </w:tc>
        <w:tc>
          <w:tcPr/>
          <w:p>
            <w:pPr>
              <w:pStyle w:val="Compact"/>
            </w:pPr>
            <w:r>
              <w:t xml:space="preserve">210</w:t>
            </w:r>
          </w:p>
        </w:tc>
        <w:tc>
          <w:tcPr/>
          <w:p>
            <w:pPr>
              <w:pStyle w:val="Compact"/>
            </w:pPr>
            <w:r>
              <w:t xml:space="preserve">94</w:t>
            </w:r>
          </w:p>
        </w:tc>
        <w:tc>
          <w:tcPr/>
          <w:p>
            <w:pPr>
              <w:pStyle w:val="Compact"/>
            </w:pPr>
            <w:r>
              <w:t xml:space="preserve">0.944</w:t>
            </w:r>
          </w:p>
        </w:tc>
        <w:tc>
          <w:tcPr/>
          <w:p>
            <w:pPr>
              <w:pStyle w:val="Compact"/>
            </w:pPr>
            <w:r>
              <w:t xml:space="preserve">0.278</w:t>
            </w:r>
          </w:p>
        </w:tc>
        <w:tc>
          <w:tcPr/>
          <w:p>
            <w:pPr>
              <w:pStyle w:val="Compact"/>
            </w:pPr>
            <w:r>
              <w:t xml:space="preserve">0.041</w:t>
            </w:r>
          </w:p>
        </w:tc>
        <w:tc>
          <w:tcPr/>
          <w:p>
            <w:pPr>
              <w:pStyle w:val="Compact"/>
            </w:pPr>
            <w:r>
              <w:t xml:space="preserve">0.479</w:t>
            </w:r>
          </w:p>
        </w:tc>
        <w:tc>
          <w:tcPr/>
          <w:p>
            <w:pPr>
              <w:pStyle w:val="Compact"/>
            </w:pPr>
            <w:r>
              <w:t xml:space="preserve">0.094</w:t>
            </w:r>
          </w:p>
        </w:tc>
        <w:tc>
          <w:tcPr/>
          <w:p>
            <w:pPr>
              <w:pStyle w:val="Compact"/>
            </w:pPr>
            <w:r>
              <w:t xml:space="preserve">1.112</w:t>
            </w:r>
          </w:p>
        </w:tc>
      </w:tr>
      <w:tr>
        <w:tc>
          <w:tcPr/>
          <w:p>
            <w:pPr>
              <w:pStyle w:val="Compact"/>
            </w:pPr>
            <w:r>
              <w:t xml:space="preserve">RepBobbyRush</w:t>
            </w:r>
          </w:p>
        </w:tc>
        <w:tc>
          <w:tcPr/>
          <w:p>
            <w:pPr>
              <w:pStyle w:val="Compact"/>
            </w:pPr>
            <w:r>
              <w:t xml:space="preserve">Democrat</w:t>
            </w:r>
          </w:p>
        </w:tc>
        <w:tc>
          <w:tcPr/>
          <w:p>
            <w:pPr>
              <w:pStyle w:val="Compact"/>
            </w:pPr>
            <w:r>
              <w:t xml:space="preserve">173</w:t>
            </w:r>
          </w:p>
        </w:tc>
        <w:tc>
          <w:tcPr/>
          <w:p>
            <w:pPr>
              <w:pStyle w:val="Compact"/>
            </w:pPr>
            <w:r>
              <w:t xml:space="preserve">113</w:t>
            </w:r>
          </w:p>
        </w:tc>
        <w:tc>
          <w:tcPr/>
          <w:p>
            <w:pPr>
              <w:pStyle w:val="Compact"/>
            </w:pPr>
            <w:r>
              <w:t xml:space="preserve">0.869</w:t>
            </w:r>
          </w:p>
        </w:tc>
        <w:tc>
          <w:tcPr/>
          <w:p>
            <w:pPr>
              <w:pStyle w:val="Compact"/>
            </w:pPr>
            <w:r>
              <w:t xml:space="preserve">0.374</w:t>
            </w:r>
          </w:p>
        </w:tc>
        <w:tc>
          <w:tcPr/>
          <w:p>
            <w:pPr>
              <w:pStyle w:val="Compact"/>
            </w:pPr>
            <w:r>
              <w:t xml:space="preserve">0.027</w:t>
            </w:r>
          </w:p>
        </w:tc>
        <w:tc>
          <w:tcPr/>
          <w:p>
            <w:pPr>
              <w:pStyle w:val="Compact"/>
            </w:pPr>
            <w:r>
              <w:t xml:space="preserve">0.464</w:t>
            </w:r>
          </w:p>
        </w:tc>
        <w:tc>
          <w:tcPr/>
          <w:p>
            <w:pPr>
              <w:pStyle w:val="Compact"/>
            </w:pPr>
            <w:r>
              <w:t xml:space="preserve">0.111</w:t>
            </w:r>
          </w:p>
        </w:tc>
        <w:tc>
          <w:tcPr/>
          <w:p>
            <w:pPr>
              <w:pStyle w:val="Compact"/>
            </w:pPr>
            <w:r>
              <w:t xml:space="preserve">1.007</w:t>
            </w:r>
          </w:p>
        </w:tc>
      </w:tr>
      <w:tr>
        <w:tc>
          <w:tcPr/>
          <w:p>
            <w:pPr>
              <w:pStyle w:val="Compact"/>
            </w:pPr>
            <w:r>
              <w:t xml:space="preserve">GOPLeader</w:t>
            </w:r>
          </w:p>
        </w:tc>
        <w:tc>
          <w:tcPr/>
          <w:p>
            <w:pPr>
              <w:pStyle w:val="Compact"/>
            </w:pPr>
            <w:r>
              <w:t xml:space="preserve">Republican</w:t>
            </w:r>
          </w:p>
        </w:tc>
        <w:tc>
          <w:tcPr/>
          <w:p>
            <w:pPr>
              <w:pStyle w:val="Compact"/>
            </w:pPr>
            <w:r>
              <w:t xml:space="preserve">195</w:t>
            </w:r>
          </w:p>
        </w:tc>
        <w:tc>
          <w:tcPr/>
          <w:p>
            <w:pPr>
              <w:pStyle w:val="Compact"/>
            </w:pPr>
            <w:r>
              <w:t xml:space="preserve">127</w:t>
            </w:r>
          </w:p>
        </w:tc>
        <w:tc>
          <w:tcPr/>
          <w:p>
            <w:pPr>
              <w:pStyle w:val="Compact"/>
            </w:pPr>
            <w:r>
              <w:t xml:space="preserve">0.827</w:t>
            </w:r>
          </w:p>
        </w:tc>
        <w:tc>
          <w:tcPr/>
          <w:p>
            <w:pPr>
              <w:pStyle w:val="Compact"/>
            </w:pPr>
            <w:r>
              <w:t xml:space="preserve">1.648</w:t>
            </w:r>
          </w:p>
        </w:tc>
        <w:tc>
          <w:tcPr/>
          <w:p>
            <w:pPr>
              <w:pStyle w:val="Compact"/>
            </w:pPr>
            <w:r>
              <w:t xml:space="preserve">0.073</w:t>
            </w:r>
          </w:p>
        </w:tc>
        <w:tc>
          <w:tcPr/>
          <w:p>
            <w:pPr>
              <w:pStyle w:val="Compact"/>
            </w:pPr>
            <w:r>
              <w:t xml:space="preserve">0.476</w:t>
            </w:r>
          </w:p>
        </w:tc>
        <w:tc>
          <w:tcPr/>
          <w:p>
            <w:pPr>
              <w:pStyle w:val="Compact"/>
            </w:pPr>
            <w:r>
              <w:t xml:space="preserve">0.267</w:t>
            </w:r>
          </w:p>
        </w:tc>
        <w:tc>
          <w:tcPr/>
          <w:p>
            <w:pPr>
              <w:pStyle w:val="Compact"/>
            </w:pPr>
            <w:r>
              <w:t xml:space="preserve">0.980</w:t>
            </w:r>
          </w:p>
        </w:tc>
      </w:tr>
      <w:tr>
        <w:tc>
          <w:tcPr/>
          <w:p>
            <w:pPr>
              <w:pStyle w:val="Compact"/>
            </w:pPr>
            <w:r>
              <w:t xml:space="preserve">RepJoeWilson</w:t>
            </w:r>
          </w:p>
        </w:tc>
        <w:tc>
          <w:tcPr/>
          <w:p>
            <w:pPr>
              <w:pStyle w:val="Compact"/>
            </w:pPr>
            <w:r>
              <w:t xml:space="preserve">Republican</w:t>
            </w:r>
          </w:p>
        </w:tc>
        <w:tc>
          <w:tcPr/>
          <w:p>
            <w:pPr>
              <w:pStyle w:val="Compact"/>
            </w:pPr>
            <w:r>
              <w:t xml:space="preserve">153</w:t>
            </w:r>
          </w:p>
        </w:tc>
        <w:tc>
          <w:tcPr/>
          <w:p>
            <w:pPr>
              <w:pStyle w:val="Compact"/>
            </w:pPr>
            <w:r>
              <w:t xml:space="preserve">82</w:t>
            </w:r>
          </w:p>
        </w:tc>
        <w:tc>
          <w:tcPr/>
          <w:p>
            <w:pPr>
              <w:pStyle w:val="Compact"/>
            </w:pPr>
            <w:r>
              <w:t xml:space="preserve">0.695</w:t>
            </w:r>
          </w:p>
        </w:tc>
        <w:tc>
          <w:tcPr/>
          <w:p>
            <w:pPr>
              <w:pStyle w:val="Compact"/>
            </w:pPr>
            <w:r>
              <w:t xml:space="preserve">0.255</w:t>
            </w:r>
          </w:p>
        </w:tc>
        <w:tc>
          <w:tcPr/>
          <w:p>
            <w:pPr>
              <w:pStyle w:val="Compact"/>
            </w:pPr>
            <w:r>
              <w:t xml:space="preserve">0.005</w:t>
            </w:r>
          </w:p>
        </w:tc>
        <w:tc>
          <w:tcPr/>
          <w:p>
            <w:pPr>
              <w:pStyle w:val="Compact"/>
            </w:pPr>
            <w:r>
              <w:t xml:space="preserve">0.459</w:t>
            </w:r>
          </w:p>
        </w:tc>
        <w:tc>
          <w:tcPr/>
          <w:p>
            <w:pPr>
              <w:pStyle w:val="Compact"/>
            </w:pPr>
            <w:r>
              <w:t xml:space="preserve">0.085</w:t>
            </w:r>
          </w:p>
        </w:tc>
        <w:tc>
          <w:tcPr/>
          <w:p>
            <w:pPr>
              <w:pStyle w:val="Compact"/>
            </w:pPr>
            <w:r>
              <w:t xml:space="preserve">0.810</w:t>
            </w:r>
          </w:p>
        </w:tc>
      </w:tr>
      <w:tr>
        <w:tc>
          <w:tcPr/>
          <w:p>
            <w:pPr>
              <w:pStyle w:val="Compact"/>
            </w:pPr>
            <w:r>
              <w:t xml:space="preserve">RepJamesComer</w:t>
            </w:r>
          </w:p>
        </w:tc>
        <w:tc>
          <w:tcPr/>
          <w:p>
            <w:pPr>
              <w:pStyle w:val="Compact"/>
            </w:pPr>
            <w:r>
              <w:t xml:space="preserve">Republican</w:t>
            </w:r>
          </w:p>
        </w:tc>
        <w:tc>
          <w:tcPr/>
          <w:p>
            <w:pPr>
              <w:pStyle w:val="Compact"/>
            </w:pPr>
            <w:r>
              <w:t xml:space="preserve">140</w:t>
            </w:r>
          </w:p>
        </w:tc>
        <w:tc>
          <w:tcPr/>
          <w:p>
            <w:pPr>
              <w:pStyle w:val="Compact"/>
            </w:pPr>
            <w:r>
              <w:t xml:space="preserve">76</w:t>
            </w:r>
          </w:p>
        </w:tc>
        <w:tc>
          <w:tcPr/>
          <w:p>
            <w:pPr>
              <w:pStyle w:val="Compact"/>
            </w:pPr>
            <w:r>
              <w:t xml:space="preserve">0.603</w:t>
            </w:r>
          </w:p>
        </w:tc>
        <w:tc>
          <w:tcPr/>
          <w:p>
            <w:pPr>
              <w:pStyle w:val="Compact"/>
            </w:pPr>
            <w:r>
              <w:t xml:space="preserve">0.302</w:t>
            </w:r>
          </w:p>
        </w:tc>
        <w:tc>
          <w:tcPr/>
          <w:p>
            <w:pPr>
              <w:pStyle w:val="Compact"/>
            </w:pPr>
            <w:r>
              <w:t xml:space="preserve">0.001</w:t>
            </w:r>
          </w:p>
        </w:tc>
        <w:tc>
          <w:tcPr/>
          <w:p>
            <w:pPr>
              <w:pStyle w:val="Compact"/>
            </w:pPr>
            <w:r>
              <w:t xml:space="preserve">0.451</w:t>
            </w:r>
          </w:p>
        </w:tc>
        <w:tc>
          <w:tcPr/>
          <w:p>
            <w:pPr>
              <w:pStyle w:val="Compact"/>
            </w:pPr>
            <w:r>
              <w:t xml:space="preserve">0.074</w:t>
            </w:r>
          </w:p>
        </w:tc>
        <w:tc>
          <w:tcPr/>
          <w:p>
            <w:pPr>
              <w:pStyle w:val="Compact"/>
            </w:pPr>
            <w:r>
              <w:t xml:space="preserve">0.784</w:t>
            </w:r>
          </w:p>
        </w:tc>
      </w:tr>
      <w:tr>
        <w:tc>
          <w:tcPr/>
          <w:p>
            <w:pPr>
              <w:pStyle w:val="Compact"/>
            </w:pPr>
            <w:r>
              <w:t xml:space="preserve">RepMarkTakano</w:t>
            </w:r>
          </w:p>
        </w:tc>
        <w:tc>
          <w:tcPr/>
          <w:p>
            <w:pPr>
              <w:pStyle w:val="Compact"/>
            </w:pPr>
            <w:r>
              <w:t xml:space="preserve">Democrat</w:t>
            </w:r>
          </w:p>
        </w:tc>
        <w:tc>
          <w:tcPr/>
          <w:p>
            <w:pPr>
              <w:pStyle w:val="Compact"/>
            </w:pPr>
            <w:r>
              <w:t xml:space="preserve">151</w:t>
            </w:r>
          </w:p>
        </w:tc>
        <w:tc>
          <w:tcPr/>
          <w:p>
            <w:pPr>
              <w:pStyle w:val="Compact"/>
            </w:pPr>
            <w:r>
              <w:t xml:space="preserve">107</w:t>
            </w:r>
          </w:p>
        </w:tc>
        <w:tc>
          <w:tcPr/>
          <w:p>
            <w:pPr>
              <w:pStyle w:val="Compact"/>
            </w:pPr>
            <w:r>
              <w:t xml:space="preserve">0.650</w:t>
            </w:r>
          </w:p>
        </w:tc>
        <w:tc>
          <w:tcPr/>
          <w:p>
            <w:pPr>
              <w:pStyle w:val="Compact"/>
            </w:pPr>
            <w:r>
              <w:t xml:space="preserve">0.271</w:t>
            </w:r>
          </w:p>
        </w:tc>
        <w:tc>
          <w:tcPr/>
          <w:p>
            <w:pPr>
              <w:pStyle w:val="Compact"/>
            </w:pPr>
            <w:r>
              <w:t xml:space="preserve">0.002</w:t>
            </w:r>
          </w:p>
        </w:tc>
        <w:tc>
          <w:tcPr/>
          <w:p>
            <w:pPr>
              <w:pStyle w:val="Compact"/>
            </w:pPr>
            <w:r>
              <w:t xml:space="preserve">0.455</w:t>
            </w:r>
          </w:p>
        </w:tc>
        <w:tc>
          <w:tcPr/>
          <w:p>
            <w:pPr>
              <w:pStyle w:val="Compact"/>
            </w:pPr>
            <w:r>
              <w:t xml:space="preserve">0.073</w:t>
            </w:r>
          </w:p>
        </w:tc>
        <w:tc>
          <w:tcPr/>
          <w:p>
            <w:pPr>
              <w:pStyle w:val="Compact"/>
            </w:pPr>
            <w:r>
              <w:t xml:space="preserve">0.781</w:t>
            </w:r>
          </w:p>
        </w:tc>
      </w:tr>
      <w:tr>
        <w:tc>
          <w:tcPr/>
          <w:p>
            <w:pPr>
              <w:pStyle w:val="Compact"/>
            </w:pPr>
            <w:r>
              <w:t xml:space="preserve">RepBobGood</w:t>
            </w:r>
          </w:p>
        </w:tc>
        <w:tc>
          <w:tcPr/>
          <w:p>
            <w:pPr>
              <w:pStyle w:val="Compact"/>
            </w:pPr>
            <w:r>
              <w:t xml:space="preserve">Republican</w:t>
            </w:r>
          </w:p>
        </w:tc>
        <w:tc>
          <w:tcPr/>
          <w:p>
            <w:pPr>
              <w:pStyle w:val="Compact"/>
            </w:pPr>
            <w:r>
              <w:t xml:space="preserve">133</w:t>
            </w:r>
          </w:p>
        </w:tc>
        <w:tc>
          <w:tcPr/>
          <w:p>
            <w:pPr>
              <w:pStyle w:val="Compact"/>
            </w:pPr>
            <w:r>
              <w:t xml:space="preserve">74</w:t>
            </w:r>
          </w:p>
        </w:tc>
        <w:tc>
          <w:tcPr/>
          <w:p>
            <w:pPr>
              <w:pStyle w:val="Compact"/>
            </w:pPr>
            <w:r>
              <w:t xml:space="preserve">0.541</w:t>
            </w:r>
          </w:p>
        </w:tc>
        <w:tc>
          <w:tcPr/>
          <w:p>
            <w:pPr>
              <w:pStyle w:val="Compact"/>
            </w:pPr>
            <w:r>
              <w:t xml:space="preserve">0.197</w:t>
            </w:r>
          </w:p>
        </w:tc>
        <w:tc>
          <w:tcPr/>
          <w:p>
            <w:pPr>
              <w:pStyle w:val="Compact"/>
            </w:pPr>
            <w:r>
              <w:t xml:space="preserve">0.001</w:t>
            </w:r>
          </w:p>
        </w:tc>
        <w:tc>
          <w:tcPr/>
          <w:p>
            <w:pPr>
              <w:pStyle w:val="Compact"/>
            </w:pPr>
            <w:r>
              <w:t xml:space="preserve">0.447</w:t>
            </w:r>
          </w:p>
        </w:tc>
        <w:tc>
          <w:tcPr/>
          <w:p>
            <w:pPr>
              <w:pStyle w:val="Compact"/>
            </w:pPr>
            <w:r>
              <w:t xml:space="preserve">0.066</w:t>
            </w:r>
          </w:p>
        </w:tc>
        <w:tc>
          <w:tcPr/>
          <w:p>
            <w:pPr>
              <w:pStyle w:val="Compact"/>
            </w:pPr>
            <w:r>
              <w:t xml:space="preserve">0.687</w:t>
            </w:r>
          </w:p>
        </w:tc>
      </w:tr>
      <w:tr>
        <w:tc>
          <w:tcPr/>
          <w:p>
            <w:pPr>
              <w:pStyle w:val="Compact"/>
            </w:pPr>
            <w:r>
              <w:t xml:space="preserve">RepCloudTX</w:t>
            </w:r>
          </w:p>
        </w:tc>
        <w:tc>
          <w:tcPr/>
          <w:p>
            <w:pPr>
              <w:pStyle w:val="Compact"/>
            </w:pPr>
            <w:r>
              <w:t xml:space="preserve">Republican</w:t>
            </w:r>
          </w:p>
        </w:tc>
        <w:tc>
          <w:tcPr/>
          <w:p>
            <w:pPr>
              <w:pStyle w:val="Compact"/>
            </w:pPr>
            <w:r>
              <w:t xml:space="preserve">130</w:t>
            </w:r>
          </w:p>
        </w:tc>
        <w:tc>
          <w:tcPr/>
          <w:p>
            <w:pPr>
              <w:pStyle w:val="Compact"/>
            </w:pPr>
            <w:r>
              <w:t xml:space="preserve">68</w:t>
            </w:r>
          </w:p>
        </w:tc>
        <w:tc>
          <w:tcPr/>
          <w:p>
            <w:pPr>
              <w:pStyle w:val="Compact"/>
            </w:pPr>
            <w:r>
              <w:t xml:space="preserve">0.526</w:t>
            </w:r>
          </w:p>
        </w:tc>
        <w:tc>
          <w:tcPr/>
          <w:p>
            <w:pPr>
              <w:pStyle w:val="Compact"/>
            </w:pPr>
            <w:r>
              <w:t xml:space="preserve">0.217</w:t>
            </w:r>
          </w:p>
        </w:tc>
        <w:tc>
          <w:tcPr/>
          <w:p>
            <w:pPr>
              <w:pStyle w:val="Compact"/>
            </w:pPr>
            <w:r>
              <w:t xml:space="preserve">0.000</w:t>
            </w:r>
          </w:p>
        </w:tc>
        <w:tc>
          <w:tcPr/>
          <w:p>
            <w:pPr>
              <w:pStyle w:val="Compact"/>
            </w:pPr>
            <w:r>
              <w:t xml:space="preserve">0.446</w:t>
            </w:r>
          </w:p>
        </w:tc>
        <w:tc>
          <w:tcPr/>
          <w:p>
            <w:pPr>
              <w:pStyle w:val="Compact"/>
            </w:pPr>
            <w:r>
              <w:t xml:space="preserve">0.066</w:t>
            </w:r>
          </w:p>
        </w:tc>
        <w:tc>
          <w:tcPr/>
          <w:p>
            <w:pPr>
              <w:pStyle w:val="Compact"/>
            </w:pPr>
            <w:r>
              <w:t xml:space="preserve">0.674</w:t>
            </w:r>
          </w:p>
        </w:tc>
      </w:tr>
      <w:tr>
        <w:tc>
          <w:tcPr/>
          <w:p>
            <w:pPr>
              <w:pStyle w:val="Compact"/>
            </w:pPr>
            <w:r>
              <w:t xml:space="preserve">RepFranklin</w:t>
            </w:r>
          </w:p>
        </w:tc>
        <w:tc>
          <w:tcPr/>
          <w:p>
            <w:pPr>
              <w:pStyle w:val="Compact"/>
            </w:pPr>
            <w:r>
              <w:t xml:space="preserve">Republican</w:t>
            </w:r>
          </w:p>
        </w:tc>
        <w:tc>
          <w:tcPr/>
          <w:p>
            <w:pPr>
              <w:pStyle w:val="Compact"/>
            </w:pPr>
            <w:r>
              <w:t xml:space="preserve">138</w:t>
            </w:r>
          </w:p>
        </w:tc>
        <w:tc>
          <w:tcPr/>
          <w:p>
            <w:pPr>
              <w:pStyle w:val="Compact"/>
            </w:pPr>
            <w:r>
              <w:t xml:space="preserve">127</w:t>
            </w:r>
          </w:p>
        </w:tc>
        <w:tc>
          <w:tcPr/>
          <w:p>
            <w:pPr>
              <w:pStyle w:val="Compact"/>
            </w:pPr>
            <w:r>
              <w:t xml:space="preserve">0.518</w:t>
            </w:r>
          </w:p>
        </w:tc>
        <w:tc>
          <w:tcPr/>
          <w:p>
            <w:pPr>
              <w:pStyle w:val="Compact"/>
            </w:pPr>
            <w:r>
              <w:t xml:space="preserve">0.830</w:t>
            </w:r>
          </w:p>
        </w:tc>
        <w:tc>
          <w:tcPr/>
          <w:p>
            <w:pPr>
              <w:pStyle w:val="Compact"/>
            </w:pPr>
            <w:r>
              <w:t xml:space="preserve">0.017</w:t>
            </w:r>
          </w:p>
        </w:tc>
        <w:tc>
          <w:tcPr/>
          <w:p>
            <w:pPr>
              <w:pStyle w:val="Compact"/>
            </w:pPr>
            <w:r>
              <w:t xml:space="preserve">0.453</w:t>
            </w:r>
          </w:p>
        </w:tc>
        <w:tc>
          <w:tcPr/>
          <w:p>
            <w:pPr>
              <w:pStyle w:val="Compact"/>
            </w:pPr>
            <w:r>
              <w:t xml:space="preserve">0.130</w:t>
            </w:r>
          </w:p>
        </w:tc>
        <w:tc>
          <w:tcPr/>
          <w:p>
            <w:pPr>
              <w:pStyle w:val="Compact"/>
            </w:pPr>
            <w:r>
              <w:t xml:space="preserve">0.646</w:t>
            </w:r>
          </w:p>
        </w:tc>
      </w:tr>
      <w:tr>
        <w:tc>
          <w:tcPr/>
          <w:p>
            <w:pPr>
              <w:pStyle w:val="Compact"/>
            </w:pPr>
            <w:r>
              <w:t xml:space="preserve">RepLucyMcBath</w:t>
            </w:r>
          </w:p>
        </w:tc>
        <w:tc>
          <w:tcPr/>
          <w:p>
            <w:pPr>
              <w:pStyle w:val="Compact"/>
            </w:pPr>
            <w:r>
              <w:t xml:space="preserve">Democrat</w:t>
            </w:r>
          </w:p>
        </w:tc>
        <w:tc>
          <w:tcPr/>
          <w:p>
            <w:pPr>
              <w:pStyle w:val="Compact"/>
            </w:pPr>
            <w:r>
              <w:t xml:space="preserve">135</w:t>
            </w:r>
          </w:p>
        </w:tc>
        <w:tc>
          <w:tcPr/>
          <w:p>
            <w:pPr>
              <w:pStyle w:val="Compact"/>
            </w:pPr>
            <w:r>
              <w:t xml:space="preserve">90</w:t>
            </w:r>
          </w:p>
        </w:tc>
        <w:tc>
          <w:tcPr/>
          <w:p>
            <w:pPr>
              <w:pStyle w:val="Compact"/>
            </w:pPr>
            <w:r>
              <w:t xml:space="preserve">0.459</w:t>
            </w:r>
          </w:p>
        </w:tc>
        <w:tc>
          <w:tcPr/>
          <w:p>
            <w:pPr>
              <w:pStyle w:val="Compact"/>
            </w:pPr>
            <w:r>
              <w:t xml:space="preserve">0.342</w:t>
            </w:r>
          </w:p>
        </w:tc>
        <w:tc>
          <w:tcPr/>
          <w:p>
            <w:pPr>
              <w:pStyle w:val="Compact"/>
            </w:pPr>
            <w:r>
              <w:t xml:space="preserve">0.004</w:t>
            </w:r>
          </w:p>
        </w:tc>
        <w:tc>
          <w:tcPr/>
          <w:p>
            <w:pPr>
              <w:pStyle w:val="Compact"/>
            </w:pPr>
            <w:r>
              <w:t xml:space="preserve">0.445</w:t>
            </w:r>
          </w:p>
        </w:tc>
        <w:tc>
          <w:tcPr/>
          <w:p>
            <w:pPr>
              <w:pStyle w:val="Compact"/>
            </w:pPr>
            <w:r>
              <w:t xml:space="preserve">0.084</w:t>
            </w:r>
          </w:p>
        </w:tc>
        <w:tc>
          <w:tcPr/>
          <w:p>
            <w:pPr>
              <w:pStyle w:val="Compact"/>
            </w:pPr>
            <w:r>
              <w:t xml:space="preserve">0.581</w:t>
            </w:r>
          </w:p>
        </w:tc>
      </w:tr>
      <w:tr>
        <w:tc>
          <w:tcPr/>
          <w:p>
            <w:pPr>
              <w:pStyle w:val="Compact"/>
            </w:pPr>
            <w:r>
              <w:t xml:space="preserve">RepSpartz</w:t>
            </w:r>
          </w:p>
        </w:tc>
        <w:tc>
          <w:tcPr/>
          <w:p>
            <w:pPr>
              <w:pStyle w:val="Compact"/>
            </w:pPr>
            <w:r>
              <w:t xml:space="preserve">Republican</w:t>
            </w:r>
          </w:p>
        </w:tc>
        <w:tc>
          <w:tcPr/>
          <w:p>
            <w:pPr>
              <w:pStyle w:val="Compact"/>
            </w:pPr>
            <w:r>
              <w:t xml:space="preserve">109</w:t>
            </w:r>
          </w:p>
        </w:tc>
        <w:tc>
          <w:tcPr/>
          <w:p>
            <w:pPr>
              <w:pStyle w:val="Compact"/>
            </w:pPr>
            <w:r>
              <w:t xml:space="preserve">81</w:t>
            </w:r>
          </w:p>
        </w:tc>
        <w:tc>
          <w:tcPr/>
          <w:p>
            <w:pPr>
              <w:pStyle w:val="Compact"/>
            </w:pPr>
            <w:r>
              <w:t xml:space="preserve">0.415</w:t>
            </w:r>
          </w:p>
        </w:tc>
        <w:tc>
          <w:tcPr/>
          <w:p>
            <w:pPr>
              <w:pStyle w:val="Compact"/>
            </w:pPr>
            <w:r>
              <w:t xml:space="preserve">0.413</w:t>
            </w:r>
          </w:p>
        </w:tc>
        <w:tc>
          <w:tcPr/>
          <w:p>
            <w:pPr>
              <w:pStyle w:val="Compact"/>
            </w:pPr>
            <w:r>
              <w:t xml:space="preserve">0.004</w:t>
            </w:r>
          </w:p>
        </w:tc>
        <w:tc>
          <w:tcPr/>
          <w:p>
            <w:pPr>
              <w:pStyle w:val="Compact"/>
            </w:pPr>
            <w:r>
              <w:t xml:space="preserve">0.437</w:t>
            </w:r>
          </w:p>
        </w:tc>
        <w:tc>
          <w:tcPr/>
          <w:p>
            <w:pPr>
              <w:pStyle w:val="Compact"/>
            </w:pPr>
            <w:r>
              <w:t xml:space="preserve">0.074</w:t>
            </w:r>
          </w:p>
        </w:tc>
        <w:tc>
          <w:tcPr/>
          <w:p>
            <w:pPr>
              <w:pStyle w:val="Compact"/>
            </w:pPr>
            <w:r>
              <w:t xml:space="preserve">0.537</w:t>
            </w:r>
          </w:p>
        </w:tc>
      </w:tr>
      <w:tr>
        <w:tc>
          <w:tcPr/>
          <w:p>
            <w:pPr>
              <w:pStyle w:val="Compact"/>
            </w:pPr>
            <w:r>
              <w:t xml:space="preserve">SenMikeLee</w:t>
            </w:r>
          </w:p>
        </w:tc>
        <w:tc>
          <w:tcPr/>
          <w:p>
            <w:pPr>
              <w:pStyle w:val="Compact"/>
            </w:pPr>
            <w:r>
              <w:t xml:space="preserve">Other</w:t>
            </w:r>
          </w:p>
        </w:tc>
        <w:tc>
          <w:tcPr/>
          <w:p>
            <w:pPr>
              <w:pStyle w:val="Compact"/>
            </w:pPr>
            <w:r>
              <w:t xml:space="preserve">110</w:t>
            </w:r>
          </w:p>
        </w:tc>
        <w:tc>
          <w:tcPr/>
          <w:p>
            <w:pPr>
              <w:pStyle w:val="Compact"/>
            </w:pPr>
            <w:r>
              <w:t xml:space="preserve">68</w:t>
            </w:r>
          </w:p>
        </w:tc>
        <w:tc>
          <w:tcPr/>
          <w:p>
            <w:pPr>
              <w:pStyle w:val="Compact"/>
            </w:pPr>
            <w:r>
              <w:t xml:space="preserve">0.383</w:t>
            </w:r>
          </w:p>
        </w:tc>
        <w:tc>
          <w:tcPr/>
          <w:p>
            <w:pPr>
              <w:pStyle w:val="Compact"/>
            </w:pPr>
            <w:r>
              <w:t xml:space="preserve">0.185</w:t>
            </w:r>
          </w:p>
        </w:tc>
        <w:tc>
          <w:tcPr/>
          <w:p>
            <w:pPr>
              <w:pStyle w:val="Compact"/>
            </w:pPr>
            <w:r>
              <w:t xml:space="preserve">0.002</w:t>
            </w:r>
          </w:p>
        </w:tc>
        <w:tc>
          <w:tcPr/>
          <w:p>
            <w:pPr>
              <w:pStyle w:val="Compact"/>
            </w:pPr>
            <w:r>
              <w:t xml:space="preserve">0.438</w:t>
            </w:r>
          </w:p>
        </w:tc>
        <w:tc>
          <w:tcPr/>
          <w:p>
            <w:pPr>
              <w:pStyle w:val="Compact"/>
            </w:pPr>
            <w:r>
              <w:t xml:space="preserve">0.052</w:t>
            </w:r>
          </w:p>
        </w:tc>
        <w:tc>
          <w:tcPr/>
          <w:p>
            <w:pPr>
              <w:pStyle w:val="Compact"/>
            </w:pPr>
            <w:r>
              <w:t xml:space="preserve">0.522</w:t>
            </w:r>
          </w:p>
        </w:tc>
      </w:tr>
      <w:tr>
        <w:tc>
          <w:tcPr/>
          <w:p>
            <w:pPr>
              <w:pStyle w:val="Compact"/>
            </w:pPr>
            <w:r>
              <w:t xml:space="preserve">RepCori</w:t>
            </w:r>
          </w:p>
        </w:tc>
        <w:tc>
          <w:tcPr/>
          <w:p>
            <w:pPr>
              <w:pStyle w:val="Compact"/>
            </w:pPr>
            <w:r>
              <w:t xml:space="preserve">Democrat</w:t>
            </w:r>
          </w:p>
        </w:tc>
        <w:tc>
          <w:tcPr/>
          <w:p>
            <w:pPr>
              <w:pStyle w:val="Compact"/>
            </w:pPr>
            <w:r>
              <w:t xml:space="preserve">114</w:t>
            </w:r>
          </w:p>
        </w:tc>
        <w:tc>
          <w:tcPr/>
          <w:p>
            <w:pPr>
              <w:pStyle w:val="Compact"/>
            </w:pPr>
            <w:r>
              <w:t xml:space="preserve">79</w:t>
            </w:r>
          </w:p>
        </w:tc>
        <w:tc>
          <w:tcPr/>
          <w:p>
            <w:pPr>
              <w:pStyle w:val="Compact"/>
            </w:pPr>
            <w:r>
              <w:t xml:space="preserve">0.424</w:t>
            </w:r>
          </w:p>
        </w:tc>
        <w:tc>
          <w:tcPr/>
          <w:p>
            <w:pPr>
              <w:pStyle w:val="Compact"/>
            </w:pPr>
            <w:r>
              <w:t xml:space="preserve">0.233</w:t>
            </w:r>
          </w:p>
        </w:tc>
        <w:tc>
          <w:tcPr/>
          <w:p>
            <w:pPr>
              <w:pStyle w:val="Compact"/>
            </w:pPr>
            <w:r>
              <w:t xml:space="preserve">0.003</w:t>
            </w:r>
          </w:p>
        </w:tc>
        <w:tc>
          <w:tcPr/>
          <w:p>
            <w:pPr>
              <w:pStyle w:val="Compact"/>
            </w:pPr>
            <w:r>
              <w:t xml:space="preserve">0.442</w:t>
            </w:r>
          </w:p>
        </w:tc>
        <w:tc>
          <w:tcPr/>
          <w:p>
            <w:pPr>
              <w:pStyle w:val="Compact"/>
            </w:pPr>
            <w:r>
              <w:t xml:space="preserve">0.067</w:t>
            </w:r>
          </w:p>
        </w:tc>
        <w:tc>
          <w:tcPr/>
          <w:p>
            <w:pPr>
              <w:pStyle w:val="Compact"/>
            </w:pPr>
            <w:r>
              <w:t xml:space="preserve">0.516</w:t>
            </w:r>
          </w:p>
        </w:tc>
      </w:tr>
      <w:tr>
        <w:tc>
          <w:tcPr/>
          <w:p>
            <w:pPr>
              <w:pStyle w:val="Compact"/>
            </w:pPr>
            <w:r>
              <w:t xml:space="preserve">VernBuchanan</w:t>
            </w:r>
          </w:p>
        </w:tc>
        <w:tc>
          <w:tcPr/>
          <w:p>
            <w:pPr>
              <w:pStyle w:val="Compact"/>
            </w:pPr>
            <w:r>
              <w:t xml:space="preserve">Republican</w:t>
            </w:r>
          </w:p>
        </w:tc>
        <w:tc>
          <w:tcPr/>
          <w:p>
            <w:pPr>
              <w:pStyle w:val="Compact"/>
            </w:pPr>
            <w:r>
              <w:t xml:space="preserve">107</w:t>
            </w:r>
          </w:p>
        </w:tc>
        <w:tc>
          <w:tcPr/>
          <w:p>
            <w:pPr>
              <w:pStyle w:val="Compact"/>
            </w:pPr>
            <w:r>
              <w:t xml:space="preserve">77</w:t>
            </w:r>
          </w:p>
        </w:tc>
        <w:tc>
          <w:tcPr/>
          <w:p>
            <w:pPr>
              <w:pStyle w:val="Compact"/>
            </w:pPr>
            <w:r>
              <w:t xml:space="preserve">0.375</w:t>
            </w:r>
          </w:p>
        </w:tc>
        <w:tc>
          <w:tcPr/>
          <w:p>
            <w:pPr>
              <w:pStyle w:val="Compact"/>
            </w:pPr>
            <w:r>
              <w:t xml:space="preserve">0.319</w:t>
            </w:r>
          </w:p>
        </w:tc>
        <w:tc>
          <w:tcPr/>
          <w:p>
            <w:pPr>
              <w:pStyle w:val="Compact"/>
            </w:pPr>
            <w:r>
              <w:t xml:space="preserve">0.008</w:t>
            </w:r>
          </w:p>
        </w:tc>
        <w:tc>
          <w:tcPr/>
          <w:p>
            <w:pPr>
              <w:pStyle w:val="Compact"/>
            </w:pPr>
            <w:r>
              <w:t xml:space="preserve">0.437</w:t>
            </w:r>
          </w:p>
        </w:tc>
        <w:tc>
          <w:tcPr/>
          <w:p>
            <w:pPr>
              <w:pStyle w:val="Compact"/>
            </w:pPr>
            <w:r>
              <w:t xml:space="preserve">0.070</w:t>
            </w:r>
          </w:p>
        </w:tc>
        <w:tc>
          <w:tcPr/>
          <w:p>
            <w:pPr>
              <w:pStyle w:val="Compact"/>
            </w:pPr>
            <w:r>
              <w:t xml:space="preserve">0.510</w:t>
            </w:r>
          </w:p>
        </w:tc>
      </w:tr>
      <w:tr>
        <w:tc>
          <w:tcPr/>
          <w:p>
            <w:pPr>
              <w:pStyle w:val="Compact"/>
            </w:pPr>
            <w:r>
              <w:t xml:space="preserve">PatrickMcHenry</w:t>
            </w:r>
          </w:p>
        </w:tc>
        <w:tc>
          <w:tcPr/>
          <w:p>
            <w:pPr>
              <w:pStyle w:val="Compact"/>
            </w:pPr>
            <w:r>
              <w:t xml:space="preserve">Republican</w:t>
            </w:r>
          </w:p>
        </w:tc>
        <w:tc>
          <w:tcPr/>
          <w:p>
            <w:pPr>
              <w:pStyle w:val="Compact"/>
            </w:pPr>
            <w:r>
              <w:t xml:space="preserve">106</w:t>
            </w:r>
          </w:p>
        </w:tc>
        <w:tc>
          <w:tcPr/>
          <w:p>
            <w:pPr>
              <w:pStyle w:val="Compact"/>
            </w:pPr>
            <w:r>
              <w:t xml:space="preserve">91</w:t>
            </w:r>
          </w:p>
        </w:tc>
        <w:tc>
          <w:tcPr/>
          <w:p>
            <w:pPr>
              <w:pStyle w:val="Compact"/>
            </w:pPr>
            <w:r>
              <w:t xml:space="preserve">0.377</w:t>
            </w:r>
          </w:p>
        </w:tc>
        <w:tc>
          <w:tcPr/>
          <w:p>
            <w:pPr>
              <w:pStyle w:val="Compact"/>
            </w:pPr>
            <w:r>
              <w:t xml:space="preserve">0.527</w:t>
            </w:r>
          </w:p>
        </w:tc>
        <w:tc>
          <w:tcPr/>
          <w:p>
            <w:pPr>
              <w:pStyle w:val="Compact"/>
            </w:pPr>
            <w:r>
              <w:t xml:space="preserve">0.009</w:t>
            </w:r>
          </w:p>
        </w:tc>
        <w:tc>
          <w:tcPr/>
          <w:p>
            <w:pPr>
              <w:pStyle w:val="Compact"/>
            </w:pPr>
            <w:r>
              <w:t xml:space="preserve">0.436</w:t>
            </w:r>
          </w:p>
        </w:tc>
        <w:tc>
          <w:tcPr/>
          <w:p>
            <w:pPr>
              <w:pStyle w:val="Compact"/>
            </w:pPr>
            <w:r>
              <w:t xml:space="preserve">0.089</w:t>
            </w:r>
          </w:p>
        </w:tc>
        <w:tc>
          <w:tcPr/>
          <w:p>
            <w:pPr>
              <w:pStyle w:val="Compact"/>
            </w:pPr>
            <w:r>
              <w:t xml:space="preserve">0.500</w:t>
            </w:r>
          </w:p>
        </w:tc>
      </w:tr>
      <w:tr>
        <w:tc>
          <w:tcPr/>
          <w:p>
            <w:pPr>
              <w:pStyle w:val="Compact"/>
            </w:pPr>
            <w:r>
              <w:t xml:space="preserve">RepJohnKatko</w:t>
            </w:r>
          </w:p>
        </w:tc>
        <w:tc>
          <w:tcPr/>
          <w:p>
            <w:pPr>
              <w:pStyle w:val="Compact"/>
            </w:pPr>
            <w:r>
              <w:t xml:space="preserve">Republican</w:t>
            </w:r>
          </w:p>
        </w:tc>
        <w:tc>
          <w:tcPr/>
          <w:p>
            <w:pPr>
              <w:pStyle w:val="Compact"/>
            </w:pPr>
            <w:r>
              <w:t xml:space="preserve">107</w:t>
            </w:r>
          </w:p>
        </w:tc>
        <w:tc>
          <w:tcPr/>
          <w:p>
            <w:pPr>
              <w:pStyle w:val="Compact"/>
            </w:pPr>
            <w:r>
              <w:t xml:space="preserve">78</w:t>
            </w:r>
          </w:p>
        </w:tc>
        <w:tc>
          <w:tcPr/>
          <w:p>
            <w:pPr>
              <w:pStyle w:val="Compact"/>
            </w:pPr>
            <w:r>
              <w:t xml:space="preserve">0.358</w:t>
            </w:r>
          </w:p>
        </w:tc>
        <w:tc>
          <w:tcPr/>
          <w:p>
            <w:pPr>
              <w:pStyle w:val="Compact"/>
            </w:pPr>
            <w:r>
              <w:t xml:space="preserve">0.303</w:t>
            </w:r>
          </w:p>
        </w:tc>
        <w:tc>
          <w:tcPr/>
          <w:p>
            <w:pPr>
              <w:pStyle w:val="Compact"/>
            </w:pPr>
            <w:r>
              <w:t xml:space="preserve">0.004</w:t>
            </w:r>
          </w:p>
        </w:tc>
        <w:tc>
          <w:tcPr/>
          <w:p>
            <w:pPr>
              <w:pStyle w:val="Compact"/>
            </w:pPr>
            <w:r>
              <w:t xml:space="preserve">0.436</w:t>
            </w:r>
          </w:p>
        </w:tc>
        <w:tc>
          <w:tcPr/>
          <w:p>
            <w:pPr>
              <w:pStyle w:val="Compact"/>
            </w:pPr>
            <w:r>
              <w:t xml:space="preserve">0.063</w:t>
            </w:r>
          </w:p>
        </w:tc>
        <w:tc>
          <w:tcPr/>
          <w:p>
            <w:pPr>
              <w:pStyle w:val="Compact"/>
            </w:pPr>
            <w:r>
              <w:t xml:space="preserve">0.476</w:t>
            </w:r>
          </w:p>
        </w:tc>
      </w:tr>
      <w:tr>
        <w:tc>
          <w:tcPr/>
          <w:p>
            <w:pPr>
              <w:pStyle w:val="Compact"/>
            </w:pPr>
            <w:r>
              <w:t xml:space="preserve">RepRichHudson</w:t>
            </w:r>
          </w:p>
        </w:tc>
        <w:tc>
          <w:tcPr/>
          <w:p>
            <w:pPr>
              <w:pStyle w:val="Compact"/>
            </w:pPr>
            <w:r>
              <w:t xml:space="preserve">Republican</w:t>
            </w:r>
          </w:p>
        </w:tc>
        <w:tc>
          <w:tcPr/>
          <w:p>
            <w:pPr>
              <w:pStyle w:val="Compact"/>
            </w:pPr>
            <w:r>
              <w:t xml:space="preserve">101</w:t>
            </w:r>
          </w:p>
        </w:tc>
        <w:tc>
          <w:tcPr/>
          <w:p>
            <w:pPr>
              <w:pStyle w:val="Compact"/>
            </w:pPr>
            <w:r>
              <w:t xml:space="preserve">113</w:t>
            </w:r>
          </w:p>
        </w:tc>
        <w:tc>
          <w:tcPr/>
          <w:p>
            <w:pPr>
              <w:pStyle w:val="Compact"/>
            </w:pPr>
            <w:r>
              <w:t xml:space="preserve">0.354</w:t>
            </w:r>
          </w:p>
        </w:tc>
        <w:tc>
          <w:tcPr/>
          <w:p>
            <w:pPr>
              <w:pStyle w:val="Compact"/>
            </w:pPr>
            <w:r>
              <w:t xml:space="preserve">0.722</w:t>
            </w:r>
          </w:p>
        </w:tc>
        <w:tc>
          <w:tcPr/>
          <w:p>
            <w:pPr>
              <w:pStyle w:val="Compact"/>
            </w:pPr>
            <w:r>
              <w:t xml:space="preserve">0.013</w:t>
            </w:r>
          </w:p>
        </w:tc>
        <w:tc>
          <w:tcPr/>
          <w:p>
            <w:pPr>
              <w:pStyle w:val="Compact"/>
            </w:pPr>
            <w:r>
              <w:t xml:space="preserve">0.435</w:t>
            </w:r>
          </w:p>
        </w:tc>
        <w:tc>
          <w:tcPr/>
          <w:p>
            <w:pPr>
              <w:pStyle w:val="Compact"/>
            </w:pPr>
            <w:r>
              <w:t xml:space="preserve">0.105</w:t>
            </w:r>
          </w:p>
        </w:tc>
        <w:tc>
          <w:tcPr/>
          <w:p>
            <w:pPr>
              <w:pStyle w:val="Compact"/>
            </w:pPr>
            <w:r>
              <w:t xml:space="preserve">0.468</w:t>
            </w:r>
          </w:p>
        </w:tc>
      </w:tr>
      <w:tr>
        <w:tc>
          <w:tcPr/>
          <w:p>
            <w:pPr>
              <w:pStyle w:val="Compact"/>
            </w:pPr>
            <w:r>
              <w:t xml:space="preserve">rosadelauro</w:t>
            </w:r>
          </w:p>
        </w:tc>
        <w:tc>
          <w:tcPr/>
          <w:p>
            <w:pPr>
              <w:pStyle w:val="Compact"/>
            </w:pPr>
            <w:r>
              <w:t xml:space="preserve">Democrat</w:t>
            </w:r>
          </w:p>
        </w:tc>
        <w:tc>
          <w:tcPr/>
          <w:p>
            <w:pPr>
              <w:pStyle w:val="Compact"/>
            </w:pPr>
            <w:r>
              <w:t xml:space="preserve">110</w:t>
            </w:r>
          </w:p>
        </w:tc>
        <w:tc>
          <w:tcPr/>
          <w:p>
            <w:pPr>
              <w:pStyle w:val="Compact"/>
            </w:pPr>
            <w:r>
              <w:t xml:space="preserve">68</w:t>
            </w:r>
          </w:p>
        </w:tc>
        <w:tc>
          <w:tcPr/>
          <w:p>
            <w:pPr>
              <w:pStyle w:val="Compact"/>
            </w:pPr>
            <w:r>
              <w:t xml:space="preserve">0.395</w:t>
            </w:r>
          </w:p>
        </w:tc>
        <w:tc>
          <w:tcPr/>
          <w:p>
            <w:pPr>
              <w:pStyle w:val="Compact"/>
            </w:pPr>
            <w:r>
              <w:t xml:space="preserve">0.198</w:t>
            </w:r>
          </w:p>
        </w:tc>
        <w:tc>
          <w:tcPr/>
          <w:p>
            <w:pPr>
              <w:pStyle w:val="Compact"/>
            </w:pPr>
            <w:r>
              <w:t xml:space="preserve">0.002</w:t>
            </w:r>
          </w:p>
        </w:tc>
        <w:tc>
          <w:tcPr/>
          <w:p>
            <w:pPr>
              <w:pStyle w:val="Compact"/>
            </w:pPr>
            <w:r>
              <w:t xml:space="preserve">0.441</w:t>
            </w:r>
          </w:p>
        </w:tc>
        <w:tc>
          <w:tcPr/>
          <w:p>
            <w:pPr>
              <w:pStyle w:val="Compact"/>
            </w:pPr>
            <w:r>
              <w:t xml:space="preserve">0.061</w:t>
            </w:r>
          </w:p>
        </w:tc>
        <w:tc>
          <w:tcPr/>
          <w:p>
            <w:pPr>
              <w:pStyle w:val="Compact"/>
            </w:pPr>
            <w:r>
              <w:t xml:space="preserve">0.466</w:t>
            </w:r>
          </w:p>
        </w:tc>
      </w:tr>
      <w:tr>
        <w:tc>
          <w:tcPr/>
          <w:p>
            <w:pPr>
              <w:pStyle w:val="Compact"/>
            </w:pPr>
            <w:r>
              <w:t xml:space="preserve">replouiegohmert</w:t>
            </w:r>
          </w:p>
        </w:tc>
        <w:tc>
          <w:tcPr/>
          <w:p>
            <w:pPr>
              <w:pStyle w:val="Compact"/>
            </w:pPr>
            <w:r>
              <w:t xml:space="preserve">Republican</w:t>
            </w:r>
          </w:p>
        </w:tc>
        <w:tc>
          <w:tcPr/>
          <w:p>
            <w:pPr>
              <w:pStyle w:val="Compact"/>
            </w:pPr>
            <w:r>
              <w:t xml:space="preserve">93</w:t>
            </w:r>
          </w:p>
        </w:tc>
        <w:tc>
          <w:tcPr/>
          <w:p>
            <w:pPr>
              <w:pStyle w:val="Compact"/>
            </w:pPr>
            <w:r>
              <w:t xml:space="preserve">94</w:t>
            </w:r>
          </w:p>
        </w:tc>
        <w:tc>
          <w:tcPr/>
          <w:p>
            <w:pPr>
              <w:pStyle w:val="Compact"/>
            </w:pPr>
            <w:r>
              <w:t xml:space="preserve">0.329</w:t>
            </w:r>
          </w:p>
        </w:tc>
        <w:tc>
          <w:tcPr/>
          <w:p>
            <w:pPr>
              <w:pStyle w:val="Compact"/>
            </w:pPr>
            <w:r>
              <w:t xml:space="preserve">0.605</w:t>
            </w:r>
          </w:p>
        </w:tc>
        <w:tc>
          <w:tcPr/>
          <w:p>
            <w:pPr>
              <w:pStyle w:val="Compact"/>
            </w:pPr>
            <w:r>
              <w:t xml:space="preserve">0.004</w:t>
            </w:r>
          </w:p>
        </w:tc>
        <w:tc>
          <w:tcPr/>
          <w:p>
            <w:pPr>
              <w:pStyle w:val="Compact"/>
            </w:pPr>
            <w:r>
              <w:t xml:space="preserve">0.429</w:t>
            </w:r>
          </w:p>
        </w:tc>
        <w:tc>
          <w:tcPr/>
          <w:p>
            <w:pPr>
              <w:pStyle w:val="Compact"/>
            </w:pPr>
            <w:r>
              <w:t xml:space="preserve">0.081</w:t>
            </w:r>
          </w:p>
        </w:tc>
        <w:tc>
          <w:tcPr/>
          <w:p>
            <w:pPr>
              <w:pStyle w:val="Compact"/>
            </w:pPr>
            <w:r>
              <w:t xml:space="preserve">0.437</w:t>
            </w:r>
          </w:p>
        </w:tc>
      </w:tr>
    </w:tbl>
    <w:bookmarkEnd w:id="60"/>
    <w:bookmarkEnd w:id="61"/>
    <w:bookmarkEnd w:id="62"/>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360" w:lineRule="auto"/>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line="360" w:lineRule="auto"/>
      <w:outlineLvl w:val="0"/>
    </w:pPr>
    <w:rPr>
      <w:rFonts w:ascii="Times New Roman" w:asciiTheme="majorHAnsi" w:cstheme="majorBidi" w:eastAsiaTheme="majorEastAsia" w:hAnsi="Times New Roman" w:hAnsiTheme="majorHAnsi"/>
      <w:b/>
      <w:bCs/>
      <w:color w:themeColor="accent1" w:themeShade="BF" w:val="365F91"/>
      <w:sz w:val="34"/>
      <w:szCs w:val="28"/>
    </w:rPr>
  </w:style>
  <w:style w:styleId="Heading2" w:type="paragraph">
    <w:name w:val="heading 2"/>
    <w:basedOn w:val="Normal"/>
    <w:next w:val="Normal"/>
    <w:link w:val="Heading2Char"/>
    <w:uiPriority w:val="9"/>
    <w:unhideWhenUsed/>
    <w:qFormat/>
    <w:rsid w:val="00FC693F"/>
    <w:pPr>
      <w:keepNext/>
      <w:keepLines/>
      <w:spacing w:after="0" w:before="200" w:line="360" w:lineRule="auto"/>
      <w:outlineLvl w:val="1"/>
    </w:pPr>
    <w:rPr>
      <w:rFonts w:ascii="Times New Roman" w:asciiTheme="majorHAnsi" w:cstheme="majorBidi" w:eastAsiaTheme="majorEastAsia" w:hAnsi="Times New Roman"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line="360" w:lineRule="auto"/>
      <w:outlineLvl w:val="2"/>
    </w:pPr>
    <w:rPr>
      <w:rFonts w:ascii="Times New Roman" w:asciiTheme="majorHAnsi" w:cstheme="majorBidi" w:eastAsiaTheme="majorEastAsia" w:hAnsi="Times New Roman" w:hAnsiTheme="majorHAnsi"/>
      <w:b/>
      <w:bCs/>
      <w:color w:themeColor="accent1" w:val="4F81BD"/>
      <w:sz w:val="26"/>
    </w:rPr>
  </w:style>
  <w:style w:styleId="Heading4" w:type="paragraph">
    <w:name w:val="heading 4"/>
    <w:basedOn w:val="Normal"/>
    <w:next w:val="Normal"/>
    <w:link w:val="Heading4Char"/>
    <w:uiPriority w:val="9"/>
    <w:semiHidden/>
    <w:unhideWhenUsed/>
    <w:qFormat/>
    <w:rsid w:val="00FC693F"/>
    <w:pPr>
      <w:keepNext/>
      <w:keepLines/>
      <w:spacing w:after="0" w:before="200" w:line="360" w:lineRule="auto"/>
      <w:outlineLvl w:val="3"/>
    </w:pPr>
    <w:rPr>
      <w:rFonts w:ascii="Times New Roman" w:asciiTheme="majorHAnsi" w:cstheme="majorBidi" w:eastAsiaTheme="majorEastAsia" w:hAnsi="Times New Roman" w:hAnsiTheme="majorHAnsi"/>
      <w:b/>
      <w:bCs/>
      <w:i/>
      <w:iCs/>
      <w:color w:themeColor="accent1" w:val="4F81BD"/>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30" Target="media/rId30.png" /><Relationship Type="http://schemas.openxmlformats.org/officeDocument/2006/relationships/image" Id="rId36" Target="media/rId36.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2026-04-14T08:04:33Z</dcterms:created>
  <dcterms:modified xsi:type="dcterms:W3CDTF">2026-04-14T08:04:33Z</dcterms:modified>
</cp:coreProperties>
</file>

<file path=docProps/custom.xml><?xml version="1.0" encoding="utf-8"?>
<Properties xmlns="http://schemas.openxmlformats.org/officeDocument/2006/custom-properties" xmlns:vt="http://schemas.openxmlformats.org/officeDocument/2006/docPropsVTypes"/>
</file>