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 document: shipbuilder building vessels to order</w:t>
      </w:r>
    </w:p>
    <w:p>
      <w:r>
        <w:t>What must be true of the data if it is what it claims to be. Written from general shipbuilding and accounting practice, before any company file was seen.</w:t>
      </w:r>
    </w:p>
    <w:p>
      <w:pPr>
        <w:pStyle w:val="Heading1"/>
      </w:pPr>
      <w:r>
        <w:t>Purpose and how to use this document</w:t>
      </w:r>
    </w:p>
    <w:p>
      <w:r>
        <w:t>This document describes what must be true of the accounting and operational data of a medium-sized shipbuilder that builds vessels to order, with a parent company (headquarters and yard) in one country and a wholly owned subsidiary yard in another country with a different currency. It was written before any of the company's files were seen and rests only on general shipbuilding and accounting practice. Its job is to be a yardstick: before anyone lets an AI answer questions such as "What is the cost of building a vessel?", "What were our sales last year?" or "What is revenue per ship?", a checking tool compares the raw ledgers, spreadsheets and exports against the rules below.</w:t>
      </w:r>
    </w:p>
    <w:p>
      <w:r>
        <w:t>A rule that holds on almost all records confirms that a file is what it claims to be and that its columns mean what we think they mean. An identity that ties four columns together and holds on 99 % of rows tells us something about all four columns at once. The records where a rule does not hold are not errors by definition; they are findings for a person to look at. A rule that fails on most records usually means the file was misread (wrong column, wrong sign, wrong currency, wrong level of detail), not that the business is wrong.</w:t>
      </w:r>
    </w:p>
    <w:p>
      <w:r>
        <w:t>How to use it. As finance lead, read the Business objects and Quantities sections and check that each one exists somewhere in your systems, whatever it is called locally. Fill in the Company parameters. Then go through the Rules table and write Yes, No or Partly in the column "Applies to us"; where you write No, a short reason is useful. Finally answer the policy questions in the last section: no data check can settle them, yet every one of the three business questions depends on them.</w:t>
      </w:r>
    </w:p>
    <w:p>
      <w:r>
        <w:t>Conventions. Object, quantity and parameter names are fixed vocabulary and are read by a program, as are the columns Kind, Formal and Tolerance; please do not reword them. Money is signed: credit notes, reversals and cost corrections carry a negative sign. Shares and percentages are fractions between 0 and 1. An exchange rate is the number of units of the target (functional or buyer) currency for one unit of the source currency. An empty cell means "no value", which is different from zero. A rule is only evaluated on records where all quantities it needs are present, except for CONDITION rules, which test presence itself.</w:t>
      </w:r>
    </w:p>
    <w:p>
      <w:pPr>
        <w:pStyle w:val="Heading1"/>
      </w:pPr>
      <w:r>
        <w:t>Business objects</w:t>
      </w:r>
    </w:p>
    <w:tbl>
      <w:tblPr>
        <w:tblStyle w:val="TableGrid"/>
        <w:tblW w:type="auto" w:w="0"/>
        <w:tblLayout w:type="fixed"/>
        <w:tblLook w:firstColumn="1" w:firstRow="1" w:lastColumn="0" w:lastRow="0" w:noHBand="0" w:noVBand="1" w:val="04A0"/>
      </w:tblPr>
      <w:tblGrid>
        <w:gridCol w:w="5046"/>
        <w:gridCol w:w="5046"/>
        <w:gridCol w:w="5046"/>
      </w:tblGrid>
      <w:tr>
        <w:trPr>
          <w:tblHeader w:val="true"/>
          <w:cantSplit w:val="true"/>
        </w:trPr>
        <w:tc>
          <w:tcPr>
            <w:tcW w:type="dxa" w:w="2835"/>
            <w:shd w:val="clear" w:color="auto" w:fill="D9E2F3"/>
          </w:tcPr>
          <w:p>
            <w:pPr>
              <w:spacing w:after="0" w:before="0"/>
            </w:pPr>
            <w:r/>
            <w:r>
              <w:rPr>
                <w:b/>
                <w:sz w:val="18"/>
              </w:rPr>
              <w:t>Object</w:t>
            </w:r>
          </w:p>
        </w:tc>
        <w:tc>
          <w:tcPr>
            <w:tcW w:type="dxa" w:w="7767"/>
            <w:shd w:val="clear" w:color="auto" w:fill="D9E2F3"/>
          </w:tcPr>
          <w:p>
            <w:pPr>
              <w:spacing w:after="0" w:before="0"/>
            </w:pPr>
            <w:r/>
            <w:r>
              <w:rPr>
                <w:b/>
                <w:sz w:val="18"/>
              </w:rPr>
              <w:t>Meaning</w:t>
            </w:r>
          </w:p>
        </w:tc>
        <w:tc>
          <w:tcPr>
            <w:tcW w:type="dxa" w:w="4535"/>
            <w:shd w:val="clear" w:color="auto" w:fill="D9E2F3"/>
          </w:tcPr>
          <w:p>
            <w:pPr>
              <w:spacing w:after="0" w:before="0"/>
            </w:pPr>
            <w:r/>
            <w:r>
              <w:rPr>
                <w:b/>
                <w:sz w:val="18"/>
              </w:rPr>
              <w:t>One record is</w:t>
            </w:r>
          </w:p>
        </w:tc>
      </w:tr>
      <w:tr>
        <w:tc>
          <w:tcPr>
            <w:tcW w:type="dxa" w:w="2835"/>
          </w:tcPr>
          <w:p>
            <w:pPr>
              <w:spacing w:after="0" w:before="0"/>
            </w:pPr>
            <w:r/>
            <w:r>
              <w:rPr>
                <w:rFonts w:ascii="Consolas" w:hAnsi="Consolas" w:cs="Consolas"/>
                <w:b w:val="0"/>
                <w:sz w:val="18"/>
              </w:rPr>
              <w:t>legal_entity</w:t>
            </w:r>
          </w:p>
        </w:tc>
        <w:tc>
          <w:tcPr>
            <w:tcW w:type="dxa" w:w="7767"/>
          </w:tcPr>
          <w:p>
            <w:pPr>
              <w:spacing w:after="0" w:before="0"/>
            </w:pPr>
            <w:r/>
            <w:r>
              <w:rPr>
                <w:b w:val="0"/>
                <w:sz w:val="18"/>
              </w:rPr>
              <w:t>A company of the group that keeps its own books: the parent and the subsidiary yard.</w:t>
            </w:r>
          </w:p>
        </w:tc>
        <w:tc>
          <w:tcPr>
            <w:tcW w:type="dxa" w:w="4535"/>
          </w:tcPr>
          <w:p>
            <w:pPr>
              <w:spacing w:after="0" w:before="0"/>
            </w:pPr>
            <w:r/>
            <w:r>
              <w:rPr>
                <w:b w:val="0"/>
                <w:sz w:val="18"/>
              </w:rPr>
              <w:t>one legal entity with its own functional currency</w:t>
            </w:r>
          </w:p>
        </w:tc>
      </w:tr>
      <w:tr>
        <w:tc>
          <w:tcPr>
            <w:tcW w:type="dxa" w:w="2835"/>
          </w:tcPr>
          <w:p>
            <w:pPr>
              <w:spacing w:after="0" w:before="0"/>
            </w:pPr>
            <w:r/>
            <w:r>
              <w:rPr>
                <w:rFonts w:ascii="Consolas" w:hAnsi="Consolas" w:cs="Consolas"/>
                <w:b w:val="0"/>
                <w:sz w:val="18"/>
              </w:rPr>
              <w:t>customer</w:t>
            </w:r>
          </w:p>
        </w:tc>
        <w:tc>
          <w:tcPr>
            <w:tcW w:type="dxa" w:w="7767"/>
          </w:tcPr>
          <w:p>
            <w:pPr>
              <w:spacing w:after="0" w:before="0"/>
            </w:pPr>
            <w:r/>
            <w:r>
              <w:rPr>
                <w:b w:val="0"/>
                <w:sz w:val="18"/>
              </w:rPr>
              <w:t>The shipowner or other party that orders a vessel.</w:t>
            </w:r>
          </w:p>
        </w:tc>
        <w:tc>
          <w:tcPr>
            <w:tcW w:type="dxa" w:w="4535"/>
          </w:tcPr>
          <w:p>
            <w:pPr>
              <w:spacing w:after="0" w:before="0"/>
            </w:pPr>
            <w:r/>
            <w:r>
              <w:rPr>
                <w:b w:val="0"/>
                <w:sz w:val="18"/>
              </w:rPr>
              <w:t>one customer</w:t>
            </w:r>
          </w:p>
        </w:tc>
      </w:tr>
      <w:tr>
        <w:tc>
          <w:tcPr>
            <w:tcW w:type="dxa" w:w="2835"/>
          </w:tcPr>
          <w:p>
            <w:pPr>
              <w:spacing w:after="0" w:before="0"/>
            </w:pPr>
            <w:r/>
            <w:r>
              <w:rPr>
                <w:rFonts w:ascii="Consolas" w:hAnsi="Consolas" w:cs="Consolas"/>
                <w:b w:val="0"/>
                <w:sz w:val="18"/>
              </w:rPr>
              <w:t>vessel_project</w:t>
            </w:r>
          </w:p>
        </w:tc>
        <w:tc>
          <w:tcPr>
            <w:tcW w:type="dxa" w:w="7767"/>
          </w:tcPr>
          <w:p>
            <w:pPr>
              <w:spacing w:after="0" w:before="0"/>
            </w:pPr>
            <w:r/>
            <w:r>
              <w:rPr>
                <w:b w:val="0"/>
                <w:sz w:val="18"/>
              </w:rPr>
              <w:t>A newbuilding: one vessel built to order, known in the yard by its hull number. The cost object on which everything is collected.</w:t>
            </w:r>
          </w:p>
        </w:tc>
        <w:tc>
          <w:tcPr>
            <w:tcW w:type="dxa" w:w="4535"/>
          </w:tcPr>
          <w:p>
            <w:pPr>
              <w:spacing w:after="0" w:before="0"/>
            </w:pPr>
            <w:r/>
            <w:r>
              <w:rPr>
                <w:b w:val="0"/>
                <w:sz w:val="18"/>
              </w:rPr>
              <w:t>one vessel (hull) being built or already built</w:t>
            </w:r>
          </w:p>
        </w:tc>
      </w:tr>
      <w:tr>
        <w:tc>
          <w:tcPr>
            <w:tcW w:type="dxa" w:w="2835"/>
          </w:tcPr>
          <w:p>
            <w:pPr>
              <w:spacing w:after="0" w:before="0"/>
            </w:pPr>
            <w:r/>
            <w:r>
              <w:rPr>
                <w:rFonts w:ascii="Consolas" w:hAnsi="Consolas" w:cs="Consolas"/>
                <w:b w:val="0"/>
                <w:sz w:val="18"/>
              </w:rPr>
              <w:t>shipbuilding_contract</w:t>
            </w:r>
          </w:p>
        </w:tc>
        <w:tc>
          <w:tcPr>
            <w:tcW w:type="dxa" w:w="7767"/>
          </w:tcPr>
          <w:p>
            <w:pPr>
              <w:spacing w:after="0" w:before="0"/>
            </w:pPr>
            <w:r/>
            <w:r>
              <w:rPr>
                <w:b w:val="0"/>
                <w:sz w:val="18"/>
              </w:rPr>
              <w:t>The sales contract under which a vessel is built and handed over, with its price as amended.</w:t>
            </w:r>
          </w:p>
        </w:tc>
        <w:tc>
          <w:tcPr>
            <w:tcW w:type="dxa" w:w="4535"/>
          </w:tcPr>
          <w:p>
            <w:pPr>
              <w:spacing w:after="0" w:before="0"/>
            </w:pPr>
            <w:r/>
            <w:r>
              <w:rPr>
                <w:b w:val="0"/>
                <w:sz w:val="18"/>
              </w:rPr>
              <w:t>one contract for one vessel</w:t>
            </w:r>
          </w:p>
        </w:tc>
      </w:tr>
      <w:tr>
        <w:tc>
          <w:tcPr>
            <w:tcW w:type="dxa" w:w="2835"/>
          </w:tcPr>
          <w:p>
            <w:pPr>
              <w:spacing w:after="0" w:before="0"/>
            </w:pPr>
            <w:r/>
            <w:r>
              <w:rPr>
                <w:rFonts w:ascii="Consolas" w:hAnsi="Consolas" w:cs="Consolas"/>
                <w:b w:val="0"/>
                <w:sz w:val="18"/>
              </w:rPr>
              <w:t>change_order</w:t>
            </w:r>
          </w:p>
        </w:tc>
        <w:tc>
          <w:tcPr>
            <w:tcW w:type="dxa" w:w="7767"/>
          </w:tcPr>
          <w:p>
            <w:pPr>
              <w:spacing w:after="0" w:before="0"/>
            </w:pPr>
            <w:r/>
            <w:r>
              <w:rPr>
                <w:b w:val="0"/>
                <w:sz w:val="18"/>
              </w:rPr>
              <w:t>An amendment to a contract that changes the price (owner's extras, deletions, agreed variations).</w:t>
            </w:r>
          </w:p>
        </w:tc>
        <w:tc>
          <w:tcPr>
            <w:tcW w:type="dxa" w:w="4535"/>
          </w:tcPr>
          <w:p>
            <w:pPr>
              <w:spacing w:after="0" w:before="0"/>
            </w:pPr>
            <w:r/>
            <w:r>
              <w:rPr>
                <w:b w:val="0"/>
                <w:sz w:val="18"/>
              </w:rPr>
              <w:t>one priced amendment to one contract</w:t>
            </w:r>
          </w:p>
        </w:tc>
      </w:tr>
      <w:tr>
        <w:tc>
          <w:tcPr>
            <w:tcW w:type="dxa" w:w="2835"/>
          </w:tcPr>
          <w:p>
            <w:pPr>
              <w:spacing w:after="0" w:before="0"/>
            </w:pPr>
            <w:r/>
            <w:r>
              <w:rPr>
                <w:rFonts w:ascii="Consolas" w:hAnsi="Consolas" w:cs="Consolas"/>
                <w:b w:val="0"/>
                <w:sz w:val="18"/>
              </w:rPr>
              <w:t>payment_milestone</w:t>
            </w:r>
          </w:p>
        </w:tc>
        <w:tc>
          <w:tcPr>
            <w:tcW w:type="dxa" w:w="7767"/>
          </w:tcPr>
          <w:p>
            <w:pPr>
              <w:spacing w:after="0" w:before="0"/>
            </w:pPr>
            <w:r/>
            <w:r>
              <w:rPr>
                <w:b w:val="0"/>
                <w:sz w:val="18"/>
              </w:rPr>
              <w:t>The contractual instalment plan: the events (signing, steel cutting, keel laying, launch, delivery) at which a part of the price falls due.</w:t>
            </w:r>
          </w:p>
        </w:tc>
        <w:tc>
          <w:tcPr>
            <w:tcW w:type="dxa" w:w="4535"/>
          </w:tcPr>
          <w:p>
            <w:pPr>
              <w:spacing w:after="0" w:before="0"/>
            </w:pPr>
            <w:r/>
            <w:r>
              <w:rPr>
                <w:b w:val="0"/>
                <w:sz w:val="18"/>
              </w:rPr>
              <w:t>one instalment of one contract</w:t>
            </w:r>
          </w:p>
        </w:tc>
      </w:tr>
      <w:tr>
        <w:tc>
          <w:tcPr>
            <w:tcW w:type="dxa" w:w="2835"/>
          </w:tcPr>
          <w:p>
            <w:pPr>
              <w:spacing w:after="0" w:before="0"/>
            </w:pPr>
            <w:r/>
            <w:r>
              <w:rPr>
                <w:rFonts w:ascii="Consolas" w:hAnsi="Consolas" w:cs="Consolas"/>
                <w:b w:val="0"/>
                <w:sz w:val="18"/>
              </w:rPr>
              <w:t>sales_invoice</w:t>
            </w:r>
          </w:p>
        </w:tc>
        <w:tc>
          <w:tcPr>
            <w:tcW w:type="dxa" w:w="7767"/>
          </w:tcPr>
          <w:p>
            <w:pPr>
              <w:spacing w:after="0" w:before="0"/>
            </w:pPr>
            <w:r/>
            <w:r>
              <w:rPr>
                <w:b w:val="0"/>
                <w:sz w:val="18"/>
              </w:rPr>
              <w:t>An invoice or credit note issued to a customer, in shipbuilding normally one per instalment.</w:t>
            </w:r>
          </w:p>
        </w:tc>
        <w:tc>
          <w:tcPr>
            <w:tcW w:type="dxa" w:w="4535"/>
          </w:tcPr>
          <w:p>
            <w:pPr>
              <w:spacing w:after="0" w:before="0"/>
            </w:pPr>
            <w:r/>
            <w:r>
              <w:rPr>
                <w:b w:val="0"/>
                <w:sz w:val="18"/>
              </w:rPr>
              <w:t>one invoice or credit note</w:t>
            </w:r>
          </w:p>
        </w:tc>
      </w:tr>
      <w:tr>
        <w:tc>
          <w:tcPr>
            <w:tcW w:type="dxa" w:w="2835"/>
          </w:tcPr>
          <w:p>
            <w:pPr>
              <w:spacing w:after="0" w:before="0"/>
            </w:pPr>
            <w:r/>
            <w:r>
              <w:rPr>
                <w:rFonts w:ascii="Consolas" w:hAnsi="Consolas" w:cs="Consolas"/>
                <w:b w:val="0"/>
                <w:sz w:val="18"/>
              </w:rPr>
              <w:t>cost_ledger_entry</w:t>
            </w:r>
          </w:p>
        </w:tc>
        <w:tc>
          <w:tcPr>
            <w:tcW w:type="dxa" w:w="7767"/>
          </w:tcPr>
          <w:p>
            <w:pPr>
              <w:spacing w:after="0" w:before="0"/>
            </w:pPr>
            <w:r/>
            <w:r>
              <w:rPr>
                <w:b w:val="0"/>
                <w:sz w:val="18"/>
              </w:rPr>
              <w:t>The project cost ledger (job cost ledger): every amount charged to a vessel, whatever its source.</w:t>
            </w:r>
          </w:p>
        </w:tc>
        <w:tc>
          <w:tcPr>
            <w:tcW w:type="dxa" w:w="4535"/>
          </w:tcPr>
          <w:p>
            <w:pPr>
              <w:spacing w:after="0" w:before="0"/>
            </w:pPr>
            <w:r/>
            <w:r>
              <w:rPr>
                <w:b w:val="0"/>
                <w:sz w:val="18"/>
              </w:rPr>
              <w:t>one cost posting to one vessel</w:t>
            </w:r>
          </w:p>
        </w:tc>
      </w:tr>
      <w:tr>
        <w:tc>
          <w:tcPr>
            <w:tcW w:type="dxa" w:w="2835"/>
          </w:tcPr>
          <w:p>
            <w:pPr>
              <w:spacing w:after="0" w:before="0"/>
            </w:pPr>
            <w:r/>
            <w:r>
              <w:rPr>
                <w:rFonts w:ascii="Consolas" w:hAnsi="Consolas" w:cs="Consolas"/>
                <w:b w:val="0"/>
                <w:sz w:val="18"/>
              </w:rPr>
              <w:t>project_cost_summary</w:t>
            </w:r>
          </w:p>
        </w:tc>
        <w:tc>
          <w:tcPr>
            <w:tcW w:type="dxa" w:w="7767"/>
          </w:tcPr>
          <w:p>
            <w:pPr>
              <w:spacing w:after="0" w:before="0"/>
            </w:pPr>
            <w:r/>
            <w:r>
              <w:rPr>
                <w:b w:val="0"/>
                <w:sz w:val="18"/>
              </w:rPr>
              <w:t>The project controller's status report per vessel: cost to date by category, hours, estimate to complete, stage of completion and revenue recognised.</w:t>
            </w:r>
          </w:p>
        </w:tc>
        <w:tc>
          <w:tcPr>
            <w:tcW w:type="dxa" w:w="4535"/>
          </w:tcPr>
          <w:p>
            <w:pPr>
              <w:spacing w:after="0" w:before="0"/>
            </w:pPr>
            <w:r/>
            <w:r>
              <w:rPr>
                <w:b w:val="0"/>
                <w:sz w:val="18"/>
              </w:rPr>
              <w:t>one vessel at the reporting date</w:t>
            </w:r>
          </w:p>
        </w:tc>
      </w:tr>
      <w:tr>
        <w:tc>
          <w:tcPr>
            <w:tcW w:type="dxa" w:w="2835"/>
          </w:tcPr>
          <w:p>
            <w:pPr>
              <w:spacing w:after="0" w:before="0"/>
            </w:pPr>
            <w:r/>
            <w:r>
              <w:rPr>
                <w:rFonts w:ascii="Consolas" w:hAnsi="Consolas" w:cs="Consolas"/>
                <w:b w:val="0"/>
                <w:sz w:val="18"/>
              </w:rPr>
              <w:t>employee</w:t>
            </w:r>
          </w:p>
        </w:tc>
        <w:tc>
          <w:tcPr>
            <w:tcW w:type="dxa" w:w="7767"/>
          </w:tcPr>
          <w:p>
            <w:pPr>
              <w:spacing w:after="0" w:before="0"/>
            </w:pPr>
            <w:r/>
            <w:r>
              <w:rPr>
                <w:b w:val="0"/>
                <w:sz w:val="18"/>
              </w:rPr>
              <w:t>Master list of the yard's own workers and staff who book time.</w:t>
            </w:r>
          </w:p>
        </w:tc>
        <w:tc>
          <w:tcPr>
            <w:tcW w:type="dxa" w:w="4535"/>
          </w:tcPr>
          <w:p>
            <w:pPr>
              <w:spacing w:after="0" w:before="0"/>
            </w:pPr>
            <w:r/>
            <w:r>
              <w:rPr>
                <w:b w:val="0"/>
                <w:sz w:val="18"/>
              </w:rPr>
              <w:t>one employee</w:t>
            </w:r>
          </w:p>
        </w:tc>
      </w:tr>
      <w:tr>
        <w:tc>
          <w:tcPr>
            <w:tcW w:type="dxa" w:w="2835"/>
          </w:tcPr>
          <w:p>
            <w:pPr>
              <w:spacing w:after="0" w:before="0"/>
            </w:pPr>
            <w:r/>
            <w:r>
              <w:rPr>
                <w:rFonts w:ascii="Consolas" w:hAnsi="Consolas" w:cs="Consolas"/>
                <w:b w:val="0"/>
                <w:sz w:val="18"/>
              </w:rPr>
              <w:t>timesheet_entry</w:t>
            </w:r>
          </w:p>
        </w:tc>
        <w:tc>
          <w:tcPr>
            <w:tcW w:type="dxa" w:w="7767"/>
          </w:tcPr>
          <w:p>
            <w:pPr>
              <w:spacing w:after="0" w:before="0"/>
            </w:pPr>
            <w:r/>
            <w:r>
              <w:rPr>
                <w:b w:val="0"/>
                <w:sz w:val="18"/>
              </w:rPr>
              <w:t>Hours booked by an employee to a vessel and work package, valued at a costing rate.</w:t>
            </w:r>
          </w:p>
        </w:tc>
        <w:tc>
          <w:tcPr>
            <w:tcW w:type="dxa" w:w="4535"/>
          </w:tcPr>
          <w:p>
            <w:pPr>
              <w:spacing w:after="0" w:before="0"/>
            </w:pPr>
            <w:r/>
            <w:r>
              <w:rPr>
                <w:b w:val="0"/>
                <w:sz w:val="18"/>
              </w:rPr>
              <w:t>one booking of hours by one employee on one day to one vessel</w:t>
            </w:r>
          </w:p>
        </w:tc>
      </w:tr>
      <w:tr>
        <w:tc>
          <w:tcPr>
            <w:tcW w:type="dxa" w:w="2835"/>
          </w:tcPr>
          <w:p>
            <w:pPr>
              <w:spacing w:after="0" w:before="0"/>
            </w:pPr>
            <w:r/>
            <w:r>
              <w:rPr>
                <w:rFonts w:ascii="Consolas" w:hAnsi="Consolas" w:cs="Consolas"/>
                <w:b w:val="0"/>
                <w:sz w:val="18"/>
              </w:rPr>
              <w:t>purchase_order_line</w:t>
            </w:r>
          </w:p>
        </w:tc>
        <w:tc>
          <w:tcPr>
            <w:tcW w:type="dxa" w:w="7767"/>
          </w:tcPr>
          <w:p>
            <w:pPr>
              <w:spacing w:after="0" w:before="0"/>
            </w:pPr>
            <w:r/>
            <w:r>
              <w:rPr>
                <w:b w:val="0"/>
                <w:sz w:val="18"/>
              </w:rPr>
              <w:t>An ordered item or service from a supplier, in shipbuilding mostly ordered directly for a specific vessel (main engine, steel, outfitting, subcontract work).</w:t>
            </w:r>
          </w:p>
        </w:tc>
        <w:tc>
          <w:tcPr>
            <w:tcW w:type="dxa" w:w="4535"/>
          </w:tcPr>
          <w:p>
            <w:pPr>
              <w:spacing w:after="0" w:before="0"/>
            </w:pPr>
            <w:r/>
            <w:r>
              <w:rPr>
                <w:b w:val="0"/>
                <w:sz w:val="18"/>
              </w:rPr>
              <w:t>one line of one purchase order</w:t>
            </w:r>
          </w:p>
        </w:tc>
      </w:tr>
      <w:tr>
        <w:tc>
          <w:tcPr>
            <w:tcW w:type="dxa" w:w="2835"/>
          </w:tcPr>
          <w:p>
            <w:pPr>
              <w:spacing w:after="0" w:before="0"/>
            </w:pPr>
            <w:r/>
            <w:r>
              <w:rPr>
                <w:rFonts w:ascii="Consolas" w:hAnsi="Consolas" w:cs="Consolas"/>
                <w:b w:val="0"/>
                <w:sz w:val="18"/>
              </w:rPr>
              <w:t>material_issue</w:t>
            </w:r>
          </w:p>
        </w:tc>
        <w:tc>
          <w:tcPr>
            <w:tcW w:type="dxa" w:w="7767"/>
          </w:tcPr>
          <w:p>
            <w:pPr>
              <w:spacing w:after="0" w:before="0"/>
            </w:pPr>
            <w:r/>
            <w:r>
              <w:rPr>
                <w:b w:val="0"/>
                <w:sz w:val="18"/>
              </w:rPr>
              <w:t>A withdrawal of stock material (plate, profiles, pipe, consumables) from the store to a vessel.</w:t>
            </w:r>
          </w:p>
        </w:tc>
        <w:tc>
          <w:tcPr>
            <w:tcW w:type="dxa" w:w="4535"/>
          </w:tcPr>
          <w:p>
            <w:pPr>
              <w:spacing w:after="0" w:before="0"/>
            </w:pPr>
            <w:r/>
            <w:r>
              <w:rPr>
                <w:b w:val="0"/>
                <w:sz w:val="18"/>
              </w:rPr>
              <w:t>one issue of one item to one vessel</w:t>
            </w:r>
          </w:p>
        </w:tc>
      </w:tr>
      <w:tr>
        <w:tc>
          <w:tcPr>
            <w:tcW w:type="dxa" w:w="2835"/>
          </w:tcPr>
          <w:p>
            <w:pPr>
              <w:spacing w:after="0" w:before="0"/>
            </w:pPr>
            <w:r/>
            <w:r>
              <w:rPr>
                <w:rFonts w:ascii="Consolas" w:hAnsi="Consolas" w:cs="Consolas"/>
                <w:b w:val="0"/>
                <w:sz w:val="18"/>
              </w:rPr>
              <w:t>account</w:t>
            </w:r>
          </w:p>
        </w:tc>
        <w:tc>
          <w:tcPr>
            <w:tcW w:type="dxa" w:w="7767"/>
          </w:tcPr>
          <w:p>
            <w:pPr>
              <w:spacing w:after="0" w:before="0"/>
            </w:pPr>
            <w:r/>
            <w:r>
              <w:rPr>
                <w:b w:val="0"/>
                <w:sz w:val="18"/>
              </w:rPr>
              <w:t>The chart of accounts.</w:t>
            </w:r>
          </w:p>
        </w:tc>
        <w:tc>
          <w:tcPr>
            <w:tcW w:type="dxa" w:w="4535"/>
          </w:tcPr>
          <w:p>
            <w:pPr>
              <w:spacing w:after="0" w:before="0"/>
            </w:pPr>
            <w:r/>
            <w:r>
              <w:rPr>
                <w:b w:val="0"/>
                <w:sz w:val="18"/>
              </w:rPr>
              <w:t>one general ledger account</w:t>
            </w:r>
          </w:p>
        </w:tc>
      </w:tr>
      <w:tr>
        <w:tc>
          <w:tcPr>
            <w:tcW w:type="dxa" w:w="2835"/>
          </w:tcPr>
          <w:p>
            <w:pPr>
              <w:spacing w:after="0" w:before="0"/>
            </w:pPr>
            <w:r/>
            <w:r>
              <w:rPr>
                <w:rFonts w:ascii="Consolas" w:hAnsi="Consolas" w:cs="Consolas"/>
                <w:b w:val="0"/>
                <w:sz w:val="18"/>
              </w:rPr>
              <w:t>journal_voucher</w:t>
            </w:r>
          </w:p>
        </w:tc>
        <w:tc>
          <w:tcPr>
            <w:tcW w:type="dxa" w:w="7767"/>
          </w:tcPr>
          <w:p>
            <w:pPr>
              <w:spacing w:after="0" w:before="0"/>
            </w:pPr>
            <w:r/>
            <w:r>
              <w:rPr>
                <w:b w:val="0"/>
                <w:sz w:val="18"/>
              </w:rPr>
              <w:t>The header of a general ledger posting document.</w:t>
            </w:r>
          </w:p>
        </w:tc>
        <w:tc>
          <w:tcPr>
            <w:tcW w:type="dxa" w:w="4535"/>
          </w:tcPr>
          <w:p>
            <w:pPr>
              <w:spacing w:after="0" w:before="0"/>
            </w:pPr>
            <w:r/>
            <w:r>
              <w:rPr>
                <w:b w:val="0"/>
                <w:sz w:val="18"/>
              </w:rPr>
              <w:t>one posting document of one entity</w:t>
            </w:r>
          </w:p>
        </w:tc>
      </w:tr>
      <w:tr>
        <w:tc>
          <w:tcPr>
            <w:tcW w:type="dxa" w:w="2835"/>
          </w:tcPr>
          <w:p>
            <w:pPr>
              <w:spacing w:after="0" w:before="0"/>
            </w:pPr>
            <w:r/>
            <w:r>
              <w:rPr>
                <w:rFonts w:ascii="Consolas" w:hAnsi="Consolas" w:cs="Consolas"/>
                <w:b w:val="0"/>
                <w:sz w:val="18"/>
              </w:rPr>
              <w:t>general_ledger_entry</w:t>
            </w:r>
          </w:p>
        </w:tc>
        <w:tc>
          <w:tcPr>
            <w:tcW w:type="dxa" w:w="7767"/>
          </w:tcPr>
          <w:p>
            <w:pPr>
              <w:spacing w:after="0" w:before="0"/>
            </w:pPr>
            <w:r/>
            <w:r>
              <w:rPr>
                <w:b w:val="0"/>
                <w:sz w:val="18"/>
              </w:rPr>
              <w:t>The general ledger: the debit and credit lines of each posting document.</w:t>
            </w:r>
          </w:p>
        </w:tc>
        <w:tc>
          <w:tcPr>
            <w:tcW w:type="dxa" w:w="4535"/>
          </w:tcPr>
          <w:p>
            <w:pPr>
              <w:spacing w:after="0" w:before="0"/>
            </w:pPr>
            <w:r/>
            <w:r>
              <w:rPr>
                <w:b w:val="0"/>
                <w:sz w:val="18"/>
              </w:rPr>
              <w:t>one line of one posting document</w:t>
            </w:r>
          </w:p>
        </w:tc>
      </w:tr>
      <w:tr>
        <w:tc>
          <w:tcPr>
            <w:tcW w:type="dxa" w:w="2835"/>
          </w:tcPr>
          <w:p>
            <w:pPr>
              <w:spacing w:after="0" w:before="0"/>
            </w:pPr>
            <w:r/>
            <w:r>
              <w:rPr>
                <w:rFonts w:ascii="Consolas" w:hAnsi="Consolas" w:cs="Consolas"/>
                <w:b w:val="0"/>
                <w:sz w:val="18"/>
              </w:rPr>
              <w:t>intercompany_transaction</w:t>
            </w:r>
          </w:p>
        </w:tc>
        <w:tc>
          <w:tcPr>
            <w:tcW w:type="dxa" w:w="7767"/>
          </w:tcPr>
          <w:p>
            <w:pPr>
              <w:spacing w:after="0" w:before="0"/>
            </w:pPr>
            <w:r/>
            <w:r>
              <w:rPr>
                <w:b w:val="0"/>
                <w:sz w:val="18"/>
              </w:rPr>
              <w:t>A delivery or service between the two yards (for example hull blocks built by the subsidiary for a parent vessel), recorded in both currencies.</w:t>
            </w:r>
          </w:p>
        </w:tc>
        <w:tc>
          <w:tcPr>
            <w:tcW w:type="dxa" w:w="4535"/>
          </w:tcPr>
          <w:p>
            <w:pPr>
              <w:spacing w:after="0" w:before="0"/>
            </w:pPr>
            <w:r/>
            <w:r>
              <w:rPr>
                <w:b w:val="0"/>
                <w:sz w:val="18"/>
              </w:rPr>
              <w:t>one charge from one entity to the other</w:t>
            </w:r>
          </w:p>
        </w:tc>
      </w:tr>
    </w:tbl>
    <w:p>
      <w:pPr>
        <w:pStyle w:val="Heading1"/>
      </w:pPr>
      <w:r>
        <w:t>Quantities</w:t>
      </w:r>
    </w:p>
    <w:tbl>
      <w:tblPr>
        <w:tblStyle w:val="TableGrid"/>
        <w:tblW w:type="auto" w:w="0"/>
        <w:tblLayout w:type="fixed"/>
        <w:tblLook w:firstColumn="1" w:firstRow="1" w:lastColumn="0" w:lastRow="0" w:noHBand="0" w:noVBand="1" w:val="04A0"/>
      </w:tblPr>
      <w:tblGrid>
        <w:gridCol w:w="3784"/>
        <w:gridCol w:w="3784"/>
        <w:gridCol w:w="3784"/>
        <w:gridCol w:w="3784"/>
      </w:tblGrid>
      <w:tr>
        <w:trPr>
          <w:tblHeader w:val="true"/>
          <w:cantSplit w:val="true"/>
        </w:trPr>
        <w:tc>
          <w:tcPr>
            <w:tcW w:type="dxa" w:w="2835"/>
            <w:shd w:val="clear" w:color="auto" w:fill="D9E2F3"/>
          </w:tcPr>
          <w:p>
            <w:pPr>
              <w:spacing w:after="0" w:before="0"/>
            </w:pPr>
            <w:r/>
            <w:r>
              <w:rPr>
                <w:b/>
                <w:sz w:val="18"/>
              </w:rPr>
              <w:t>Object</w:t>
            </w:r>
          </w:p>
        </w:tc>
        <w:tc>
          <w:tcPr>
            <w:tcW w:type="dxa" w:w="3231"/>
            <w:shd w:val="clear" w:color="auto" w:fill="D9E2F3"/>
          </w:tcPr>
          <w:p>
            <w:pPr>
              <w:spacing w:after="0" w:before="0"/>
            </w:pPr>
            <w:r/>
            <w:r>
              <w:rPr>
                <w:b/>
                <w:sz w:val="18"/>
              </w:rPr>
              <w:t>Quantity</w:t>
            </w:r>
          </w:p>
        </w:tc>
        <w:tc>
          <w:tcPr>
            <w:tcW w:type="dxa" w:w="1417"/>
            <w:shd w:val="clear" w:color="auto" w:fill="D9E2F3"/>
          </w:tcPr>
          <w:p>
            <w:pPr>
              <w:spacing w:after="0" w:before="0"/>
            </w:pPr>
            <w:r/>
            <w:r>
              <w:rPr>
                <w:b/>
                <w:sz w:val="18"/>
              </w:rPr>
              <w:t>Type</w:t>
            </w:r>
          </w:p>
        </w:tc>
        <w:tc>
          <w:tcPr>
            <w:tcW w:type="dxa" w:w="7654"/>
            <w:shd w:val="clear" w:color="auto" w:fill="D9E2F3"/>
          </w:tcPr>
          <w:p>
            <w:pPr>
              <w:spacing w:after="0" w:before="0"/>
            </w:pPr>
            <w:r/>
            <w:r>
              <w:rPr>
                <w:b/>
                <w:sz w:val="18"/>
              </w:rPr>
              <w:t>Meaning</w:t>
            </w:r>
          </w:p>
        </w:tc>
      </w:tr>
      <w:tr>
        <w:tc>
          <w:tcPr>
            <w:tcW w:type="dxa" w:w="2835"/>
          </w:tcPr>
          <w:p>
            <w:pPr>
              <w:spacing w:after="0" w:before="0"/>
            </w:pPr>
            <w:r/>
            <w:r>
              <w:rPr>
                <w:rFonts w:ascii="Consolas" w:hAnsi="Consolas" w:cs="Consolas"/>
                <w:b w:val="0"/>
                <w:sz w:val="18"/>
              </w:rPr>
              <w:t>legal_entity</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legal entity.</w:t>
            </w:r>
          </w:p>
        </w:tc>
      </w:tr>
      <w:tr>
        <w:tc>
          <w:tcPr>
            <w:tcW w:type="dxa" w:w="2835"/>
          </w:tcPr>
          <w:p>
            <w:pPr>
              <w:spacing w:after="0" w:before="0"/>
            </w:pPr>
            <w:r/>
            <w:r>
              <w:rPr>
                <w:rFonts w:ascii="Consolas" w:hAnsi="Consolas" w:cs="Consolas"/>
                <w:b w:val="0"/>
                <w:sz w:val="18"/>
              </w:rPr>
              <w:t>legal_entity</w:t>
            </w:r>
          </w:p>
        </w:tc>
        <w:tc>
          <w:tcPr>
            <w:tcW w:type="dxa" w:w="3231"/>
          </w:tcPr>
          <w:p>
            <w:pPr>
              <w:spacing w:after="0" w:before="0"/>
            </w:pPr>
            <w:r/>
            <w:r>
              <w:rPr>
                <w:rFonts w:ascii="Consolas" w:hAnsi="Consolas" w:cs="Consolas"/>
                <w:b w:val="0"/>
                <w:sz w:val="18"/>
              </w:rPr>
              <w:t>entity_name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Name of the legal entity.</w:t>
            </w:r>
          </w:p>
        </w:tc>
      </w:tr>
      <w:tr>
        <w:tc>
          <w:tcPr>
            <w:tcW w:type="dxa" w:w="2835"/>
          </w:tcPr>
          <w:p>
            <w:pPr>
              <w:spacing w:after="0" w:before="0"/>
            </w:pPr>
            <w:r/>
            <w:r>
              <w:rPr>
                <w:rFonts w:ascii="Consolas" w:hAnsi="Consolas" w:cs="Consolas"/>
                <w:b w:val="0"/>
                <w:sz w:val="18"/>
              </w:rPr>
              <w:t>legal_entity</w:t>
            </w:r>
          </w:p>
        </w:tc>
        <w:tc>
          <w:tcPr>
            <w:tcW w:type="dxa" w:w="3231"/>
          </w:tcPr>
          <w:p>
            <w:pPr>
              <w:spacing w:after="0" w:before="0"/>
            </w:pPr>
            <w:r/>
            <w:r>
              <w:rPr>
                <w:rFonts w:ascii="Consolas" w:hAnsi="Consolas" w:cs="Consolas"/>
                <w:b w:val="0"/>
                <w:sz w:val="18"/>
              </w:rPr>
              <w:t>country</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Country in which the entity and its yard are located.</w:t>
            </w:r>
          </w:p>
        </w:tc>
      </w:tr>
      <w:tr>
        <w:tc>
          <w:tcPr>
            <w:tcW w:type="dxa" w:w="2835"/>
          </w:tcPr>
          <w:p>
            <w:pPr>
              <w:spacing w:after="0" w:before="0"/>
            </w:pPr>
            <w:r/>
            <w:r>
              <w:rPr>
                <w:rFonts w:ascii="Consolas" w:hAnsi="Consolas" w:cs="Consolas"/>
                <w:b w:val="0"/>
                <w:sz w:val="18"/>
              </w:rPr>
              <w:t>legal_entity</w:t>
            </w:r>
          </w:p>
        </w:tc>
        <w:tc>
          <w:tcPr>
            <w:tcW w:type="dxa" w:w="3231"/>
          </w:tcPr>
          <w:p>
            <w:pPr>
              <w:spacing w:after="0" w:before="0"/>
            </w:pPr>
            <w:r/>
            <w:r>
              <w:rPr>
                <w:rFonts w:ascii="Consolas" w:hAnsi="Consolas" w:cs="Consolas"/>
                <w:b w:val="0"/>
                <w:sz w:val="18"/>
              </w:rPr>
              <w:t>functional_currency</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Currency code in which the entity keeps its books.</w:t>
            </w:r>
          </w:p>
        </w:tc>
      </w:tr>
      <w:tr>
        <w:tc>
          <w:tcPr>
            <w:tcW w:type="dxa" w:w="2835"/>
          </w:tcPr>
          <w:p>
            <w:pPr>
              <w:spacing w:after="0" w:before="0"/>
            </w:pPr>
            <w:r/>
            <w:r>
              <w:rPr>
                <w:rFonts w:ascii="Consolas" w:hAnsi="Consolas" w:cs="Consolas"/>
                <w:b w:val="0"/>
                <w:sz w:val="18"/>
              </w:rPr>
              <w:t>customer</w:t>
            </w:r>
          </w:p>
        </w:tc>
        <w:tc>
          <w:tcPr>
            <w:tcW w:type="dxa" w:w="3231"/>
          </w:tcPr>
          <w:p>
            <w:pPr>
              <w:spacing w:after="0" w:before="0"/>
            </w:pPr>
            <w:r/>
            <w:r>
              <w:rPr>
                <w:rFonts w:ascii="Consolas" w:hAnsi="Consolas" w:cs="Consolas"/>
                <w:b w:val="0"/>
                <w:sz w:val="18"/>
              </w:rPr>
              <w:t>customer_id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customer.</w:t>
            </w:r>
          </w:p>
        </w:tc>
      </w:tr>
      <w:tr>
        <w:tc>
          <w:tcPr>
            <w:tcW w:type="dxa" w:w="2835"/>
          </w:tcPr>
          <w:p>
            <w:pPr>
              <w:spacing w:after="0" w:before="0"/>
            </w:pPr>
            <w:r/>
            <w:r>
              <w:rPr>
                <w:rFonts w:ascii="Consolas" w:hAnsi="Consolas" w:cs="Consolas"/>
                <w:b w:val="0"/>
                <w:sz w:val="18"/>
              </w:rPr>
              <w:t>customer</w:t>
            </w:r>
          </w:p>
        </w:tc>
        <w:tc>
          <w:tcPr>
            <w:tcW w:type="dxa" w:w="3231"/>
          </w:tcPr>
          <w:p>
            <w:pPr>
              <w:spacing w:after="0" w:before="0"/>
            </w:pPr>
            <w:r/>
            <w:r>
              <w:rPr>
                <w:rFonts w:ascii="Consolas" w:hAnsi="Consolas" w:cs="Consolas"/>
                <w:b w:val="0"/>
                <w:sz w:val="18"/>
              </w:rPr>
              <w:t>customer_name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Name of the customer.</w:t>
            </w:r>
          </w:p>
        </w:tc>
      </w:tr>
      <w:tr>
        <w:tc>
          <w:tcPr>
            <w:tcW w:type="dxa" w:w="2835"/>
          </w:tcPr>
          <w:p>
            <w:pPr>
              <w:spacing w:after="0" w:before="0"/>
            </w:pPr>
            <w:r/>
            <w:r>
              <w:rPr>
                <w:rFonts w:ascii="Consolas" w:hAnsi="Consolas" w:cs="Consolas"/>
                <w:b w:val="0"/>
                <w:sz w:val="18"/>
              </w:rPr>
              <w:t>customer</w:t>
            </w:r>
          </w:p>
        </w:tc>
        <w:tc>
          <w:tcPr>
            <w:tcW w:type="dxa" w:w="3231"/>
          </w:tcPr>
          <w:p>
            <w:pPr>
              <w:spacing w:after="0" w:before="0"/>
            </w:pPr>
            <w:r/>
            <w:r>
              <w:rPr>
                <w:rFonts w:ascii="Consolas" w:hAnsi="Consolas" w:cs="Consolas"/>
                <w:b w:val="0"/>
                <w:sz w:val="18"/>
              </w:rPr>
              <w:t>customer_country</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Country of the customer.</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vessel project as used on cost postings.</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hull_number</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Yard (hull / newbuilding) number of the vessel.</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Legal entity that builds the vessel and carries its cost.</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vessel_type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Type or class of vessel.</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project_status</w:t>
            </w:r>
          </w:p>
        </w:tc>
        <w:tc>
          <w:tcPr>
            <w:tcW w:type="dxa" w:w="1417"/>
          </w:tcPr>
          <w:p>
            <w:pPr>
              <w:spacing w:after="0" w:before="0"/>
            </w:pPr>
            <w:r/>
            <w:r>
              <w:rPr>
                <w:rFonts w:ascii="Consolas" w:hAnsi="Consolas" w:cs="Consolas"/>
                <w:b w:val="0"/>
                <w:sz w:val="18"/>
              </w:rPr>
              <w:t>status</w:t>
            </w:r>
          </w:p>
        </w:tc>
        <w:tc>
          <w:tcPr>
            <w:tcW w:type="dxa" w:w="7654"/>
          </w:tcPr>
          <w:p>
            <w:pPr>
              <w:spacing w:after="0" w:before="0"/>
            </w:pPr>
            <w:r/>
            <w:r>
              <w:rPr>
                <w:b w:val="0"/>
                <w:sz w:val="18"/>
              </w:rPr>
              <w:t>Stage of the project (for example planned, in build, delivered).</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keel_laying_date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keel laying / start of hull assembly.</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launch_date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launch or float-out.</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planned_delivery_date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Delivery date currently planned.</w:t>
            </w:r>
          </w:p>
        </w:tc>
      </w:tr>
      <w:tr>
        <w:tc>
          <w:tcPr>
            <w:tcW w:type="dxa" w:w="2835"/>
          </w:tcPr>
          <w:p>
            <w:pPr>
              <w:spacing w:after="0" w:before="0"/>
            </w:pPr>
            <w:r/>
            <w:r>
              <w:rPr>
                <w:rFonts w:ascii="Consolas" w:hAnsi="Consolas" w:cs="Consolas"/>
                <w:b w:val="0"/>
                <w:sz w:val="18"/>
              </w:rPr>
              <w:t>vessel_project</w:t>
            </w:r>
          </w:p>
        </w:tc>
        <w:tc>
          <w:tcPr>
            <w:tcW w:type="dxa" w:w="3231"/>
          </w:tcPr>
          <w:p>
            <w:pPr>
              <w:spacing w:after="0" w:before="0"/>
            </w:pPr>
            <w:r/>
            <w:r>
              <w:rPr>
                <w:rFonts w:ascii="Consolas" w:hAnsi="Consolas" w:cs="Consolas"/>
                <w:b w:val="0"/>
                <w:sz w:val="18"/>
              </w:rPr>
              <w:t>delivery_date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Actual date of handover to the owner; empty until handover.</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contract_id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contract.</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that the contract is for.</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customer_id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Customer who ordered the vessel.</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contract_date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the contract was signed.</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contract_currency</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Currency code in which the price is agreed.</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contract_price_original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Price at signing, net of tax, in contract currency.</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change_order_total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Net sum of all price changes to date, in contract currency.</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contract_price_current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Price as amended, net of tax, in contract currency.</w:t>
            </w:r>
          </w:p>
        </w:tc>
      </w:tr>
      <w:tr>
        <w:tc>
          <w:tcPr>
            <w:tcW w:type="dxa" w:w="2835"/>
          </w:tcPr>
          <w:p>
            <w:pPr>
              <w:spacing w:after="0" w:before="0"/>
            </w:pPr>
            <w:r/>
            <w:r>
              <w:rPr>
                <w:rFonts w:ascii="Consolas" w:hAnsi="Consolas" w:cs="Consolas"/>
                <w:b w:val="0"/>
                <w:sz w:val="18"/>
              </w:rPr>
              <w:t>shipbuilding_contract</w:t>
            </w:r>
          </w:p>
        </w:tc>
        <w:tc>
          <w:tcPr>
            <w:tcW w:type="dxa" w:w="3231"/>
          </w:tcPr>
          <w:p>
            <w:pPr>
              <w:spacing w:after="0" w:before="0"/>
            </w:pPr>
            <w:r/>
            <w:r>
              <w:rPr>
                <w:rFonts w:ascii="Consolas" w:hAnsi="Consolas" w:cs="Consolas"/>
                <w:b w:val="0"/>
                <w:sz w:val="18"/>
              </w:rPr>
              <w:t>invoiced_total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Net amount invoiced to date under the contract, in contract currency.</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change_order_id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change order.</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contract_id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Contract that is amended.</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change_order_status</w:t>
            </w:r>
          </w:p>
        </w:tc>
        <w:tc>
          <w:tcPr>
            <w:tcW w:type="dxa" w:w="1417"/>
          </w:tcPr>
          <w:p>
            <w:pPr>
              <w:spacing w:after="0" w:before="0"/>
            </w:pPr>
            <w:r/>
            <w:r>
              <w:rPr>
                <w:rFonts w:ascii="Consolas" w:hAnsi="Consolas" w:cs="Consolas"/>
                <w:b w:val="0"/>
                <w:sz w:val="18"/>
              </w:rPr>
              <w:t>status</w:t>
            </w:r>
          </w:p>
        </w:tc>
        <w:tc>
          <w:tcPr>
            <w:tcW w:type="dxa" w:w="7654"/>
          </w:tcPr>
          <w:p>
            <w:pPr>
              <w:spacing w:after="0" w:before="0"/>
            </w:pPr>
            <w:r/>
            <w:r>
              <w:rPr>
                <w:b w:val="0"/>
                <w:sz w:val="18"/>
              </w:rPr>
              <w:t>State of the change order (for example requested, approved, rejected).</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approval_date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the owner agreed the change; empty until agreed.</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change_amount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Price change, positive for extras and negative for deletions, in contract currency.</w:t>
            </w:r>
          </w:p>
        </w:tc>
      </w:tr>
      <w:tr>
        <w:tc>
          <w:tcPr>
            <w:tcW w:type="dxa" w:w="2835"/>
          </w:tcPr>
          <w:p>
            <w:pPr>
              <w:spacing w:after="0" w:before="0"/>
            </w:pPr>
            <w:r/>
            <w:r>
              <w:rPr>
                <w:rFonts w:ascii="Consolas" w:hAnsi="Consolas" w:cs="Consolas"/>
                <w:b w:val="0"/>
                <w:sz w:val="18"/>
              </w:rPr>
              <w:t>change_order</w:t>
            </w:r>
          </w:p>
        </w:tc>
        <w:tc>
          <w:tcPr>
            <w:tcW w:type="dxa" w:w="3231"/>
          </w:tcPr>
          <w:p>
            <w:pPr>
              <w:spacing w:after="0" w:before="0"/>
            </w:pPr>
            <w:r/>
            <w:r>
              <w:rPr>
                <w:rFonts w:ascii="Consolas" w:hAnsi="Consolas" w:cs="Consolas"/>
                <w:b w:val="0"/>
                <w:sz w:val="18"/>
              </w:rPr>
              <w:t>change_description</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What is changed.</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milestone_id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instalment.</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contract_id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Contract the instalment belongs to.</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milestone_sequence</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Running number of the instalment within the contract.</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milestone_event</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Event that makes the instalment due (signing, steel cutting, keel laying, launch, delivery).</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milestone_amount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Instalment amount, net of tax, in contract currency.</w:t>
            </w:r>
          </w:p>
        </w:tc>
      </w:tr>
      <w:tr>
        <w:tc>
          <w:tcPr>
            <w:tcW w:type="dxa" w:w="2835"/>
          </w:tcPr>
          <w:p>
            <w:pPr>
              <w:spacing w:after="0" w:before="0"/>
            </w:pPr>
            <w:r/>
            <w:r>
              <w:rPr>
                <w:rFonts w:ascii="Consolas" w:hAnsi="Consolas" w:cs="Consolas"/>
                <w:b w:val="0"/>
                <w:sz w:val="18"/>
              </w:rPr>
              <w:t>payment_milestone</w:t>
            </w:r>
          </w:p>
        </w:tc>
        <w:tc>
          <w:tcPr>
            <w:tcW w:type="dxa" w:w="3231"/>
          </w:tcPr>
          <w:p>
            <w:pPr>
              <w:spacing w:after="0" w:before="0"/>
            </w:pPr>
            <w:r/>
            <w:r>
              <w:rPr>
                <w:rFonts w:ascii="Consolas" w:hAnsi="Consolas" w:cs="Consolas"/>
                <w:b w:val="0"/>
                <w:sz w:val="18"/>
              </w:rPr>
              <w:t>due_date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the instalment falls or fell due.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invoice_id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Technical key of the invoice.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Legal entity that issued the invoice.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invoice_number</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Invoice number printed on the document.</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contract_id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Contract the invoice is issued under; empty for sales outside a newbuilding contract.</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invoice_date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the invoice.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invoice_currency</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Currency code of the invoice.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net_amount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Amount before tax in invoice currency; negative on credit notes.</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tax_amount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VAT or sales tax in invoice currency; often zero for export deliveries.</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gross_amount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Amount payable in invoice currency.</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fx_rate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Units of the issuing entity's functional currency per one unit of invoice currency; 1 if they are the same.</w:t>
            </w:r>
          </w:p>
        </w:tc>
      </w:tr>
      <w:tr>
        <w:tc>
          <w:tcPr>
            <w:tcW w:type="dxa" w:w="2835"/>
          </w:tcPr>
          <w:p>
            <w:pPr>
              <w:spacing w:after="0" w:before="0"/>
            </w:pPr>
            <w:r/>
            <w:r>
              <w:rPr>
                <w:rFonts w:ascii="Consolas" w:hAnsi="Consolas" w:cs="Consolas"/>
                <w:b w:val="0"/>
                <w:sz w:val="18"/>
              </w:rPr>
              <w:t>sales_invoice</w:t>
            </w:r>
          </w:p>
        </w:tc>
        <w:tc>
          <w:tcPr>
            <w:tcW w:type="dxa" w:w="3231"/>
          </w:tcPr>
          <w:p>
            <w:pPr>
              <w:spacing w:after="0" w:before="0"/>
            </w:pPr>
            <w:r/>
            <w:r>
              <w:rPr>
                <w:rFonts w:ascii="Consolas" w:hAnsi="Consolas" w:cs="Consolas"/>
                <w:b w:val="0"/>
                <w:sz w:val="18"/>
              </w:rPr>
              <w:t>net_amount_functional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Amount before tax in the issuing entity's functional currency.</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cost_entry_id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cost posting.</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Legal entity in whose books the cost is posted.</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that is charged.</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wbs_code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Work package or section of the build (hull, outfitting, machinery, design ...).</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cost_category</w:t>
            </w:r>
          </w:p>
        </w:tc>
        <w:tc>
          <w:tcPr>
            <w:tcW w:type="dxa" w:w="1417"/>
          </w:tcPr>
          <w:p>
            <w:pPr>
              <w:spacing w:after="0" w:before="0"/>
            </w:pPr>
            <w:r/>
            <w:r>
              <w:rPr>
                <w:rFonts w:ascii="Consolas" w:hAnsi="Consolas" w:cs="Consolas"/>
                <w:b w:val="0"/>
                <w:sz w:val="18"/>
              </w:rPr>
              <w:t>status</w:t>
            </w:r>
          </w:p>
        </w:tc>
        <w:tc>
          <w:tcPr>
            <w:tcW w:type="dxa" w:w="7654"/>
          </w:tcPr>
          <w:p>
            <w:pPr>
              <w:spacing w:after="0" w:before="0"/>
            </w:pPr>
            <w:r/>
            <w:r>
              <w:rPr>
                <w:b w:val="0"/>
                <w:sz w:val="18"/>
              </w:rPr>
              <w:t>Kind of cost (labour, material, subcontract, overhead, other).</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posting_date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the cost was posted.</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transaction_currency</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Currency code of the underlying document.</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amount_transaction</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Cost in the currency of the underlying document.</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fx_rate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Units of functional currency per one unit of transaction currency; 1 if they are the same.</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amount_functional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Cost in the posting entity's functional currency.</w:t>
            </w:r>
          </w:p>
        </w:tc>
      </w:tr>
      <w:tr>
        <w:tc>
          <w:tcPr>
            <w:tcW w:type="dxa" w:w="2835"/>
          </w:tcPr>
          <w:p>
            <w:pPr>
              <w:spacing w:after="0" w:before="0"/>
            </w:pPr>
            <w:r/>
            <w:r>
              <w:rPr>
                <w:rFonts w:ascii="Consolas" w:hAnsi="Consolas" w:cs="Consolas"/>
                <w:b w:val="0"/>
                <w:sz w:val="18"/>
              </w:rPr>
              <w:t>cost_ledger_entry</w:t>
            </w:r>
          </w:p>
        </w:tc>
        <w:tc>
          <w:tcPr>
            <w:tcW w:type="dxa" w:w="3231"/>
          </w:tcPr>
          <w:p>
            <w:pPr>
              <w:spacing w:after="0" w:before="0"/>
            </w:pPr>
            <w:r/>
            <w:r>
              <w:rPr>
                <w:rFonts w:ascii="Consolas" w:hAnsi="Consolas" w:cs="Consolas"/>
                <w:b w:val="0"/>
                <w:sz w:val="18"/>
              </w:rPr>
              <w:t>source_document</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Reference to the supplier invoice, timesheet, store issue or journal behind the posting.</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the summary is for.</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labour_hours_total</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Own hours booked to the vessel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labour_cost_total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Own labour cost to date, in the building entity's functional currency.</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material_cost_total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Material and equipment cost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subcontract_cost_total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Subcontractor and bought-in service cost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overhead_cost_total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Overhead allocated to the vessel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other_cost_total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All other cost charged to the vessel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total_cost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Total cost charged to the vessel to date.</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estimated_cost_to_complete</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Controller's estimate of cost still to come; zero after completion.</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estimated_cost_at_completion</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Forecast of total cost of the vessel when finished.</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percent_complete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Stage of completion as a fraction between 0 and 1.</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contract_revenue_functional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Current contract price expressed in the building entity's functional currency.</w:t>
            </w:r>
          </w:p>
        </w:tc>
      </w:tr>
      <w:tr>
        <w:tc>
          <w:tcPr>
            <w:tcW w:type="dxa" w:w="2835"/>
          </w:tcPr>
          <w:p>
            <w:pPr>
              <w:spacing w:after="0" w:before="0"/>
            </w:pPr>
            <w:r/>
            <w:r>
              <w:rPr>
                <w:rFonts w:ascii="Consolas" w:hAnsi="Consolas" w:cs="Consolas"/>
                <w:b w:val="0"/>
                <w:sz w:val="18"/>
              </w:rPr>
              <w:t>project_cost_summary</w:t>
            </w:r>
          </w:p>
        </w:tc>
        <w:tc>
          <w:tcPr>
            <w:tcW w:type="dxa" w:w="3231"/>
          </w:tcPr>
          <w:p>
            <w:pPr>
              <w:spacing w:after="0" w:before="0"/>
            </w:pPr>
            <w:r/>
            <w:r>
              <w:rPr>
                <w:rFonts w:ascii="Consolas" w:hAnsi="Consolas" w:cs="Consolas"/>
                <w:b w:val="0"/>
                <w:sz w:val="18"/>
              </w:rPr>
              <w:t>revenue_recognised_total</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Revenue recognised on the vessel to date, in functional currency.</w:t>
            </w:r>
          </w:p>
        </w:tc>
      </w:tr>
      <w:tr>
        <w:tc>
          <w:tcPr>
            <w:tcW w:type="dxa" w:w="2835"/>
          </w:tcPr>
          <w:p>
            <w:pPr>
              <w:spacing w:after="0" w:before="0"/>
            </w:pPr>
            <w:r/>
            <w:r>
              <w:rPr>
                <w:rFonts w:ascii="Consolas" w:hAnsi="Consolas" w:cs="Consolas"/>
                <w:b w:val="0"/>
                <w:sz w:val="18"/>
              </w:rPr>
              <w:t>employee</w:t>
            </w:r>
          </w:p>
        </w:tc>
        <w:tc>
          <w:tcPr>
            <w:tcW w:type="dxa" w:w="3231"/>
          </w:tcPr>
          <w:p>
            <w:pPr>
              <w:spacing w:after="0" w:before="0"/>
            </w:pPr>
            <w:r/>
            <w:r>
              <w:rPr>
                <w:rFonts w:ascii="Consolas" w:hAnsi="Consolas" w:cs="Consolas"/>
                <w:b w:val="0"/>
                <w:sz w:val="18"/>
              </w:rPr>
              <w:t>employee_id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employee.</w:t>
            </w:r>
          </w:p>
        </w:tc>
      </w:tr>
      <w:tr>
        <w:tc>
          <w:tcPr>
            <w:tcW w:type="dxa" w:w="2835"/>
          </w:tcPr>
          <w:p>
            <w:pPr>
              <w:spacing w:after="0" w:before="0"/>
            </w:pPr>
            <w:r/>
            <w:r>
              <w:rPr>
                <w:rFonts w:ascii="Consolas" w:hAnsi="Consolas" w:cs="Consolas"/>
                <w:b w:val="0"/>
                <w:sz w:val="18"/>
              </w:rPr>
              <w:t>employee</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Legal entity that employs the person.</w:t>
            </w:r>
          </w:p>
        </w:tc>
      </w:tr>
      <w:tr>
        <w:tc>
          <w:tcPr>
            <w:tcW w:type="dxa" w:w="2835"/>
          </w:tcPr>
          <w:p>
            <w:pPr>
              <w:spacing w:after="0" w:before="0"/>
            </w:pPr>
            <w:r/>
            <w:r>
              <w:rPr>
                <w:rFonts w:ascii="Consolas" w:hAnsi="Consolas" w:cs="Consolas"/>
                <w:b w:val="0"/>
                <w:sz w:val="18"/>
              </w:rPr>
              <w:t>employee</w:t>
            </w:r>
          </w:p>
        </w:tc>
        <w:tc>
          <w:tcPr>
            <w:tcW w:type="dxa" w:w="3231"/>
          </w:tcPr>
          <w:p>
            <w:pPr>
              <w:spacing w:after="0" w:before="0"/>
            </w:pPr>
            <w:r/>
            <w:r>
              <w:rPr>
                <w:rFonts w:ascii="Consolas" w:hAnsi="Consolas" w:cs="Consolas"/>
                <w:b w:val="0"/>
                <w:sz w:val="18"/>
              </w:rPr>
              <w:t>cost_centre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Department or workshop the employee belongs to.</w:t>
            </w:r>
          </w:p>
        </w:tc>
      </w:tr>
      <w:tr>
        <w:tc>
          <w:tcPr>
            <w:tcW w:type="dxa" w:w="2835"/>
          </w:tcPr>
          <w:p>
            <w:pPr>
              <w:spacing w:after="0" w:before="0"/>
            </w:pPr>
            <w:r/>
            <w:r>
              <w:rPr>
                <w:rFonts w:ascii="Consolas" w:hAnsi="Consolas" w:cs="Consolas"/>
                <w:b w:val="0"/>
                <w:sz w:val="18"/>
              </w:rPr>
              <w:t>employee</w:t>
            </w:r>
          </w:p>
        </w:tc>
        <w:tc>
          <w:tcPr>
            <w:tcW w:type="dxa" w:w="3231"/>
          </w:tcPr>
          <w:p>
            <w:pPr>
              <w:spacing w:after="0" w:before="0"/>
            </w:pPr>
            <w:r/>
            <w:r>
              <w:rPr>
                <w:rFonts w:ascii="Consolas" w:hAnsi="Consolas" w:cs="Consolas"/>
                <w:b w:val="0"/>
                <w:sz w:val="18"/>
              </w:rPr>
              <w:t>trade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Trade or function (welder, fitter, electrician, engineer ...).</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timesheet_id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time booking.</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employee_id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Employee who worked.</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worked on; empty for non-project time.</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wbs_code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Work package worked on.</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work_date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Day the work was done.</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regular_hours</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Hours at normal time.</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overtime_hours</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Hours at overtime.</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total_hours</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All hours of the booking.</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hourly_rate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Costing rate per hour in the employing entity's functional currency.</w:t>
            </w:r>
          </w:p>
        </w:tc>
      </w:tr>
      <w:tr>
        <w:tc>
          <w:tcPr>
            <w:tcW w:type="dxa" w:w="2835"/>
          </w:tcPr>
          <w:p>
            <w:pPr>
              <w:spacing w:after="0" w:before="0"/>
            </w:pPr>
            <w:r/>
            <w:r>
              <w:rPr>
                <w:rFonts w:ascii="Consolas" w:hAnsi="Consolas" w:cs="Consolas"/>
                <w:b w:val="0"/>
                <w:sz w:val="18"/>
              </w:rPr>
              <w:t>timesheet_entry</w:t>
            </w:r>
          </w:p>
        </w:tc>
        <w:tc>
          <w:tcPr>
            <w:tcW w:type="dxa" w:w="3231"/>
          </w:tcPr>
          <w:p>
            <w:pPr>
              <w:spacing w:after="0" w:before="0"/>
            </w:pPr>
            <w:r/>
            <w:r>
              <w:rPr>
                <w:rFonts w:ascii="Consolas" w:hAnsi="Consolas" w:cs="Consolas"/>
                <w:b w:val="0"/>
                <w:sz w:val="18"/>
              </w:rPr>
              <w:t>labour_cost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Value of the booking charged to the vessel.</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po_id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Purchase order number.</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po_line_number</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Line number within the purchase order.</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supplier_id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Supplier the order is placed with.</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the item is ordered for; empty for stock or general purchases.</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order_date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the order.</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po_currency</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Currency code of the order.</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ordered_quantity</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Quantity ordered.</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unit_price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Net price per unit in order currency.</w:t>
            </w:r>
          </w:p>
        </w:tc>
      </w:tr>
      <w:tr>
        <w:tc>
          <w:tcPr>
            <w:tcW w:type="dxa" w:w="2835"/>
          </w:tcPr>
          <w:p>
            <w:pPr>
              <w:spacing w:after="0" w:before="0"/>
            </w:pPr>
            <w:r/>
            <w:r>
              <w:rPr>
                <w:rFonts w:ascii="Consolas" w:hAnsi="Consolas" w:cs="Consolas"/>
                <w:b w:val="0"/>
                <w:sz w:val="18"/>
              </w:rPr>
              <w:t>purchase_order_line</w:t>
            </w:r>
          </w:p>
        </w:tc>
        <w:tc>
          <w:tcPr>
            <w:tcW w:type="dxa" w:w="3231"/>
          </w:tcPr>
          <w:p>
            <w:pPr>
              <w:spacing w:after="0" w:before="0"/>
            </w:pPr>
            <w:r/>
            <w:r>
              <w:rPr>
                <w:rFonts w:ascii="Consolas" w:hAnsi="Consolas" w:cs="Consolas"/>
                <w:b w:val="0"/>
                <w:sz w:val="18"/>
              </w:rPr>
              <w:t>line_amount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Net value of the line in order currency.</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issue_id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store issue.</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the material is issued to.</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item_id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Stock item issued.</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issue_date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the issue.</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issued_quantity</w:t>
            </w:r>
          </w:p>
        </w:tc>
        <w:tc>
          <w:tcPr>
            <w:tcW w:type="dxa" w:w="1417"/>
          </w:tcPr>
          <w:p>
            <w:pPr>
              <w:spacing w:after="0" w:before="0"/>
            </w:pPr>
            <w:r/>
            <w:r>
              <w:rPr>
                <w:rFonts w:ascii="Consolas" w:hAnsi="Consolas" w:cs="Consolas"/>
                <w:b w:val="0"/>
                <w:sz w:val="18"/>
              </w:rPr>
              <w:t>quantity</w:t>
            </w:r>
          </w:p>
        </w:tc>
        <w:tc>
          <w:tcPr>
            <w:tcW w:type="dxa" w:w="7654"/>
          </w:tcPr>
          <w:p>
            <w:pPr>
              <w:spacing w:after="0" w:before="0"/>
            </w:pPr>
            <w:r/>
            <w:r>
              <w:rPr>
                <w:b w:val="0"/>
                <w:sz w:val="18"/>
              </w:rPr>
              <w:t>Quantity issued; negative for returns to store.</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unit_cost</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Stock valuation price per unit at the time of issue.</w:t>
            </w:r>
          </w:p>
        </w:tc>
      </w:tr>
      <w:tr>
        <w:tc>
          <w:tcPr>
            <w:tcW w:type="dxa" w:w="2835"/>
          </w:tcPr>
          <w:p>
            <w:pPr>
              <w:spacing w:after="0" w:before="0"/>
            </w:pPr>
            <w:r/>
            <w:r>
              <w:rPr>
                <w:rFonts w:ascii="Consolas" w:hAnsi="Consolas" w:cs="Consolas"/>
                <w:b w:val="0"/>
                <w:sz w:val="18"/>
              </w:rPr>
              <w:t>material_issue</w:t>
            </w:r>
          </w:p>
        </w:tc>
        <w:tc>
          <w:tcPr>
            <w:tcW w:type="dxa" w:w="3231"/>
          </w:tcPr>
          <w:p>
            <w:pPr>
              <w:spacing w:after="0" w:before="0"/>
            </w:pPr>
            <w:r/>
            <w:r>
              <w:rPr>
                <w:rFonts w:ascii="Consolas" w:hAnsi="Consolas" w:cs="Consolas"/>
                <w:b w:val="0"/>
                <w:sz w:val="18"/>
              </w:rPr>
              <w:t>issue_value</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Value charged to the vessel.</w:t>
            </w:r>
          </w:p>
        </w:tc>
      </w:tr>
      <w:tr>
        <w:tc>
          <w:tcPr>
            <w:tcW w:type="dxa" w:w="2835"/>
          </w:tcPr>
          <w:p>
            <w:pPr>
              <w:spacing w:after="0" w:before="0"/>
            </w:pPr>
            <w:r/>
            <w:r>
              <w:rPr>
                <w:rFonts w:ascii="Consolas" w:hAnsi="Consolas" w:cs="Consolas"/>
                <w:b w:val="0"/>
                <w:sz w:val="18"/>
              </w:rPr>
              <w:t>account</w:t>
            </w:r>
          </w:p>
        </w:tc>
        <w:tc>
          <w:tcPr>
            <w:tcW w:type="dxa" w:w="3231"/>
          </w:tcPr>
          <w:p>
            <w:pPr>
              <w:spacing w:after="0" w:before="0"/>
            </w:pPr>
            <w:r/>
            <w:r>
              <w:rPr>
                <w:rFonts w:ascii="Consolas" w:hAnsi="Consolas" w:cs="Consolas"/>
                <w:b w:val="0"/>
                <w:sz w:val="18"/>
              </w:rPr>
              <w:t>account_id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Account number.</w:t>
            </w:r>
          </w:p>
        </w:tc>
      </w:tr>
      <w:tr>
        <w:tc>
          <w:tcPr>
            <w:tcW w:type="dxa" w:w="2835"/>
          </w:tcPr>
          <w:p>
            <w:pPr>
              <w:spacing w:after="0" w:before="0"/>
            </w:pPr>
            <w:r/>
            <w:r>
              <w:rPr>
                <w:rFonts w:ascii="Consolas" w:hAnsi="Consolas" w:cs="Consolas"/>
                <w:b w:val="0"/>
                <w:sz w:val="18"/>
              </w:rPr>
              <w:t>account</w:t>
            </w:r>
          </w:p>
        </w:tc>
        <w:tc>
          <w:tcPr>
            <w:tcW w:type="dxa" w:w="3231"/>
          </w:tcPr>
          <w:p>
            <w:pPr>
              <w:spacing w:after="0" w:before="0"/>
            </w:pPr>
            <w:r/>
            <w:r>
              <w:rPr>
                <w:rFonts w:ascii="Consolas" w:hAnsi="Consolas" w:cs="Consolas"/>
                <w:b w:val="0"/>
                <w:sz w:val="18"/>
              </w:rPr>
              <w:t>account_name</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Account name.</w:t>
            </w:r>
          </w:p>
        </w:tc>
      </w:tr>
      <w:tr>
        <w:tc>
          <w:tcPr>
            <w:tcW w:type="dxa" w:w="2835"/>
          </w:tcPr>
          <w:p>
            <w:pPr>
              <w:spacing w:after="0" w:before="0"/>
            </w:pPr>
            <w:r/>
            <w:r>
              <w:rPr>
                <w:rFonts w:ascii="Consolas" w:hAnsi="Consolas" w:cs="Consolas"/>
                <w:b w:val="0"/>
                <w:sz w:val="18"/>
              </w:rPr>
              <w:t>account</w:t>
            </w:r>
          </w:p>
        </w:tc>
        <w:tc>
          <w:tcPr>
            <w:tcW w:type="dxa" w:w="3231"/>
          </w:tcPr>
          <w:p>
            <w:pPr>
              <w:spacing w:after="0" w:before="0"/>
            </w:pPr>
            <w:r/>
            <w:r>
              <w:rPr>
                <w:rFonts w:ascii="Consolas" w:hAnsi="Consolas" w:cs="Consolas"/>
                <w:b w:val="0"/>
                <w:sz w:val="18"/>
              </w:rPr>
              <w:t>account_type</w:t>
            </w:r>
          </w:p>
        </w:tc>
        <w:tc>
          <w:tcPr>
            <w:tcW w:type="dxa" w:w="1417"/>
          </w:tcPr>
          <w:p>
            <w:pPr>
              <w:spacing w:after="0" w:before="0"/>
            </w:pPr>
            <w:r/>
            <w:r>
              <w:rPr>
                <w:rFonts w:ascii="Consolas" w:hAnsi="Consolas" w:cs="Consolas"/>
                <w:b w:val="0"/>
                <w:sz w:val="18"/>
              </w:rPr>
              <w:t>status</w:t>
            </w:r>
          </w:p>
        </w:tc>
        <w:tc>
          <w:tcPr>
            <w:tcW w:type="dxa" w:w="7654"/>
          </w:tcPr>
          <w:p>
            <w:pPr>
              <w:spacing w:after="0" w:before="0"/>
            </w:pPr>
            <w:r/>
            <w:r>
              <w:rPr>
                <w:b w:val="0"/>
                <w:sz w:val="18"/>
              </w:rPr>
              <w:t>Class of account (asset, liability, equity, revenue, expense).</w:t>
            </w:r>
          </w:p>
        </w:tc>
      </w:tr>
      <w:tr>
        <w:tc>
          <w:tcPr>
            <w:tcW w:type="dxa" w:w="2835"/>
          </w:tcPr>
          <w:p>
            <w:pPr>
              <w:spacing w:after="0" w:before="0"/>
            </w:pPr>
            <w:r/>
            <w:r>
              <w:rPr>
                <w:rFonts w:ascii="Consolas" w:hAnsi="Consolas" w:cs="Consolas"/>
                <w:b w:val="0"/>
                <w:sz w:val="18"/>
              </w:rPr>
              <w:t>journal_voucher</w:t>
            </w:r>
          </w:p>
        </w:tc>
        <w:tc>
          <w:tcPr>
            <w:tcW w:type="dxa" w:w="3231"/>
          </w:tcPr>
          <w:p>
            <w:pPr>
              <w:spacing w:after="0" w:before="0"/>
            </w:pPr>
            <w:r/>
            <w:r>
              <w:rPr>
                <w:rFonts w:ascii="Consolas" w:hAnsi="Consolas" w:cs="Consolas"/>
                <w:b w:val="0"/>
                <w:sz w:val="18"/>
              </w:rPr>
              <w:t>journal_id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posting document.</w:t>
            </w:r>
          </w:p>
        </w:tc>
      </w:tr>
      <w:tr>
        <w:tc>
          <w:tcPr>
            <w:tcW w:type="dxa" w:w="2835"/>
          </w:tcPr>
          <w:p>
            <w:pPr>
              <w:spacing w:after="0" w:before="0"/>
            </w:pPr>
            <w:r/>
            <w:r>
              <w:rPr>
                <w:rFonts w:ascii="Consolas" w:hAnsi="Consolas" w:cs="Consolas"/>
                <w:b w:val="0"/>
                <w:sz w:val="18"/>
              </w:rPr>
              <w:t>journal_voucher</w:t>
            </w:r>
          </w:p>
        </w:tc>
        <w:tc>
          <w:tcPr>
            <w:tcW w:type="dxa" w:w="3231"/>
          </w:tcPr>
          <w:p>
            <w:pPr>
              <w:spacing w:after="0" w:before="0"/>
            </w:pPr>
            <w:r/>
            <w:r>
              <w:rPr>
                <w:rFonts w:ascii="Consolas" w:hAnsi="Consolas" w:cs="Consolas"/>
                <w:b w:val="0"/>
                <w:sz w:val="18"/>
              </w:rPr>
              <w:t>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Legal entity in whose books the document is posted.</w:t>
            </w:r>
          </w:p>
        </w:tc>
      </w:tr>
      <w:tr>
        <w:tc>
          <w:tcPr>
            <w:tcW w:type="dxa" w:w="2835"/>
          </w:tcPr>
          <w:p>
            <w:pPr>
              <w:spacing w:after="0" w:before="0"/>
            </w:pPr>
            <w:r/>
            <w:r>
              <w:rPr>
                <w:rFonts w:ascii="Consolas" w:hAnsi="Consolas" w:cs="Consolas"/>
                <w:b w:val="0"/>
                <w:sz w:val="18"/>
              </w:rPr>
              <w:t>journal_voucher</w:t>
            </w:r>
          </w:p>
        </w:tc>
        <w:tc>
          <w:tcPr>
            <w:tcW w:type="dxa" w:w="3231"/>
          </w:tcPr>
          <w:p>
            <w:pPr>
              <w:spacing w:after="0" w:before="0"/>
            </w:pPr>
            <w:r/>
            <w:r>
              <w:rPr>
                <w:rFonts w:ascii="Consolas" w:hAnsi="Consolas" w:cs="Consolas"/>
                <w:b w:val="0"/>
                <w:sz w:val="18"/>
              </w:rPr>
              <w:t>posting_date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Posting date, which determines the accounting period.</w:t>
            </w:r>
          </w:p>
        </w:tc>
      </w:tr>
      <w:tr>
        <w:tc>
          <w:tcPr>
            <w:tcW w:type="dxa" w:w="2835"/>
          </w:tcPr>
          <w:p>
            <w:pPr>
              <w:spacing w:after="0" w:before="0"/>
            </w:pPr>
            <w:r/>
            <w:r>
              <w:rPr>
                <w:rFonts w:ascii="Consolas" w:hAnsi="Consolas" w:cs="Consolas"/>
                <w:b w:val="0"/>
                <w:sz w:val="18"/>
              </w:rPr>
              <w:t>journal_voucher</w:t>
            </w:r>
          </w:p>
        </w:tc>
        <w:tc>
          <w:tcPr>
            <w:tcW w:type="dxa" w:w="3231"/>
          </w:tcPr>
          <w:p>
            <w:pPr>
              <w:spacing w:after="0" w:before="0"/>
            </w:pPr>
            <w:r/>
            <w:r>
              <w:rPr>
                <w:rFonts w:ascii="Consolas" w:hAnsi="Consolas" w:cs="Consolas"/>
                <w:b w:val="0"/>
                <w:sz w:val="18"/>
              </w:rPr>
              <w:t>total_debit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Sum of the debit lines in functional currency.</w:t>
            </w:r>
          </w:p>
        </w:tc>
      </w:tr>
      <w:tr>
        <w:tc>
          <w:tcPr>
            <w:tcW w:type="dxa" w:w="2835"/>
          </w:tcPr>
          <w:p>
            <w:pPr>
              <w:spacing w:after="0" w:before="0"/>
            </w:pPr>
            <w:r/>
            <w:r>
              <w:rPr>
                <w:rFonts w:ascii="Consolas" w:hAnsi="Consolas" w:cs="Consolas"/>
                <w:b w:val="0"/>
                <w:sz w:val="18"/>
              </w:rPr>
              <w:t>journal_voucher</w:t>
            </w:r>
          </w:p>
        </w:tc>
        <w:tc>
          <w:tcPr>
            <w:tcW w:type="dxa" w:w="3231"/>
          </w:tcPr>
          <w:p>
            <w:pPr>
              <w:spacing w:after="0" w:before="0"/>
            </w:pPr>
            <w:r/>
            <w:r>
              <w:rPr>
                <w:rFonts w:ascii="Consolas" w:hAnsi="Consolas" w:cs="Consolas"/>
                <w:b w:val="0"/>
                <w:sz w:val="18"/>
              </w:rPr>
              <w:t>total_credit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Sum of the credit lines in functional currency.</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journal_id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Posting document the line belongs to.</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line_number</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Line number within the posting document.</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account_id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Account posted to.</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the line relates to, if any.</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debit_amount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Debit amount in functional currency; zero or empty on credit lines.</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credit_amount</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Credit amount in functional currency; zero or empty on debit lines.</w:t>
            </w:r>
          </w:p>
        </w:tc>
      </w:tr>
      <w:tr>
        <w:tc>
          <w:tcPr>
            <w:tcW w:type="dxa" w:w="2835"/>
          </w:tcPr>
          <w:p>
            <w:pPr>
              <w:spacing w:after="0" w:before="0"/>
            </w:pPr>
            <w:r/>
            <w:r>
              <w:rPr>
                <w:rFonts w:ascii="Consolas" w:hAnsi="Consolas" w:cs="Consolas"/>
                <w:b w:val="0"/>
                <w:sz w:val="18"/>
              </w:rPr>
              <w:t>general_ledger_entry</w:t>
            </w:r>
          </w:p>
        </w:tc>
        <w:tc>
          <w:tcPr>
            <w:tcW w:type="dxa" w:w="3231"/>
          </w:tcPr>
          <w:p>
            <w:pPr>
              <w:spacing w:after="0" w:before="0"/>
            </w:pPr>
            <w:r/>
            <w:r>
              <w:rPr>
                <w:rFonts w:ascii="Consolas" w:hAnsi="Consolas" w:cs="Consolas"/>
                <w:b w:val="0"/>
                <w:sz w:val="18"/>
              </w:rPr>
              <w:t>entry_text</w:t>
            </w:r>
          </w:p>
        </w:tc>
        <w:tc>
          <w:tcPr>
            <w:tcW w:type="dxa" w:w="1417"/>
          </w:tcPr>
          <w:p>
            <w:pPr>
              <w:spacing w:after="0" w:before="0"/>
            </w:pPr>
            <w:r/>
            <w:r>
              <w:rPr>
                <w:rFonts w:ascii="Consolas" w:hAnsi="Consolas" w:cs="Consolas"/>
                <w:b w:val="0"/>
                <w:sz w:val="18"/>
              </w:rPr>
              <w:t>text</w:t>
            </w:r>
          </w:p>
        </w:tc>
        <w:tc>
          <w:tcPr>
            <w:tcW w:type="dxa" w:w="7654"/>
          </w:tcPr>
          <w:p>
            <w:pPr>
              <w:spacing w:after="0" w:before="0"/>
            </w:pPr>
            <w:r/>
            <w:r>
              <w:rPr>
                <w:b w:val="0"/>
                <w:sz w:val="18"/>
              </w:rPr>
              <w:t>Posting text.</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ic_id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Key of the intercompany charge.</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selling_entity_id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Entity that delivers and charges.</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buying_entity_id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Entity that receives and is charged.</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project_id</w:t>
            </w:r>
          </w:p>
        </w:tc>
        <w:tc>
          <w:tcPr>
            <w:tcW w:type="dxa" w:w="1417"/>
          </w:tcPr>
          <w:p>
            <w:pPr>
              <w:spacing w:after="0" w:before="0"/>
            </w:pPr>
            <w:r/>
            <w:r>
              <w:rPr>
                <w:rFonts w:ascii="Consolas" w:hAnsi="Consolas" w:cs="Consolas"/>
                <w:b w:val="0"/>
                <w:sz w:val="18"/>
              </w:rPr>
              <w:t>identifier</w:t>
            </w:r>
          </w:p>
        </w:tc>
        <w:tc>
          <w:tcPr>
            <w:tcW w:type="dxa" w:w="7654"/>
          </w:tcPr>
          <w:p>
            <w:pPr>
              <w:spacing w:after="0" w:before="0"/>
            </w:pPr>
            <w:r/>
            <w:r>
              <w:rPr>
                <w:b w:val="0"/>
                <w:sz w:val="18"/>
              </w:rPr>
              <w:t>Vessel the delivery is for.</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transaction_date</w:t>
            </w:r>
          </w:p>
        </w:tc>
        <w:tc>
          <w:tcPr>
            <w:tcW w:type="dxa" w:w="1417"/>
          </w:tcPr>
          <w:p>
            <w:pPr>
              <w:spacing w:after="0" w:before="0"/>
            </w:pPr>
            <w:r/>
            <w:r>
              <w:rPr>
                <w:rFonts w:ascii="Consolas" w:hAnsi="Consolas" w:cs="Consolas"/>
                <w:b w:val="0"/>
                <w:sz w:val="18"/>
              </w:rPr>
              <w:t>date</w:t>
            </w:r>
          </w:p>
        </w:tc>
        <w:tc>
          <w:tcPr>
            <w:tcW w:type="dxa" w:w="7654"/>
          </w:tcPr>
          <w:p>
            <w:pPr>
              <w:spacing w:after="0" w:before="0"/>
            </w:pPr>
            <w:r/>
            <w:r>
              <w:rPr>
                <w:b w:val="0"/>
                <w:sz w:val="18"/>
              </w:rPr>
              <w:t>Date of the charge.</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amount_seller</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Amount in the selling entity's functional currency.</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fx_rate</w:t>
            </w:r>
          </w:p>
        </w:tc>
        <w:tc>
          <w:tcPr>
            <w:tcW w:type="dxa" w:w="1417"/>
          </w:tcPr>
          <w:p>
            <w:pPr>
              <w:spacing w:after="0" w:before="0"/>
            </w:pPr>
            <w:r/>
            <w:r>
              <w:rPr>
                <w:rFonts w:ascii="Consolas" w:hAnsi="Consolas" w:cs="Consolas"/>
                <w:b w:val="0"/>
                <w:sz w:val="18"/>
              </w:rPr>
              <w:t>rate</w:t>
            </w:r>
          </w:p>
        </w:tc>
        <w:tc>
          <w:tcPr>
            <w:tcW w:type="dxa" w:w="7654"/>
          </w:tcPr>
          <w:p>
            <w:pPr>
              <w:spacing w:after="0" w:before="0"/>
            </w:pPr>
            <w:r/>
            <w:r>
              <w:rPr>
                <w:b w:val="0"/>
                <w:sz w:val="18"/>
              </w:rPr>
              <w:t>Units of the buyer's currency per one unit of the seller's currency.</w:t>
            </w:r>
          </w:p>
        </w:tc>
      </w:tr>
      <w:tr>
        <w:tc>
          <w:tcPr>
            <w:tcW w:type="dxa" w:w="2835"/>
          </w:tcPr>
          <w:p>
            <w:pPr>
              <w:spacing w:after="0" w:before="0"/>
            </w:pPr>
            <w:r/>
            <w:r>
              <w:rPr>
                <w:rFonts w:ascii="Consolas" w:hAnsi="Consolas" w:cs="Consolas"/>
                <w:b w:val="0"/>
                <w:sz w:val="18"/>
              </w:rPr>
              <w:t>intercompany_transaction</w:t>
            </w:r>
          </w:p>
        </w:tc>
        <w:tc>
          <w:tcPr>
            <w:tcW w:type="dxa" w:w="3231"/>
          </w:tcPr>
          <w:p>
            <w:pPr>
              <w:spacing w:after="0" w:before="0"/>
            </w:pPr>
            <w:r/>
            <w:r>
              <w:rPr>
                <w:rFonts w:ascii="Consolas" w:hAnsi="Consolas" w:cs="Consolas"/>
                <w:b w:val="0"/>
                <w:sz w:val="18"/>
              </w:rPr>
              <w:t>amount_buyer</w:t>
            </w:r>
          </w:p>
        </w:tc>
        <w:tc>
          <w:tcPr>
            <w:tcW w:type="dxa" w:w="1417"/>
          </w:tcPr>
          <w:p>
            <w:pPr>
              <w:spacing w:after="0" w:before="0"/>
            </w:pPr>
            <w:r/>
            <w:r>
              <w:rPr>
                <w:rFonts w:ascii="Consolas" w:hAnsi="Consolas" w:cs="Consolas"/>
                <w:b w:val="0"/>
                <w:sz w:val="18"/>
              </w:rPr>
              <w:t>money</w:t>
            </w:r>
          </w:p>
        </w:tc>
        <w:tc>
          <w:tcPr>
            <w:tcW w:type="dxa" w:w="7654"/>
          </w:tcPr>
          <w:p>
            <w:pPr>
              <w:spacing w:after="0" w:before="0"/>
            </w:pPr>
            <w:r/>
            <w:r>
              <w:rPr>
                <w:b w:val="0"/>
                <w:sz w:val="18"/>
              </w:rPr>
              <w:t>Amount in the buying entity's functional currency.</w:t>
            </w:r>
          </w:p>
        </w:tc>
      </w:tr>
    </w:tbl>
    <w:p>
      <w:pPr>
        <w:pStyle w:val="Heading1"/>
      </w:pPr>
      <w:r>
        <w:t>Tolerances</w:t>
      </w:r>
    </w:p>
    <w:p>
      <w:r>
        <w:t>Figures that describe the same thing do not always agree to the last cent, and a check that demands this will drown the reader in findings that mean nothing. Three things cause harmless differences. First, rounding: every document rounds tax, line values and converted amounts to two decimals, and a total built from a thousand rounded lines can legitimately differ by a few currency units from a total rounded once. Second, exchange rates: rates are stored with four to six decimals, and a booking rate may be a daily, monthly or contract rate, so a recomputed conversion differs slightly from the stored one. Third, estimates: stage of completion and cost to complete are judgements updated at period end, so figures derived from them are only as sharp as the estimate.</w:t>
      </w:r>
    </w:p>
    <w:p>
      <w:r>
        <w:t>Keys, document numbers, statuses and the presence of a value have no such excuse and must match exactly. The same is true of the balance of a posting document. The principle is therefore: the tolerance belongs to the kind of comparison, not to the individual rule. A few classes are defined below and every rule uses exactly one. Absolute tolerances are in the unit of the quantity compared (currency units of the record's own currency, or hours); relative tolerances are fractions of the larger of the two figures. A comparison passes if it is within the absolute OR the relative tolerance.</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cantSplit w:val="true"/>
        </w:trPr>
        <w:tc>
          <w:tcPr>
            <w:tcW w:type="dxa" w:w="1474"/>
            <w:shd w:val="clear" w:color="auto" w:fill="D9E2F3"/>
          </w:tcPr>
          <w:p>
            <w:pPr>
              <w:spacing w:after="0" w:before="0"/>
            </w:pPr>
            <w:r/>
            <w:r>
              <w:rPr>
                <w:b/>
                <w:sz w:val="18"/>
              </w:rPr>
              <w:t>Class</w:t>
            </w:r>
          </w:p>
        </w:tc>
        <w:tc>
          <w:tcPr>
            <w:tcW w:type="dxa" w:w="4876"/>
            <w:shd w:val="clear" w:color="auto" w:fill="D9E2F3"/>
          </w:tcPr>
          <w:p>
            <w:pPr>
              <w:spacing w:after="0" w:before="0"/>
            </w:pPr>
            <w:r/>
            <w:r>
              <w:rPr>
                <w:b/>
                <w:sz w:val="18"/>
              </w:rPr>
              <w:t>Applies to</w:t>
            </w:r>
          </w:p>
        </w:tc>
        <w:tc>
          <w:tcPr>
            <w:tcW w:type="dxa" w:w="1134"/>
            <w:shd w:val="clear" w:color="auto" w:fill="D9E2F3"/>
          </w:tcPr>
          <w:p>
            <w:pPr>
              <w:spacing w:after="0" w:before="0"/>
            </w:pPr>
            <w:r/>
            <w:r>
              <w:rPr>
                <w:b/>
                <w:sz w:val="18"/>
              </w:rPr>
              <w:t>Absolute</w:t>
            </w:r>
          </w:p>
        </w:tc>
        <w:tc>
          <w:tcPr>
            <w:tcW w:type="dxa" w:w="1134"/>
            <w:shd w:val="clear" w:color="auto" w:fill="D9E2F3"/>
          </w:tcPr>
          <w:p>
            <w:pPr>
              <w:spacing w:after="0" w:before="0"/>
            </w:pPr>
            <w:r/>
            <w:r>
              <w:rPr>
                <w:b/>
                <w:sz w:val="18"/>
              </w:rPr>
              <w:t>Relative</w:t>
            </w:r>
          </w:p>
        </w:tc>
        <w:tc>
          <w:tcPr>
            <w:tcW w:type="dxa" w:w="6520"/>
            <w:shd w:val="clear" w:color="auto" w:fill="D9E2F3"/>
          </w:tcPr>
          <w:p>
            <w:pPr>
              <w:spacing w:after="0" w:before="0"/>
            </w:pPr>
            <w:r/>
            <w:r>
              <w:rPr>
                <w:b/>
                <w:sz w:val="18"/>
              </w:rPr>
              <w:t>Reasoning</w:t>
            </w:r>
          </w:p>
        </w:tc>
      </w:tr>
      <w:tr>
        <w:tc>
          <w:tcPr>
            <w:tcW w:type="dxa" w:w="1474"/>
          </w:tcPr>
          <w:p>
            <w:pPr>
              <w:spacing w:after="0" w:before="0"/>
            </w:pPr>
            <w:r/>
            <w:r>
              <w:rPr>
                <w:rFonts w:ascii="Consolas" w:hAnsi="Consolas" w:cs="Consolas"/>
                <w:b w:val="0"/>
                <w:sz w:val="18"/>
              </w:rPr>
              <w:t>T-EXACT</w:t>
            </w:r>
          </w:p>
        </w:tc>
        <w:tc>
          <w:tcPr>
            <w:tcW w:type="dxa" w:w="4876"/>
          </w:tcPr>
          <w:p>
            <w:pPr>
              <w:spacing w:after="0" w:before="0"/>
            </w:pPr>
            <w:r/>
            <w:r>
              <w:rPr>
                <w:b w:val="0"/>
                <w:sz w:val="18"/>
              </w:rPr>
              <w:t>Keys, references, uniqueness, presence or absence of a value, and the debit/credit balance of a posting document.</w:t>
            </w:r>
          </w:p>
        </w:tc>
        <w:tc>
          <w:tcPr>
            <w:tcW w:type="dxa" w:w="1134"/>
          </w:tcPr>
          <w:p>
            <w:pPr>
              <w:spacing w:after="0" w:before="0"/>
            </w:pPr>
            <w:r/>
            <w:r>
              <w:rPr>
                <w:rFonts w:ascii="Consolas" w:hAnsi="Consolas" w:cs="Consolas"/>
                <w:b w:val="0"/>
                <w:sz w:val="18"/>
              </w:rPr>
              <w:t>-</w:t>
            </w:r>
          </w:p>
        </w:tc>
        <w:tc>
          <w:tcPr>
            <w:tcW w:type="dxa" w:w="1134"/>
          </w:tcPr>
          <w:p>
            <w:pPr>
              <w:spacing w:after="0" w:before="0"/>
            </w:pPr>
            <w:r/>
            <w:r>
              <w:rPr>
                <w:rFonts w:ascii="Consolas" w:hAnsi="Consolas" w:cs="Consolas"/>
                <w:b w:val="0"/>
                <w:sz w:val="18"/>
              </w:rPr>
              <w:t>-</w:t>
            </w:r>
          </w:p>
        </w:tc>
        <w:tc>
          <w:tcPr>
            <w:tcW w:type="dxa" w:w="6520"/>
          </w:tcPr>
          <w:p>
            <w:pPr>
              <w:spacing w:after="0" w:before="0"/>
            </w:pPr>
            <w:r/>
            <w:r>
              <w:rPr>
                <w:b w:val="0"/>
                <w:sz w:val="18"/>
              </w:rPr>
              <w:t>Nothing is rounded or estimated here; any difference is a real difference.</w:t>
            </w:r>
          </w:p>
        </w:tc>
      </w:tr>
      <w:tr>
        <w:tc>
          <w:tcPr>
            <w:tcW w:type="dxa" w:w="1474"/>
          </w:tcPr>
          <w:p>
            <w:pPr>
              <w:spacing w:after="0" w:before="0"/>
            </w:pPr>
            <w:r/>
            <w:r>
              <w:rPr>
                <w:rFonts w:ascii="Consolas" w:hAnsi="Consolas" w:cs="Consolas"/>
                <w:b w:val="0"/>
                <w:sz w:val="18"/>
              </w:rPr>
              <w:t>T-MONEY</w:t>
            </w:r>
          </w:p>
        </w:tc>
        <w:tc>
          <w:tcPr>
            <w:tcW w:type="dxa" w:w="4876"/>
          </w:tcPr>
          <w:p>
            <w:pPr>
              <w:spacing w:after="0" w:before="0"/>
            </w:pPr>
            <w:r/>
            <w:r>
              <w:rPr>
                <w:b w:val="0"/>
                <w:sz w:val="18"/>
              </w:rPr>
              <w:t>Arithmetic within a single record in a single currency (net plus tax, quantity times price, price plus changes).</w:t>
            </w:r>
          </w:p>
        </w:tc>
        <w:tc>
          <w:tcPr>
            <w:tcW w:type="dxa" w:w="1134"/>
          </w:tcPr>
          <w:p>
            <w:pPr>
              <w:spacing w:after="0" w:before="0"/>
            </w:pPr>
            <w:r/>
            <w:r>
              <w:rPr>
                <w:rFonts w:ascii="Consolas" w:hAnsi="Consolas" w:cs="Consolas"/>
                <w:b w:val="0"/>
                <w:sz w:val="18"/>
              </w:rPr>
              <w:t>0.05</w:t>
            </w:r>
          </w:p>
        </w:tc>
        <w:tc>
          <w:tcPr>
            <w:tcW w:type="dxa" w:w="1134"/>
          </w:tcPr>
          <w:p>
            <w:pPr>
              <w:spacing w:after="0" w:before="0"/>
            </w:pPr>
            <w:r/>
            <w:r>
              <w:rPr>
                <w:rFonts w:ascii="Consolas" w:hAnsi="Consolas" w:cs="Consolas"/>
                <w:b w:val="0"/>
                <w:sz w:val="18"/>
              </w:rPr>
              <w:t>-</w:t>
            </w:r>
          </w:p>
        </w:tc>
        <w:tc>
          <w:tcPr>
            <w:tcW w:type="dxa" w:w="6520"/>
          </w:tcPr>
          <w:p>
            <w:pPr>
              <w:spacing w:after="0" w:before="0"/>
            </w:pPr>
            <w:r/>
            <w:r>
              <w:rPr>
                <w:b w:val="0"/>
                <w:sz w:val="18"/>
              </w:rPr>
              <w:t>Each component is rounded to two decimals; a handful of rounding steps can add up to a few cents but never more.</w:t>
            </w:r>
          </w:p>
        </w:tc>
      </w:tr>
      <w:tr>
        <w:tc>
          <w:tcPr>
            <w:tcW w:type="dxa" w:w="1474"/>
          </w:tcPr>
          <w:p>
            <w:pPr>
              <w:spacing w:after="0" w:before="0"/>
            </w:pPr>
            <w:r/>
            <w:r>
              <w:rPr>
                <w:rFonts w:ascii="Consolas" w:hAnsi="Consolas" w:cs="Consolas"/>
                <w:b w:val="0"/>
                <w:sz w:val="18"/>
              </w:rPr>
              <w:t>T-FX</w:t>
            </w:r>
          </w:p>
        </w:tc>
        <w:tc>
          <w:tcPr>
            <w:tcW w:type="dxa" w:w="4876"/>
          </w:tcPr>
          <w:p>
            <w:pPr>
              <w:spacing w:after="0" w:before="0"/>
            </w:pPr>
            <w:r/>
            <w:r>
              <w:rPr>
                <w:b w:val="0"/>
                <w:sz w:val="18"/>
              </w:rPr>
              <w:t>A stored amount compared with the same amount recomputed through an exchange rate.</w:t>
            </w:r>
          </w:p>
        </w:tc>
        <w:tc>
          <w:tcPr>
            <w:tcW w:type="dxa" w:w="1134"/>
          </w:tcPr>
          <w:p>
            <w:pPr>
              <w:spacing w:after="0" w:before="0"/>
            </w:pPr>
            <w:r/>
            <w:r>
              <w:rPr>
                <w:rFonts w:ascii="Consolas" w:hAnsi="Consolas" w:cs="Consolas"/>
                <w:b w:val="0"/>
                <w:sz w:val="18"/>
              </w:rPr>
              <w:t>1.00</w:t>
            </w:r>
          </w:p>
        </w:tc>
        <w:tc>
          <w:tcPr>
            <w:tcW w:type="dxa" w:w="1134"/>
          </w:tcPr>
          <w:p>
            <w:pPr>
              <w:spacing w:after="0" w:before="0"/>
            </w:pPr>
            <w:r/>
            <w:r>
              <w:rPr>
                <w:rFonts w:ascii="Consolas" w:hAnsi="Consolas" w:cs="Consolas"/>
                <w:b w:val="0"/>
                <w:sz w:val="18"/>
              </w:rPr>
              <w:t>0.01</w:t>
            </w:r>
          </w:p>
        </w:tc>
        <w:tc>
          <w:tcPr>
            <w:tcW w:type="dxa" w:w="6520"/>
          </w:tcPr>
          <w:p>
            <w:pPr>
              <w:spacing w:after="0" w:before="0"/>
            </w:pPr>
            <w:r/>
            <w:r>
              <w:rPr>
                <w:b w:val="0"/>
                <w:sz w:val="18"/>
              </w:rPr>
              <w:t>Rates carry limited decimals and the booking rate may be a daily, monthly average or agreed rate; differences up to about one per cent are rate effects, larger ones are a wrong currency or an inverted rate.</w:t>
            </w:r>
          </w:p>
        </w:tc>
      </w:tr>
      <w:tr>
        <w:tc>
          <w:tcPr>
            <w:tcW w:type="dxa" w:w="1474"/>
          </w:tcPr>
          <w:p>
            <w:pPr>
              <w:spacing w:after="0" w:before="0"/>
            </w:pPr>
            <w:r/>
            <w:r>
              <w:rPr>
                <w:rFonts w:ascii="Consolas" w:hAnsi="Consolas" w:cs="Consolas"/>
                <w:b w:val="0"/>
                <w:sz w:val="18"/>
              </w:rPr>
              <w:t>T-HOURS</w:t>
            </w:r>
          </w:p>
        </w:tc>
        <w:tc>
          <w:tcPr>
            <w:tcW w:type="dxa" w:w="4876"/>
          </w:tcPr>
          <w:p>
            <w:pPr>
              <w:spacing w:after="0" w:before="0"/>
            </w:pPr>
            <w:r/>
            <w:r>
              <w:rPr>
                <w:b w:val="0"/>
                <w:sz w:val="18"/>
              </w:rPr>
              <w:t>Arithmetic on hours within a single time booking.</w:t>
            </w:r>
          </w:p>
        </w:tc>
        <w:tc>
          <w:tcPr>
            <w:tcW w:type="dxa" w:w="1134"/>
          </w:tcPr>
          <w:p>
            <w:pPr>
              <w:spacing w:after="0" w:before="0"/>
            </w:pPr>
            <w:r/>
            <w:r>
              <w:rPr>
                <w:rFonts w:ascii="Consolas" w:hAnsi="Consolas" w:cs="Consolas"/>
                <w:b w:val="0"/>
                <w:sz w:val="18"/>
              </w:rPr>
              <w:t>0.25</w:t>
            </w:r>
          </w:p>
        </w:tc>
        <w:tc>
          <w:tcPr>
            <w:tcW w:type="dxa" w:w="1134"/>
          </w:tcPr>
          <w:p>
            <w:pPr>
              <w:spacing w:after="0" w:before="0"/>
            </w:pPr>
            <w:r/>
            <w:r>
              <w:rPr>
                <w:rFonts w:ascii="Consolas" w:hAnsi="Consolas" w:cs="Consolas"/>
                <w:b w:val="0"/>
                <w:sz w:val="18"/>
              </w:rPr>
              <w:t>-</w:t>
            </w:r>
          </w:p>
        </w:tc>
        <w:tc>
          <w:tcPr>
            <w:tcW w:type="dxa" w:w="6520"/>
          </w:tcPr>
          <w:p>
            <w:pPr>
              <w:spacing w:after="0" w:before="0"/>
            </w:pPr>
            <w:r/>
            <w:r>
              <w:rPr>
                <w:b w:val="0"/>
                <w:sz w:val="18"/>
              </w:rPr>
              <w:t>Time is commonly booked in quarter hours or in decimal hours converted from minutes.</w:t>
            </w:r>
          </w:p>
        </w:tc>
      </w:tr>
      <w:tr>
        <w:tc>
          <w:tcPr>
            <w:tcW w:type="dxa" w:w="1474"/>
          </w:tcPr>
          <w:p>
            <w:pPr>
              <w:spacing w:after="0" w:before="0"/>
            </w:pPr>
            <w:r/>
            <w:r>
              <w:rPr>
                <w:rFonts w:ascii="Consolas" w:hAnsi="Consolas" w:cs="Consolas"/>
                <w:b w:val="0"/>
                <w:sz w:val="18"/>
              </w:rPr>
              <w:t>T-TOTAL</w:t>
            </w:r>
          </w:p>
        </w:tc>
        <w:tc>
          <w:tcPr>
            <w:tcW w:type="dxa" w:w="4876"/>
          </w:tcPr>
          <w:p>
            <w:pPr>
              <w:spacing w:after="0" w:before="0"/>
            </w:pPr>
            <w:r/>
            <w:r>
              <w:rPr>
                <w:b w:val="0"/>
                <w:sz w:val="18"/>
              </w:rPr>
              <w:t>A sum over many records compared with a stored total (money or hours).</w:t>
            </w:r>
          </w:p>
        </w:tc>
        <w:tc>
          <w:tcPr>
            <w:tcW w:type="dxa" w:w="1134"/>
          </w:tcPr>
          <w:p>
            <w:pPr>
              <w:spacing w:after="0" w:before="0"/>
            </w:pPr>
            <w:r/>
            <w:r>
              <w:rPr>
                <w:rFonts w:ascii="Consolas" w:hAnsi="Consolas" w:cs="Consolas"/>
                <w:b w:val="0"/>
                <w:sz w:val="18"/>
              </w:rPr>
              <w:t>1.00</w:t>
            </w:r>
          </w:p>
        </w:tc>
        <w:tc>
          <w:tcPr>
            <w:tcW w:type="dxa" w:w="1134"/>
          </w:tcPr>
          <w:p>
            <w:pPr>
              <w:spacing w:after="0" w:before="0"/>
            </w:pPr>
            <w:r/>
            <w:r>
              <w:rPr>
                <w:rFonts w:ascii="Consolas" w:hAnsi="Consolas" w:cs="Consolas"/>
                <w:b w:val="0"/>
                <w:sz w:val="18"/>
              </w:rPr>
              <w:t>0.001</w:t>
            </w:r>
          </w:p>
        </w:tc>
        <w:tc>
          <w:tcPr>
            <w:tcW w:type="dxa" w:w="6520"/>
          </w:tcPr>
          <w:p>
            <w:pPr>
              <w:spacing w:after="0" w:before="0"/>
            </w:pPr>
            <w:r/>
            <w:r>
              <w:rPr>
                <w:b w:val="0"/>
                <w:sz w:val="18"/>
              </w:rPr>
              <w:t>Accumulated rounding over many lines and a few records posted around the cut-off date; one tenth of one per cent is immaterial for the questions asked and still catches a missing or duplicated batch.</w:t>
            </w:r>
          </w:p>
        </w:tc>
      </w:tr>
      <w:tr>
        <w:tc>
          <w:tcPr>
            <w:tcW w:type="dxa" w:w="1474"/>
          </w:tcPr>
          <w:p>
            <w:pPr>
              <w:spacing w:after="0" w:before="0"/>
            </w:pPr>
            <w:r/>
            <w:r>
              <w:rPr>
                <w:rFonts w:ascii="Consolas" w:hAnsi="Consolas" w:cs="Consolas"/>
                <w:b w:val="0"/>
                <w:sz w:val="18"/>
              </w:rPr>
              <w:t>T-ESTIMATE</w:t>
            </w:r>
          </w:p>
        </w:tc>
        <w:tc>
          <w:tcPr>
            <w:tcW w:type="dxa" w:w="4876"/>
          </w:tcPr>
          <w:p>
            <w:pPr>
              <w:spacing w:after="0" w:before="0"/>
            </w:pPr>
            <w:r/>
            <w:r>
              <w:rPr>
                <w:b w:val="0"/>
                <w:sz w:val="18"/>
              </w:rPr>
              <w:t>Figures that depend on a forecast: stage of completion, cost at completion, revenue recognised over time.</w:t>
            </w:r>
          </w:p>
        </w:tc>
        <w:tc>
          <w:tcPr>
            <w:tcW w:type="dxa" w:w="1134"/>
          </w:tcPr>
          <w:p>
            <w:pPr>
              <w:spacing w:after="0" w:before="0"/>
            </w:pPr>
            <w:r/>
            <w:r>
              <w:rPr>
                <w:rFonts w:ascii="Consolas" w:hAnsi="Consolas" w:cs="Consolas"/>
                <w:b w:val="0"/>
                <w:sz w:val="18"/>
              </w:rPr>
              <w:t>-</w:t>
            </w:r>
          </w:p>
        </w:tc>
        <w:tc>
          <w:tcPr>
            <w:tcW w:type="dxa" w:w="1134"/>
          </w:tcPr>
          <w:p>
            <w:pPr>
              <w:spacing w:after="0" w:before="0"/>
            </w:pPr>
            <w:r/>
            <w:r>
              <w:rPr>
                <w:rFonts w:ascii="Consolas" w:hAnsi="Consolas" w:cs="Consolas"/>
                <w:b w:val="0"/>
                <w:sz w:val="18"/>
              </w:rPr>
              <w:t>0.02</w:t>
            </w:r>
          </w:p>
        </w:tc>
        <w:tc>
          <w:tcPr>
            <w:tcW w:type="dxa" w:w="6520"/>
          </w:tcPr>
          <w:p>
            <w:pPr>
              <w:spacing w:after="0" w:before="0"/>
            </w:pPr>
            <w:r/>
            <w:r>
              <w:rPr>
                <w:b w:val="0"/>
                <w:sz w:val="18"/>
              </w:rPr>
              <w:t>The inputs are judgements revised at each period end and the stored percentage is usually rounded to whole or tenth per cents.</w:t>
            </w:r>
          </w:p>
        </w:tc>
      </w:tr>
    </w:tbl>
    <w:p/>
    <w:p>
      <w:r>
        <w:rPr>
          <w:b/>
        </w:rPr>
        <w:t>Minimum share</w:t>
      </w:r>
    </w:p>
    <w:p>
      <w:r>
        <w:t>A rule counts as holding when at least the share of evaluated records stated below satisfies it. Real ledgers always contain some corrections, reversals, migrated legacy records and manual journals, so demanding 100 % would reject every genuine data set. On the other hand a rule that fails on more than about one record in twenty is no longer describing the data: either the column means something else or the process is different. The remaining records, at most five per cent, are few enough for a person to review one by one. T-EXACT rules on keys should in practice come out far above this threshold; anything below 0.99 there deserves a look even though the rule formally holds.</w:t>
      </w:r>
    </w:p>
    <w:p>
      <w:r>
        <w:rPr>
          <w:rFonts w:ascii="Consolas" w:hAnsi="Consolas"/>
        </w:rPr>
        <w:t>MIN_SHARE = 0.95</w:t>
      </w:r>
    </w:p>
    <w:p>
      <w:pPr>
        <w:pStyle w:val="Heading1"/>
      </w:pPr>
      <w:r>
        <w:t>Company parameters</w:t>
      </w:r>
    </w:p>
    <w:p>
      <w:r>
        <w:t>Only the company can supply these values. The Example column shows the kind of value expected; replace it with your own.</w:t>
      </w:r>
    </w:p>
    <w:tbl>
      <w:tblPr>
        <w:tblStyle w:val="TableGrid"/>
        <w:tblW w:type="auto" w:w="0"/>
        <w:tblLayout w:type="fixed"/>
        <w:tblLook w:firstColumn="1" w:firstRow="1" w:lastColumn="0" w:lastRow="0" w:noHBand="0" w:noVBand="1" w:val="04A0"/>
      </w:tblPr>
      <w:tblGrid>
        <w:gridCol w:w="5046"/>
        <w:gridCol w:w="5046"/>
        <w:gridCol w:w="5046"/>
      </w:tblGrid>
      <w:tr>
        <w:trPr>
          <w:tblHeader w:val="true"/>
          <w:cantSplit w:val="true"/>
        </w:trPr>
        <w:tc>
          <w:tcPr>
            <w:tcW w:type="dxa" w:w="3685"/>
            <w:shd w:val="clear" w:color="auto" w:fill="D9E2F3"/>
          </w:tcPr>
          <w:p>
            <w:pPr>
              <w:spacing w:after="0" w:before="0"/>
            </w:pPr>
            <w:r/>
            <w:r>
              <w:rPr>
                <w:b/>
                <w:sz w:val="18"/>
              </w:rPr>
              <w:t>Parameter</w:t>
            </w:r>
          </w:p>
        </w:tc>
        <w:tc>
          <w:tcPr>
            <w:tcW w:type="dxa" w:w="8617"/>
            <w:shd w:val="clear" w:color="auto" w:fill="D9E2F3"/>
          </w:tcPr>
          <w:p>
            <w:pPr>
              <w:spacing w:after="0" w:before="0"/>
            </w:pPr>
            <w:r/>
            <w:r>
              <w:rPr>
                <w:b/>
                <w:sz w:val="18"/>
              </w:rPr>
              <w:t>Meaning</w:t>
            </w:r>
          </w:p>
        </w:tc>
        <w:tc>
          <w:tcPr>
            <w:tcW w:type="dxa" w:w="2835"/>
            <w:shd w:val="clear" w:color="auto" w:fill="D9E2F3"/>
          </w:tcPr>
          <w:p>
            <w:pPr>
              <w:spacing w:after="0" w:before="0"/>
            </w:pPr>
            <w:r/>
            <w:r>
              <w:rPr>
                <w:b/>
                <w:sz w:val="18"/>
              </w:rPr>
              <w:t>Example</w:t>
            </w:r>
          </w:p>
        </w:tc>
      </w:tr>
      <w:tr>
        <w:tc>
          <w:tcPr>
            <w:tcW w:type="dxa" w:w="3685"/>
          </w:tcPr>
          <w:p>
            <w:pPr>
              <w:spacing w:after="0" w:before="0"/>
            </w:pPr>
            <w:r/>
            <w:r>
              <w:rPr>
                <w:rFonts w:ascii="Consolas" w:hAnsi="Consolas" w:cs="Consolas"/>
                <w:b w:val="0"/>
                <w:sz w:val="18"/>
              </w:rPr>
              <w:t>STATUS_DELIVERED</w:t>
            </w:r>
          </w:p>
        </w:tc>
        <w:tc>
          <w:tcPr>
            <w:tcW w:type="dxa" w:w="8617"/>
          </w:tcPr>
          <w:p>
            <w:pPr>
              <w:spacing w:after="0" w:before="0"/>
            </w:pPr>
            <w:r/>
            <w:r>
              <w:rPr>
                <w:b w:val="0"/>
                <w:sz w:val="18"/>
              </w:rPr>
              <w:t>Value of project_status that means the vessel has been handed over to the owner.</w:t>
            </w:r>
          </w:p>
        </w:tc>
        <w:tc>
          <w:tcPr>
            <w:tcW w:type="dxa" w:w="2835"/>
          </w:tcPr>
          <w:p>
            <w:pPr>
              <w:spacing w:after="0" w:before="0"/>
            </w:pPr>
            <w:r/>
            <w:r>
              <w:rPr>
                <w:b w:val="0"/>
                <w:sz w:val="18"/>
              </w:rPr>
              <w:t>Delivered</w:t>
            </w:r>
          </w:p>
        </w:tc>
      </w:tr>
      <w:tr>
        <w:tc>
          <w:tcPr>
            <w:tcW w:type="dxa" w:w="3685"/>
          </w:tcPr>
          <w:p>
            <w:pPr>
              <w:spacing w:after="0" w:before="0"/>
            </w:pPr>
            <w:r/>
            <w:r>
              <w:rPr>
                <w:rFonts w:ascii="Consolas" w:hAnsi="Consolas" w:cs="Consolas"/>
                <w:b w:val="0"/>
                <w:sz w:val="18"/>
              </w:rPr>
              <w:t>STATUS_IN_BUILD</w:t>
            </w:r>
          </w:p>
        </w:tc>
        <w:tc>
          <w:tcPr>
            <w:tcW w:type="dxa" w:w="8617"/>
          </w:tcPr>
          <w:p>
            <w:pPr>
              <w:spacing w:after="0" w:before="0"/>
            </w:pPr>
            <w:r/>
            <w:r>
              <w:rPr>
                <w:b w:val="0"/>
                <w:sz w:val="18"/>
              </w:rPr>
              <w:t>Value of project_status that means the vessel is under construction and not yet handed over.</w:t>
            </w:r>
          </w:p>
        </w:tc>
        <w:tc>
          <w:tcPr>
            <w:tcW w:type="dxa" w:w="2835"/>
          </w:tcPr>
          <w:p>
            <w:pPr>
              <w:spacing w:after="0" w:before="0"/>
            </w:pPr>
            <w:r/>
            <w:r>
              <w:rPr>
                <w:b w:val="0"/>
                <w:sz w:val="18"/>
              </w:rPr>
              <w:t>In production</w:t>
            </w:r>
          </w:p>
        </w:tc>
      </w:tr>
      <w:tr>
        <w:tc>
          <w:tcPr>
            <w:tcW w:type="dxa" w:w="3685"/>
          </w:tcPr>
          <w:p>
            <w:pPr>
              <w:spacing w:after="0" w:before="0"/>
            </w:pPr>
            <w:r/>
            <w:r>
              <w:rPr>
                <w:rFonts w:ascii="Consolas" w:hAnsi="Consolas" w:cs="Consolas"/>
                <w:b w:val="0"/>
                <w:sz w:val="18"/>
              </w:rPr>
              <w:t>STATUS_CHANGE_APPROVED</w:t>
            </w:r>
          </w:p>
        </w:tc>
        <w:tc>
          <w:tcPr>
            <w:tcW w:type="dxa" w:w="8617"/>
          </w:tcPr>
          <w:p>
            <w:pPr>
              <w:spacing w:after="0" w:before="0"/>
            </w:pPr>
            <w:r/>
            <w:r>
              <w:rPr>
                <w:b w:val="0"/>
                <w:sz w:val="18"/>
              </w:rPr>
              <w:t>Value of change_order_status that means the owner has agreed the price change.</w:t>
            </w:r>
          </w:p>
        </w:tc>
        <w:tc>
          <w:tcPr>
            <w:tcW w:type="dxa" w:w="2835"/>
          </w:tcPr>
          <w:p>
            <w:pPr>
              <w:spacing w:after="0" w:before="0"/>
            </w:pPr>
            <w:r/>
            <w:r>
              <w:rPr>
                <w:b w:val="0"/>
                <w:sz w:val="18"/>
              </w:rPr>
              <w:t>Approved</w:t>
            </w:r>
          </w:p>
        </w:tc>
      </w:tr>
      <w:tr>
        <w:tc>
          <w:tcPr>
            <w:tcW w:type="dxa" w:w="3685"/>
          </w:tcPr>
          <w:p>
            <w:pPr>
              <w:spacing w:after="0" w:before="0"/>
            </w:pPr>
            <w:r/>
            <w:r>
              <w:rPr>
                <w:rFonts w:ascii="Consolas" w:hAnsi="Consolas" w:cs="Consolas"/>
                <w:b w:val="0"/>
                <w:sz w:val="18"/>
              </w:rPr>
              <w:t>PARENT_ENTITY_ID</w:t>
            </w:r>
          </w:p>
        </w:tc>
        <w:tc>
          <w:tcPr>
            <w:tcW w:type="dxa" w:w="8617"/>
          </w:tcPr>
          <w:p>
            <w:pPr>
              <w:spacing w:after="0" w:before="0"/>
            </w:pPr>
            <w:r/>
            <w:r>
              <w:rPr>
                <w:b w:val="0"/>
                <w:sz w:val="18"/>
              </w:rPr>
              <w:t>Value of entity_id for the parent company.</w:t>
            </w:r>
          </w:p>
        </w:tc>
        <w:tc>
          <w:tcPr>
            <w:tcW w:type="dxa" w:w="2835"/>
          </w:tcPr>
          <w:p>
            <w:pPr>
              <w:spacing w:after="0" w:before="0"/>
            </w:pPr>
            <w:r/>
            <w:r>
              <w:rPr>
                <w:b w:val="0"/>
                <w:sz w:val="18"/>
              </w:rPr>
              <w:t>1000</w:t>
            </w:r>
          </w:p>
        </w:tc>
      </w:tr>
      <w:tr>
        <w:tc>
          <w:tcPr>
            <w:tcW w:type="dxa" w:w="3685"/>
          </w:tcPr>
          <w:p>
            <w:pPr>
              <w:spacing w:after="0" w:before="0"/>
            </w:pPr>
            <w:r/>
            <w:r>
              <w:rPr>
                <w:rFonts w:ascii="Consolas" w:hAnsi="Consolas" w:cs="Consolas"/>
                <w:b w:val="0"/>
                <w:sz w:val="18"/>
              </w:rPr>
              <w:t>SUBSIDIARY_ENTITY_ID</w:t>
            </w:r>
          </w:p>
        </w:tc>
        <w:tc>
          <w:tcPr>
            <w:tcW w:type="dxa" w:w="8617"/>
          </w:tcPr>
          <w:p>
            <w:pPr>
              <w:spacing w:after="0" w:before="0"/>
            </w:pPr>
            <w:r/>
            <w:r>
              <w:rPr>
                <w:b w:val="0"/>
                <w:sz w:val="18"/>
              </w:rPr>
              <w:t>Value of entity_id for the subsidiary yard.</w:t>
            </w:r>
          </w:p>
        </w:tc>
        <w:tc>
          <w:tcPr>
            <w:tcW w:type="dxa" w:w="2835"/>
          </w:tcPr>
          <w:p>
            <w:pPr>
              <w:spacing w:after="0" w:before="0"/>
            </w:pPr>
            <w:r/>
            <w:r>
              <w:rPr>
                <w:b w:val="0"/>
                <w:sz w:val="18"/>
              </w:rPr>
              <w:t>2000</w:t>
            </w:r>
          </w:p>
        </w:tc>
      </w:tr>
      <w:tr>
        <w:tc>
          <w:tcPr>
            <w:tcW w:type="dxa" w:w="3685"/>
          </w:tcPr>
          <w:p>
            <w:pPr>
              <w:spacing w:after="0" w:before="0"/>
            </w:pPr>
            <w:r/>
            <w:r>
              <w:rPr>
                <w:rFonts w:ascii="Consolas" w:hAnsi="Consolas" w:cs="Consolas"/>
                <w:b w:val="0"/>
                <w:sz w:val="18"/>
              </w:rPr>
              <w:t>PARENT_CURRENCY</w:t>
            </w:r>
          </w:p>
        </w:tc>
        <w:tc>
          <w:tcPr>
            <w:tcW w:type="dxa" w:w="8617"/>
          </w:tcPr>
          <w:p>
            <w:pPr>
              <w:spacing w:after="0" w:before="0"/>
            </w:pPr>
            <w:r/>
            <w:r>
              <w:rPr>
                <w:b w:val="0"/>
                <w:sz w:val="18"/>
              </w:rPr>
              <w:t>Functional currency of the parent.</w:t>
            </w:r>
          </w:p>
        </w:tc>
        <w:tc>
          <w:tcPr>
            <w:tcW w:type="dxa" w:w="2835"/>
          </w:tcPr>
          <w:p>
            <w:pPr>
              <w:spacing w:after="0" w:before="0"/>
            </w:pPr>
            <w:r/>
            <w:r>
              <w:rPr>
                <w:b w:val="0"/>
                <w:sz w:val="18"/>
              </w:rPr>
              <w:t>EUR</w:t>
            </w:r>
          </w:p>
        </w:tc>
      </w:tr>
      <w:tr>
        <w:tc>
          <w:tcPr>
            <w:tcW w:type="dxa" w:w="3685"/>
          </w:tcPr>
          <w:p>
            <w:pPr>
              <w:spacing w:after="0" w:before="0"/>
            </w:pPr>
            <w:r/>
            <w:r>
              <w:rPr>
                <w:rFonts w:ascii="Consolas" w:hAnsi="Consolas" w:cs="Consolas"/>
                <w:b w:val="0"/>
                <w:sz w:val="18"/>
              </w:rPr>
              <w:t>SUBSIDIARY_CURRENCY</w:t>
            </w:r>
          </w:p>
        </w:tc>
        <w:tc>
          <w:tcPr>
            <w:tcW w:type="dxa" w:w="8617"/>
          </w:tcPr>
          <w:p>
            <w:pPr>
              <w:spacing w:after="0" w:before="0"/>
            </w:pPr>
            <w:r/>
            <w:r>
              <w:rPr>
                <w:b w:val="0"/>
                <w:sz w:val="18"/>
              </w:rPr>
              <w:t>Functional currency of the subsidiary.</w:t>
            </w:r>
          </w:p>
        </w:tc>
        <w:tc>
          <w:tcPr>
            <w:tcW w:type="dxa" w:w="2835"/>
          </w:tcPr>
          <w:p>
            <w:pPr>
              <w:spacing w:after="0" w:before="0"/>
            </w:pPr>
            <w:r/>
            <w:r>
              <w:rPr>
                <w:b w:val="0"/>
                <w:sz w:val="18"/>
              </w:rPr>
              <w:t>PLN</w:t>
            </w:r>
          </w:p>
        </w:tc>
      </w:tr>
      <w:tr>
        <w:tc>
          <w:tcPr>
            <w:tcW w:type="dxa" w:w="3685"/>
          </w:tcPr>
          <w:p>
            <w:pPr>
              <w:spacing w:after="0" w:before="0"/>
            </w:pPr>
            <w:r/>
            <w:r>
              <w:rPr>
                <w:rFonts w:ascii="Consolas" w:hAnsi="Consolas" w:cs="Consolas"/>
                <w:b w:val="0"/>
                <w:sz w:val="18"/>
              </w:rPr>
              <w:t>GROUP_CURRENCY</w:t>
            </w:r>
          </w:p>
        </w:tc>
        <w:tc>
          <w:tcPr>
            <w:tcW w:type="dxa" w:w="8617"/>
          </w:tcPr>
          <w:p>
            <w:pPr>
              <w:spacing w:after="0" w:before="0"/>
            </w:pPr>
            <w:r/>
            <w:r>
              <w:rPr>
                <w:b w:val="0"/>
                <w:sz w:val="18"/>
              </w:rPr>
              <w:t>Currency in which group figures are to be reported.</w:t>
            </w:r>
          </w:p>
        </w:tc>
        <w:tc>
          <w:tcPr>
            <w:tcW w:type="dxa" w:w="2835"/>
          </w:tcPr>
          <w:p>
            <w:pPr>
              <w:spacing w:after="0" w:before="0"/>
            </w:pPr>
            <w:r/>
            <w:r>
              <w:rPr>
                <w:b w:val="0"/>
                <w:sz w:val="18"/>
              </w:rPr>
              <w:t>EUR</w:t>
            </w:r>
          </w:p>
        </w:tc>
      </w:tr>
      <w:tr>
        <w:tc>
          <w:tcPr>
            <w:tcW w:type="dxa" w:w="3685"/>
          </w:tcPr>
          <w:p>
            <w:pPr>
              <w:spacing w:after="0" w:before="0"/>
            </w:pPr>
            <w:r/>
            <w:r>
              <w:rPr>
                <w:rFonts w:ascii="Consolas" w:hAnsi="Consolas" w:cs="Consolas"/>
                <w:b w:val="0"/>
                <w:sz w:val="18"/>
              </w:rPr>
              <w:t>FX_RATE_DIRECTION</w:t>
            </w:r>
          </w:p>
        </w:tc>
        <w:tc>
          <w:tcPr>
            <w:tcW w:type="dxa" w:w="8617"/>
          </w:tcPr>
          <w:p>
            <w:pPr>
              <w:spacing w:after="0" w:before="0"/>
            </w:pPr>
            <w:r/>
            <w:r>
              <w:rPr>
                <w:b w:val="0"/>
                <w:sz w:val="18"/>
              </w:rPr>
              <w:t>How exchange rates are stored: DIRECT (functional units per one foreign unit, as assumed here) or INVERSE.</w:t>
            </w:r>
          </w:p>
        </w:tc>
        <w:tc>
          <w:tcPr>
            <w:tcW w:type="dxa" w:w="2835"/>
          </w:tcPr>
          <w:p>
            <w:pPr>
              <w:spacing w:after="0" w:before="0"/>
            </w:pPr>
            <w:r/>
            <w:r>
              <w:rPr>
                <w:b w:val="0"/>
                <w:sz w:val="18"/>
              </w:rPr>
              <w:t>DIRECT</w:t>
            </w:r>
          </w:p>
        </w:tc>
      </w:tr>
      <w:tr>
        <w:tc>
          <w:tcPr>
            <w:tcW w:type="dxa" w:w="3685"/>
          </w:tcPr>
          <w:p>
            <w:pPr>
              <w:spacing w:after="0" w:before="0"/>
            </w:pPr>
            <w:r/>
            <w:r>
              <w:rPr>
                <w:rFonts w:ascii="Consolas" w:hAnsi="Consolas" w:cs="Consolas"/>
                <w:b w:val="0"/>
                <w:sz w:val="18"/>
              </w:rPr>
              <w:t>FISCAL_YEAR_START_MONTH</w:t>
            </w:r>
          </w:p>
        </w:tc>
        <w:tc>
          <w:tcPr>
            <w:tcW w:type="dxa" w:w="8617"/>
          </w:tcPr>
          <w:p>
            <w:pPr>
              <w:spacing w:after="0" w:before="0"/>
            </w:pPr>
            <w:r/>
            <w:r>
              <w:rPr>
                <w:b w:val="0"/>
                <w:sz w:val="18"/>
              </w:rPr>
              <w:t>First month of the financial year, needed to decide what "last year" means.</w:t>
            </w:r>
          </w:p>
        </w:tc>
        <w:tc>
          <w:tcPr>
            <w:tcW w:type="dxa" w:w="2835"/>
          </w:tcPr>
          <w:p>
            <w:pPr>
              <w:spacing w:after="0" w:before="0"/>
            </w:pPr>
            <w:r/>
            <w:r>
              <w:rPr>
                <w:b w:val="0"/>
                <w:sz w:val="18"/>
              </w:rPr>
              <w:t>1</w:t>
            </w:r>
          </w:p>
        </w:tc>
      </w:tr>
      <w:tr>
        <w:tc>
          <w:tcPr>
            <w:tcW w:type="dxa" w:w="3685"/>
          </w:tcPr>
          <w:p>
            <w:pPr>
              <w:spacing w:after="0" w:before="0"/>
            </w:pPr>
            <w:r/>
            <w:r>
              <w:rPr>
                <w:rFonts w:ascii="Consolas" w:hAnsi="Consolas" w:cs="Consolas"/>
                <w:b w:val="0"/>
                <w:sz w:val="18"/>
              </w:rPr>
              <w:t>PERCENT_SCALE</w:t>
            </w:r>
          </w:p>
        </w:tc>
        <w:tc>
          <w:tcPr>
            <w:tcW w:type="dxa" w:w="8617"/>
          </w:tcPr>
          <w:p>
            <w:pPr>
              <w:spacing w:after="0" w:before="0"/>
            </w:pPr>
            <w:r/>
            <w:r>
              <w:rPr>
                <w:b w:val="0"/>
                <w:sz w:val="18"/>
              </w:rPr>
              <w:t>Whether stage of completion is stored as a fraction (1) or in per cent (100).</w:t>
            </w:r>
          </w:p>
        </w:tc>
        <w:tc>
          <w:tcPr>
            <w:tcW w:type="dxa" w:w="2835"/>
          </w:tcPr>
          <w:p>
            <w:pPr>
              <w:spacing w:after="0" w:before="0"/>
            </w:pPr>
            <w:r/>
            <w:r>
              <w:rPr>
                <w:b w:val="0"/>
                <w:sz w:val="18"/>
              </w:rPr>
              <w:t>1</w:t>
            </w:r>
          </w:p>
        </w:tc>
      </w:tr>
    </w:tbl>
    <w:p>
      <w:pPr>
        <w:pStyle w:val="Heading1"/>
      </w:pPr>
      <w:r>
        <w:t>Rules</w:t>
      </w:r>
    </w:p>
    <w:p>
      <w:r>
        <w:t>Kind, Formal and Tolerance are read by the checking tool. In the last column write Yes, No or Partly.</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cantSplit w:val="true"/>
        </w:trPr>
        <w:tc>
          <w:tcPr>
            <w:tcW w:type="dxa" w:w="567"/>
            <w:shd w:val="clear" w:color="auto" w:fill="D9E2F3"/>
          </w:tcPr>
          <w:p>
            <w:pPr>
              <w:spacing w:after="0" w:before="0"/>
            </w:pPr>
            <w:r/>
            <w:r>
              <w:rPr>
                <w:b/>
                <w:sz w:val="16"/>
              </w:rPr>
              <w:t>ID</w:t>
            </w:r>
          </w:p>
        </w:tc>
        <w:tc>
          <w:tcPr>
            <w:tcW w:type="dxa" w:w="1474"/>
            <w:shd w:val="clear" w:color="auto" w:fill="D9E2F3"/>
          </w:tcPr>
          <w:p>
            <w:pPr>
              <w:spacing w:after="0" w:before="0"/>
            </w:pPr>
            <w:r/>
            <w:r>
              <w:rPr>
                <w:b/>
                <w:sz w:val="16"/>
              </w:rPr>
              <w:t>Name</w:t>
            </w:r>
          </w:p>
        </w:tc>
        <w:tc>
          <w:tcPr>
            <w:tcW w:type="dxa" w:w="2211"/>
            <w:shd w:val="clear" w:color="auto" w:fill="D9E2F3"/>
          </w:tcPr>
          <w:p>
            <w:pPr>
              <w:spacing w:after="0" w:before="0"/>
            </w:pPr>
            <w:r/>
            <w:r>
              <w:rPr>
                <w:b/>
                <w:sz w:val="16"/>
              </w:rPr>
              <w:t>Statement</w:t>
            </w:r>
          </w:p>
        </w:tc>
        <w:tc>
          <w:tcPr>
            <w:tcW w:type="dxa" w:w="1077"/>
            <w:shd w:val="clear" w:color="auto" w:fill="D9E2F3"/>
          </w:tcPr>
          <w:p>
            <w:pPr>
              <w:spacing w:after="0" w:before="0"/>
            </w:pPr>
            <w:r/>
            <w:r>
              <w:rPr>
                <w:b/>
                <w:sz w:val="16"/>
              </w:rPr>
              <w:t>Kind</w:t>
            </w:r>
          </w:p>
        </w:tc>
        <w:tc>
          <w:tcPr>
            <w:tcW w:type="dxa" w:w="3175"/>
            <w:shd w:val="clear" w:color="auto" w:fill="D9E2F3"/>
          </w:tcPr>
          <w:p>
            <w:pPr>
              <w:spacing w:after="0" w:before="0"/>
            </w:pPr>
            <w:r/>
            <w:r>
              <w:rPr>
                <w:b/>
                <w:sz w:val="16"/>
              </w:rPr>
              <w:t>Formal</w:t>
            </w:r>
          </w:p>
        </w:tc>
        <w:tc>
          <w:tcPr>
            <w:tcW w:type="dxa" w:w="1020"/>
            <w:shd w:val="clear" w:color="auto" w:fill="D9E2F3"/>
          </w:tcPr>
          <w:p>
            <w:pPr>
              <w:spacing w:after="0" w:before="0"/>
            </w:pPr>
            <w:r/>
            <w:r>
              <w:rPr>
                <w:b/>
                <w:sz w:val="16"/>
              </w:rPr>
              <w:t>Tolerance</w:t>
            </w:r>
          </w:p>
        </w:tc>
        <w:tc>
          <w:tcPr>
            <w:tcW w:type="dxa" w:w="2268"/>
            <w:shd w:val="clear" w:color="auto" w:fill="D9E2F3"/>
          </w:tcPr>
          <w:p>
            <w:pPr>
              <w:spacing w:after="0" w:before="0"/>
            </w:pPr>
            <w:r/>
            <w:r>
              <w:rPr>
                <w:b/>
                <w:sz w:val="16"/>
              </w:rPr>
              <w:t>Why it must hold</w:t>
            </w:r>
          </w:p>
        </w:tc>
        <w:tc>
          <w:tcPr>
            <w:tcW w:type="dxa" w:w="2268"/>
            <w:shd w:val="clear" w:color="auto" w:fill="D9E2F3"/>
          </w:tcPr>
          <w:p>
            <w:pPr>
              <w:spacing w:after="0" w:before="0"/>
            </w:pPr>
            <w:r/>
            <w:r>
              <w:rPr>
                <w:b/>
                <w:sz w:val="16"/>
              </w:rPr>
              <w:t>An exception usually means</w:t>
            </w:r>
          </w:p>
        </w:tc>
        <w:tc>
          <w:tcPr>
            <w:tcW w:type="dxa" w:w="1077"/>
            <w:shd w:val="clear" w:color="auto" w:fill="D9E2F3"/>
          </w:tcPr>
          <w:p>
            <w:pPr>
              <w:spacing w:after="0" w:before="0"/>
            </w:pPr>
            <w:r/>
            <w:r>
              <w:rPr>
                <w:b/>
                <w:sz w:val="16"/>
              </w:rPr>
              <w:t>Applies to us</w:t>
            </w:r>
          </w:p>
        </w:tc>
      </w:tr>
      <w:tr>
        <w:tc>
          <w:tcPr>
            <w:tcW w:type="dxa" w:w="567"/>
          </w:tcPr>
          <w:p>
            <w:pPr>
              <w:spacing w:after="0" w:before="0"/>
            </w:pPr>
            <w:r/>
            <w:r>
              <w:rPr>
                <w:b w:val="0"/>
                <w:sz w:val="16"/>
              </w:rPr>
              <w:t>R01</w:t>
            </w:r>
          </w:p>
        </w:tc>
        <w:tc>
          <w:tcPr>
            <w:tcW w:type="dxa" w:w="1474"/>
          </w:tcPr>
          <w:p>
            <w:pPr>
              <w:spacing w:after="0" w:before="0"/>
            </w:pPr>
            <w:r/>
            <w:r>
              <w:rPr>
                <w:b w:val="0"/>
                <w:sz w:val="16"/>
              </w:rPr>
              <w:t>Current contract price</w:t>
            </w:r>
          </w:p>
        </w:tc>
        <w:tc>
          <w:tcPr>
            <w:tcW w:type="dxa" w:w="2211"/>
          </w:tcPr>
          <w:p>
            <w:pPr>
              <w:spacing w:after="0" w:before="0"/>
            </w:pPr>
            <w:r/>
            <w:r>
              <w:rPr>
                <w:b w:val="0"/>
                <w:sz w:val="16"/>
              </w:rPr>
              <w:t>The current contract price is the original price plus the net total of change orders.</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shipbuilding_contract: contract_price_current = contract_price_original + change_order_total</w:t>
            </w:r>
          </w:p>
        </w:tc>
        <w:tc>
          <w:tcPr>
            <w:tcW w:type="dxa" w:w="1020"/>
          </w:tcPr>
          <w:p>
            <w:pPr>
              <w:spacing w:after="0" w:before="0"/>
            </w:pPr>
            <w:r/>
            <w:r>
              <w:rPr>
                <w:b w:val="0"/>
                <w:sz w:val="16"/>
              </w:rPr>
              <w:t>T-MONEY</w:t>
            </w:r>
          </w:p>
        </w:tc>
        <w:tc>
          <w:tcPr>
            <w:tcW w:type="dxa" w:w="2268"/>
          </w:tcPr>
          <w:p>
            <w:pPr>
              <w:spacing w:after="0" w:before="0"/>
            </w:pPr>
            <w:r/>
            <w:r>
              <w:rPr>
                <w:b w:val="0"/>
                <w:sz w:val="16"/>
              </w:rPr>
              <w:t>A shipbuilding price changes only through agreed amendments; revenue per ship is built on the current price.</w:t>
            </w:r>
          </w:p>
        </w:tc>
        <w:tc>
          <w:tcPr>
            <w:tcW w:type="dxa" w:w="2268"/>
          </w:tcPr>
          <w:p>
            <w:pPr>
              <w:spacing w:after="0" w:before="0"/>
            </w:pPr>
            <w:r/>
            <w:r>
              <w:rPr>
                <w:b w:val="0"/>
                <w:sz w:val="16"/>
              </w:rPr>
              <w:t>A price adjustment made outside the change-order process (currency or escalation clause, liquidated damages, cancellation), or a total not updated.</w:t>
            </w:r>
          </w:p>
        </w:tc>
        <w:tc>
          <w:tcPr>
            <w:tcW w:type="dxa" w:w="1077"/>
          </w:tcPr>
          <w:p>
            <w:pPr>
              <w:spacing w:after="0" w:before="0"/>
            </w:pPr>
            <w:r/>
            <w:r>
              <w:rPr>
                <w:b w:val="0"/>
                <w:sz w:val="16"/>
              </w:rPr>
            </w:r>
          </w:p>
        </w:tc>
      </w:tr>
      <w:tr>
        <w:tc>
          <w:tcPr>
            <w:tcW w:type="dxa" w:w="567"/>
          </w:tcPr>
          <w:p>
            <w:pPr>
              <w:spacing w:after="0" w:before="0"/>
            </w:pPr>
            <w:r/>
            <w:r>
              <w:rPr>
                <w:b w:val="0"/>
                <w:sz w:val="16"/>
              </w:rPr>
              <w:t>R02</w:t>
            </w:r>
          </w:p>
        </w:tc>
        <w:tc>
          <w:tcPr>
            <w:tcW w:type="dxa" w:w="1474"/>
          </w:tcPr>
          <w:p>
            <w:pPr>
              <w:spacing w:after="0" w:before="0"/>
            </w:pPr>
            <w:r/>
            <w:r>
              <w:rPr>
                <w:b w:val="0"/>
                <w:sz w:val="16"/>
              </w:rPr>
              <w:t>Change orders add up</w:t>
            </w:r>
          </w:p>
        </w:tc>
        <w:tc>
          <w:tcPr>
            <w:tcW w:type="dxa" w:w="2211"/>
          </w:tcPr>
          <w:p>
            <w:pPr>
              <w:spacing w:after="0" w:before="0"/>
            </w:pPr>
            <w:r/>
            <w:r>
              <w:rPr>
                <w:b w:val="0"/>
                <w:sz w:val="16"/>
              </w:rPr>
              <w:t>The change orders of a contract sum to the change-order total held on the contract.</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sum(change_order.change_amount) by change_order.contract_id = shipbuilding_contract.change_order_total by shipbuilding_contract.contract_id</w:t>
            </w:r>
          </w:p>
        </w:tc>
        <w:tc>
          <w:tcPr>
            <w:tcW w:type="dxa" w:w="1020"/>
          </w:tcPr>
          <w:p>
            <w:pPr>
              <w:spacing w:after="0" w:before="0"/>
            </w:pPr>
            <w:r/>
            <w:r>
              <w:rPr>
                <w:b w:val="0"/>
                <w:sz w:val="16"/>
              </w:rPr>
              <w:t>T-TOTAL</w:t>
            </w:r>
          </w:p>
        </w:tc>
        <w:tc>
          <w:tcPr>
            <w:tcW w:type="dxa" w:w="2268"/>
          </w:tcPr>
          <w:p>
            <w:pPr>
              <w:spacing w:after="0" w:before="0"/>
            </w:pPr>
            <w:r/>
            <w:r>
              <w:rPr>
                <w:b w:val="0"/>
                <w:sz w:val="16"/>
              </w:rPr>
              <w:t>The contract total is only trustworthy if it can be rebuilt from the individual amendments.</w:t>
            </w:r>
          </w:p>
        </w:tc>
        <w:tc>
          <w:tcPr>
            <w:tcW w:type="dxa" w:w="2268"/>
          </w:tcPr>
          <w:p>
            <w:pPr>
              <w:spacing w:after="0" w:before="0"/>
            </w:pPr>
            <w:r/>
            <w:r>
              <w:rPr>
                <w:b w:val="0"/>
                <w:sz w:val="16"/>
              </w:rPr>
              <w:t>Requested or rejected change orders are in the list but not in the total, or an amendment was keyed directly into the contract.</w:t>
            </w:r>
          </w:p>
        </w:tc>
        <w:tc>
          <w:tcPr>
            <w:tcW w:type="dxa" w:w="1077"/>
          </w:tcPr>
          <w:p>
            <w:pPr>
              <w:spacing w:after="0" w:before="0"/>
            </w:pPr>
            <w:r/>
            <w:r>
              <w:rPr>
                <w:b w:val="0"/>
                <w:sz w:val="16"/>
              </w:rPr>
            </w:r>
          </w:p>
        </w:tc>
      </w:tr>
      <w:tr>
        <w:tc>
          <w:tcPr>
            <w:tcW w:type="dxa" w:w="567"/>
          </w:tcPr>
          <w:p>
            <w:pPr>
              <w:spacing w:after="0" w:before="0"/>
            </w:pPr>
            <w:r/>
            <w:r>
              <w:rPr>
                <w:b w:val="0"/>
                <w:sz w:val="16"/>
              </w:rPr>
              <w:t>R03</w:t>
            </w:r>
          </w:p>
        </w:tc>
        <w:tc>
          <w:tcPr>
            <w:tcW w:type="dxa" w:w="1474"/>
          </w:tcPr>
          <w:p>
            <w:pPr>
              <w:spacing w:after="0" w:before="0"/>
            </w:pPr>
            <w:r/>
            <w:r>
              <w:rPr>
                <w:b w:val="0"/>
                <w:sz w:val="16"/>
              </w:rPr>
              <w:t>Instalments make up the price</w:t>
            </w:r>
          </w:p>
        </w:tc>
        <w:tc>
          <w:tcPr>
            <w:tcW w:type="dxa" w:w="2211"/>
          </w:tcPr>
          <w:p>
            <w:pPr>
              <w:spacing w:after="0" w:before="0"/>
            </w:pPr>
            <w:r/>
            <w:r>
              <w:rPr>
                <w:b w:val="0"/>
                <w:sz w:val="16"/>
              </w:rPr>
              <w:t>The instalments of a contract add up to its current price.</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sum(payment_milestone.milestone_amount) by payment_milestone.contract_id = shipbuilding_contract.contract_price_current by shipbuilding_contract.contract_id</w:t>
            </w:r>
          </w:p>
        </w:tc>
        <w:tc>
          <w:tcPr>
            <w:tcW w:type="dxa" w:w="1020"/>
          </w:tcPr>
          <w:p>
            <w:pPr>
              <w:spacing w:after="0" w:before="0"/>
            </w:pPr>
            <w:r/>
            <w:r>
              <w:rPr>
                <w:b w:val="0"/>
                <w:sz w:val="16"/>
              </w:rPr>
              <w:t>T-TOTAL</w:t>
            </w:r>
          </w:p>
        </w:tc>
        <w:tc>
          <w:tcPr>
            <w:tcW w:type="dxa" w:w="2268"/>
          </w:tcPr>
          <w:p>
            <w:pPr>
              <w:spacing w:after="0" w:before="0"/>
            </w:pPr>
            <w:r/>
            <w:r>
              <w:rPr>
                <w:b w:val="0"/>
                <w:sz w:val="16"/>
              </w:rPr>
              <w:t>The payment plan is a split of the price; every unit of the price falls due at some milestone, typically the largest at delivery.</w:t>
            </w:r>
          </w:p>
        </w:tc>
        <w:tc>
          <w:tcPr>
            <w:tcW w:type="dxa" w:w="2268"/>
          </w:tcPr>
          <w:p>
            <w:pPr>
              <w:spacing w:after="0" w:before="0"/>
            </w:pPr>
            <w:r/>
            <w:r>
              <w:rPr>
                <w:b w:val="0"/>
                <w:sz w:val="16"/>
              </w:rPr>
              <w:t>The plan still reflects the original price and change orders are billed separately, or an instalment is missing.</w:t>
            </w:r>
          </w:p>
        </w:tc>
        <w:tc>
          <w:tcPr>
            <w:tcW w:type="dxa" w:w="1077"/>
          </w:tcPr>
          <w:p>
            <w:pPr>
              <w:spacing w:after="0" w:before="0"/>
            </w:pPr>
            <w:r/>
            <w:r>
              <w:rPr>
                <w:b w:val="0"/>
                <w:sz w:val="16"/>
              </w:rPr>
            </w:r>
          </w:p>
        </w:tc>
      </w:tr>
      <w:tr>
        <w:tc>
          <w:tcPr>
            <w:tcW w:type="dxa" w:w="567"/>
          </w:tcPr>
          <w:p>
            <w:pPr>
              <w:spacing w:after="0" w:before="0"/>
            </w:pPr>
            <w:r/>
            <w:r>
              <w:rPr>
                <w:b w:val="0"/>
                <w:sz w:val="16"/>
              </w:rPr>
              <w:t>R04</w:t>
            </w:r>
          </w:p>
        </w:tc>
        <w:tc>
          <w:tcPr>
            <w:tcW w:type="dxa" w:w="1474"/>
          </w:tcPr>
          <w:p>
            <w:pPr>
              <w:spacing w:after="0" w:before="0"/>
            </w:pPr>
            <w:r/>
            <w:r>
              <w:rPr>
                <w:b w:val="0"/>
                <w:sz w:val="16"/>
              </w:rPr>
              <w:t>Invoices add up to invoiced total</w:t>
            </w:r>
          </w:p>
        </w:tc>
        <w:tc>
          <w:tcPr>
            <w:tcW w:type="dxa" w:w="2211"/>
          </w:tcPr>
          <w:p>
            <w:pPr>
              <w:spacing w:after="0" w:before="0"/>
            </w:pPr>
            <w:r/>
            <w:r>
              <w:rPr>
                <w:b w:val="0"/>
                <w:sz w:val="16"/>
              </w:rPr>
              <w:t>The net amounts of the invoices issued under a contract sum to the invoiced total on the contract.</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sum(sales_invoice.net_amount) by sales_invoice.contract_id = shipbuilding_contract.invoiced_total by shipbuilding_contract.contract_id</w:t>
            </w:r>
          </w:p>
        </w:tc>
        <w:tc>
          <w:tcPr>
            <w:tcW w:type="dxa" w:w="1020"/>
          </w:tcPr>
          <w:p>
            <w:pPr>
              <w:spacing w:after="0" w:before="0"/>
            </w:pPr>
            <w:r/>
            <w:r>
              <w:rPr>
                <w:b w:val="0"/>
                <w:sz w:val="16"/>
              </w:rPr>
              <w:t>T-TOTAL</w:t>
            </w:r>
          </w:p>
        </w:tc>
        <w:tc>
          <w:tcPr>
            <w:tcW w:type="dxa" w:w="2268"/>
          </w:tcPr>
          <w:p>
            <w:pPr>
              <w:spacing w:after="0" w:before="0"/>
            </w:pPr>
            <w:r/>
            <w:r>
              <w:rPr>
                <w:b w:val="0"/>
                <w:sz w:val="16"/>
              </w:rPr>
              <w:t>Sales per contract must be the same whether read from the invoice list or from the contract record.</w:t>
            </w:r>
          </w:p>
        </w:tc>
        <w:tc>
          <w:tcPr>
            <w:tcW w:type="dxa" w:w="2268"/>
          </w:tcPr>
          <w:p>
            <w:pPr>
              <w:spacing w:after="0" w:before="0"/>
            </w:pPr>
            <w:r/>
            <w:r>
              <w:rPr>
                <w:b w:val="0"/>
                <w:sz w:val="16"/>
              </w:rPr>
              <w:t>Credit notes or cancelled invoices treated differently, invoices in a currency other than the contract currency, or an invoice booked to the wrong contract.</w:t>
            </w:r>
          </w:p>
        </w:tc>
        <w:tc>
          <w:tcPr>
            <w:tcW w:type="dxa" w:w="1077"/>
          </w:tcPr>
          <w:p>
            <w:pPr>
              <w:spacing w:after="0" w:before="0"/>
            </w:pPr>
            <w:r/>
            <w:r>
              <w:rPr>
                <w:b w:val="0"/>
                <w:sz w:val="16"/>
              </w:rPr>
            </w:r>
          </w:p>
        </w:tc>
      </w:tr>
      <w:tr>
        <w:tc>
          <w:tcPr>
            <w:tcW w:type="dxa" w:w="567"/>
          </w:tcPr>
          <w:p>
            <w:pPr>
              <w:spacing w:after="0" w:before="0"/>
            </w:pPr>
            <w:r/>
            <w:r>
              <w:rPr>
                <w:b w:val="0"/>
                <w:sz w:val="16"/>
              </w:rPr>
              <w:t>R05</w:t>
            </w:r>
          </w:p>
        </w:tc>
        <w:tc>
          <w:tcPr>
            <w:tcW w:type="dxa" w:w="1474"/>
          </w:tcPr>
          <w:p>
            <w:pPr>
              <w:spacing w:after="0" w:before="0"/>
            </w:pPr>
            <w:r/>
            <w:r>
              <w:rPr>
                <w:b w:val="0"/>
                <w:sz w:val="16"/>
              </w:rPr>
              <w:t>Invoice gross amount</w:t>
            </w:r>
          </w:p>
        </w:tc>
        <w:tc>
          <w:tcPr>
            <w:tcW w:type="dxa" w:w="2211"/>
          </w:tcPr>
          <w:p>
            <w:pPr>
              <w:spacing w:after="0" w:before="0"/>
            </w:pPr>
            <w:r/>
            <w:r>
              <w:rPr>
                <w:b w:val="0"/>
                <w:sz w:val="16"/>
              </w:rPr>
              <w:t>Gross amount is net amount plus tax.</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sales_invoice: gross_amount = net_amount + tax_amount</w:t>
            </w:r>
          </w:p>
        </w:tc>
        <w:tc>
          <w:tcPr>
            <w:tcW w:type="dxa" w:w="1020"/>
          </w:tcPr>
          <w:p>
            <w:pPr>
              <w:spacing w:after="0" w:before="0"/>
            </w:pPr>
            <w:r/>
            <w:r>
              <w:rPr>
                <w:b w:val="0"/>
                <w:sz w:val="16"/>
              </w:rPr>
              <w:t>T-MONEY</w:t>
            </w:r>
          </w:p>
        </w:tc>
        <w:tc>
          <w:tcPr>
            <w:tcW w:type="dxa" w:w="2268"/>
          </w:tcPr>
          <w:p>
            <w:pPr>
              <w:spacing w:after="0" w:before="0"/>
            </w:pPr>
            <w:r/>
            <w:r>
              <w:rPr>
                <w:b w:val="0"/>
                <w:sz w:val="16"/>
              </w:rPr>
              <w:t>It is how an invoice is constructed; it also tells us which column is the tax-exclusive figure that counts as sales.</w:t>
            </w:r>
          </w:p>
        </w:tc>
        <w:tc>
          <w:tcPr>
            <w:tcW w:type="dxa" w:w="2268"/>
          </w:tcPr>
          <w:p>
            <w:pPr>
              <w:spacing w:after="0" w:before="0"/>
            </w:pPr>
            <w:r/>
            <w:r>
              <w:rPr>
                <w:b w:val="0"/>
                <w:sz w:val="16"/>
              </w:rPr>
              <w:t>Net and gross columns swapped, tax held elsewhere, or a retention or advance deducted on the invoice.</w:t>
            </w:r>
          </w:p>
        </w:tc>
        <w:tc>
          <w:tcPr>
            <w:tcW w:type="dxa" w:w="1077"/>
          </w:tcPr>
          <w:p>
            <w:pPr>
              <w:spacing w:after="0" w:before="0"/>
            </w:pPr>
            <w:r/>
            <w:r>
              <w:rPr>
                <w:b w:val="0"/>
                <w:sz w:val="16"/>
              </w:rPr>
            </w:r>
          </w:p>
        </w:tc>
      </w:tr>
      <w:tr>
        <w:tc>
          <w:tcPr>
            <w:tcW w:type="dxa" w:w="567"/>
          </w:tcPr>
          <w:p>
            <w:pPr>
              <w:spacing w:after="0" w:before="0"/>
            </w:pPr>
            <w:r/>
            <w:r>
              <w:rPr>
                <w:b w:val="0"/>
                <w:sz w:val="16"/>
              </w:rPr>
              <w:t>R06</w:t>
            </w:r>
          </w:p>
        </w:tc>
        <w:tc>
          <w:tcPr>
            <w:tcW w:type="dxa" w:w="1474"/>
          </w:tcPr>
          <w:p>
            <w:pPr>
              <w:spacing w:after="0" w:before="0"/>
            </w:pPr>
            <w:r/>
            <w:r>
              <w:rPr>
                <w:b w:val="0"/>
                <w:sz w:val="16"/>
              </w:rPr>
              <w:t>Invoice in functional currency</w:t>
            </w:r>
          </w:p>
        </w:tc>
        <w:tc>
          <w:tcPr>
            <w:tcW w:type="dxa" w:w="2211"/>
          </w:tcPr>
          <w:p>
            <w:pPr>
              <w:spacing w:after="0" w:before="0"/>
            </w:pPr>
            <w:r/>
            <w:r>
              <w:rPr>
                <w:b w:val="0"/>
                <w:sz w:val="16"/>
              </w:rPr>
              <w:t>The functional-currency net amount is the invoice net amount times the exchange rate.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sales_invoice: net_amount_functional = net_amount * fx_rate</w:t>
            </w:r>
          </w:p>
        </w:tc>
        <w:tc>
          <w:tcPr>
            <w:tcW w:type="dxa" w:w="1020"/>
          </w:tcPr>
          <w:p>
            <w:pPr>
              <w:spacing w:after="0" w:before="0"/>
            </w:pPr>
            <w:r/>
            <w:r>
              <w:rPr>
                <w:b w:val="0"/>
                <w:sz w:val="16"/>
              </w:rPr>
              <w:t>T-FX</w:t>
            </w:r>
          </w:p>
        </w:tc>
        <w:tc>
          <w:tcPr>
            <w:tcW w:type="dxa" w:w="2268"/>
          </w:tcPr>
          <w:p>
            <w:pPr>
              <w:spacing w:after="0" w:before="0"/>
            </w:pPr>
            <w:r/>
            <w:r>
              <w:rPr>
                <w:b w:val="0"/>
                <w:sz w:val="16"/>
              </w:rPr>
              <w:t>Vessels are often priced in a currency other than the yard's own; sales can only be added up across invoices in one currency.</w:t>
            </w:r>
          </w:p>
        </w:tc>
        <w:tc>
          <w:tcPr>
            <w:tcW w:type="dxa" w:w="2268"/>
          </w:tcPr>
          <w:p>
            <w:pPr>
              <w:spacing w:after="0" w:before="0"/>
            </w:pPr>
            <w:r/>
            <w:r>
              <w:rPr>
                <w:b w:val="0"/>
                <w:sz w:val="16"/>
              </w:rPr>
              <w:t>Rate stored the other way round, a hedged or contract rate used, or the functional amount is gross while the other is net.</w:t>
            </w:r>
          </w:p>
        </w:tc>
        <w:tc>
          <w:tcPr>
            <w:tcW w:type="dxa" w:w="1077"/>
          </w:tcPr>
          <w:p>
            <w:pPr>
              <w:spacing w:after="0" w:before="0"/>
            </w:pPr>
            <w:r/>
            <w:r>
              <w:rPr>
                <w:b w:val="0"/>
                <w:sz w:val="16"/>
              </w:rPr>
            </w:r>
          </w:p>
        </w:tc>
      </w:tr>
      <w:tr>
        <w:tc>
          <w:tcPr>
            <w:tcW w:type="dxa" w:w="567"/>
          </w:tcPr>
          <w:p>
            <w:pPr>
              <w:spacing w:after="0" w:before="0"/>
            </w:pPr>
            <w:r/>
            <w:r>
              <w:rPr>
                <w:b w:val="0"/>
                <w:sz w:val="16"/>
              </w:rPr>
              <w:t>R07</w:t>
            </w:r>
          </w:p>
        </w:tc>
        <w:tc>
          <w:tcPr>
            <w:tcW w:type="dxa" w:w="1474"/>
          </w:tcPr>
          <w:p>
            <w:pPr>
              <w:spacing w:after="0" w:before="0"/>
            </w:pPr>
            <w:r/>
            <w:r>
              <w:rPr>
                <w:b w:val="0"/>
                <w:sz w:val="16"/>
              </w:rPr>
              <w:t>One contract per vessel</w:t>
            </w:r>
          </w:p>
        </w:tc>
        <w:tc>
          <w:tcPr>
            <w:tcW w:type="dxa" w:w="2211"/>
          </w:tcPr>
          <w:p>
            <w:pPr>
              <w:spacing w:after="0" w:before="0"/>
            </w:pPr>
            <w:r/>
            <w:r>
              <w:rPr>
                <w:b w:val="0"/>
                <w:sz w:val="16"/>
              </w:rPr>
              <w:t>No vessel appears on more than one contract.</w:t>
            </w:r>
          </w:p>
        </w:tc>
        <w:tc>
          <w:tcPr>
            <w:tcW w:type="dxa" w:w="1077"/>
          </w:tcPr>
          <w:p>
            <w:pPr>
              <w:spacing w:after="0" w:before="0"/>
            </w:pPr>
            <w:r/>
            <w:r>
              <w:rPr>
                <w:b w:val="0"/>
                <w:sz w:val="16"/>
              </w:rPr>
              <w:t>UNIQUE</w:t>
            </w:r>
          </w:p>
        </w:tc>
        <w:tc>
          <w:tcPr>
            <w:tcW w:type="dxa" w:w="3175"/>
          </w:tcPr>
          <w:p>
            <w:pPr>
              <w:spacing w:after="0" w:before="0"/>
            </w:pPr>
            <w:r/>
            <w:r>
              <w:rPr>
                <w:rFonts w:ascii="Consolas" w:hAnsi="Consolas" w:cs="Consolas"/>
                <w:b w:val="0"/>
                <w:sz w:val="16"/>
              </w:rPr>
              <w:t>shipbuilding_contract: project_id</w:t>
            </w:r>
          </w:p>
        </w:tc>
        <w:tc>
          <w:tcPr>
            <w:tcW w:type="dxa" w:w="1020"/>
          </w:tcPr>
          <w:p>
            <w:pPr>
              <w:spacing w:after="0" w:before="0"/>
            </w:pPr>
            <w:r/>
            <w:r>
              <w:rPr>
                <w:b w:val="0"/>
                <w:sz w:val="16"/>
              </w:rPr>
              <w:t>T-EXACT</w:t>
            </w:r>
          </w:p>
        </w:tc>
        <w:tc>
          <w:tcPr>
            <w:tcW w:type="dxa" w:w="2268"/>
          </w:tcPr>
          <w:p>
            <w:pPr>
              <w:spacing w:after="0" w:before="0"/>
            </w:pPr>
            <w:r/>
            <w:r>
              <w:rPr>
                <w:b w:val="0"/>
                <w:sz w:val="16"/>
              </w:rPr>
              <w:t>Revenue per ship needs an unambiguous link from the vessel to its price.</w:t>
            </w:r>
          </w:p>
        </w:tc>
        <w:tc>
          <w:tcPr>
            <w:tcW w:type="dxa" w:w="2268"/>
          </w:tcPr>
          <w:p>
            <w:pPr>
              <w:spacing w:after="0" w:before="0"/>
            </w:pPr>
            <w:r/>
            <w:r>
              <w:rPr>
                <w:b w:val="0"/>
                <w:sz w:val="16"/>
              </w:rPr>
              <w:t>A resale after owner default, a contract re-issued under a new number, or a series contract split in an unexpected way.</w:t>
            </w:r>
          </w:p>
        </w:tc>
        <w:tc>
          <w:tcPr>
            <w:tcW w:type="dxa" w:w="1077"/>
          </w:tcPr>
          <w:p>
            <w:pPr>
              <w:spacing w:after="0" w:before="0"/>
            </w:pPr>
            <w:r/>
            <w:r>
              <w:rPr>
                <w:b w:val="0"/>
                <w:sz w:val="16"/>
              </w:rPr>
            </w:r>
          </w:p>
        </w:tc>
      </w:tr>
      <w:tr>
        <w:tc>
          <w:tcPr>
            <w:tcW w:type="dxa" w:w="567"/>
          </w:tcPr>
          <w:p>
            <w:pPr>
              <w:spacing w:after="0" w:before="0"/>
            </w:pPr>
            <w:r/>
            <w:r>
              <w:rPr>
                <w:b w:val="0"/>
                <w:sz w:val="16"/>
              </w:rPr>
              <w:t>R08</w:t>
            </w:r>
          </w:p>
        </w:tc>
        <w:tc>
          <w:tcPr>
            <w:tcW w:type="dxa" w:w="1474"/>
          </w:tcPr>
          <w:p>
            <w:pPr>
              <w:spacing w:after="0" w:before="0"/>
            </w:pPr>
            <w:r/>
            <w:r>
              <w:rPr>
                <w:b w:val="0"/>
                <w:sz w:val="16"/>
              </w:rPr>
              <w:t>Invoice numbers are unique per entity</w:t>
            </w:r>
          </w:p>
        </w:tc>
        <w:tc>
          <w:tcPr>
            <w:tcW w:type="dxa" w:w="2211"/>
          </w:tcPr>
          <w:p>
            <w:pPr>
              <w:spacing w:after="0" w:before="0"/>
            </w:pPr>
            <w:r/>
            <w:r>
              <w:rPr>
                <w:b w:val="0"/>
                <w:sz w:val="16"/>
              </w:rPr>
              <w:t>Within a legal entity, an invoice number is used once.</w:t>
            </w:r>
          </w:p>
        </w:tc>
        <w:tc>
          <w:tcPr>
            <w:tcW w:type="dxa" w:w="1077"/>
          </w:tcPr>
          <w:p>
            <w:pPr>
              <w:spacing w:after="0" w:before="0"/>
            </w:pPr>
            <w:r/>
            <w:r>
              <w:rPr>
                <w:b w:val="0"/>
                <w:sz w:val="16"/>
              </w:rPr>
              <w:t>UNIQUE</w:t>
            </w:r>
          </w:p>
        </w:tc>
        <w:tc>
          <w:tcPr>
            <w:tcW w:type="dxa" w:w="3175"/>
          </w:tcPr>
          <w:p>
            <w:pPr>
              <w:spacing w:after="0" w:before="0"/>
            </w:pPr>
            <w:r/>
            <w:r>
              <w:rPr>
                <w:rFonts w:ascii="Consolas" w:hAnsi="Consolas" w:cs="Consolas"/>
                <w:b w:val="0"/>
                <w:sz w:val="16"/>
              </w:rPr>
              <w:t>sales_invoice: entity_id, invoice_number</w:t>
            </w:r>
          </w:p>
        </w:tc>
        <w:tc>
          <w:tcPr>
            <w:tcW w:type="dxa" w:w="1020"/>
          </w:tcPr>
          <w:p>
            <w:pPr>
              <w:spacing w:after="0" w:before="0"/>
            </w:pPr>
            <w:r/>
            <w:r>
              <w:rPr>
                <w:b w:val="0"/>
                <w:sz w:val="16"/>
              </w:rPr>
              <w:t>T-EXACT</w:t>
            </w:r>
          </w:p>
        </w:tc>
        <w:tc>
          <w:tcPr>
            <w:tcW w:type="dxa" w:w="2268"/>
          </w:tcPr>
          <w:p>
            <w:pPr>
              <w:spacing w:after="0" w:before="0"/>
            </w:pPr>
            <w:r/>
            <w:r>
              <w:rPr>
                <w:b w:val="0"/>
                <w:sz w:val="16"/>
              </w:rPr>
              <w:t>Tax law requires a unique consecutive numbering; a duplicate would count sales twice.</w:t>
            </w:r>
          </w:p>
        </w:tc>
        <w:tc>
          <w:tcPr>
            <w:tcW w:type="dxa" w:w="2268"/>
          </w:tcPr>
          <w:p>
            <w:pPr>
              <w:spacing w:after="0" w:before="0"/>
            </w:pPr>
            <w:r/>
            <w:r>
              <w:rPr>
                <w:b w:val="0"/>
                <w:sz w:val="16"/>
              </w:rPr>
              <w:t>The export contains invoice lines rather than invoices, the same file was loaded twice, or number ranges restart each year.</w:t>
            </w:r>
          </w:p>
        </w:tc>
        <w:tc>
          <w:tcPr>
            <w:tcW w:type="dxa" w:w="1077"/>
          </w:tcPr>
          <w:p>
            <w:pPr>
              <w:spacing w:after="0" w:before="0"/>
            </w:pPr>
            <w:r/>
            <w:r>
              <w:rPr>
                <w:b w:val="0"/>
                <w:sz w:val="16"/>
              </w:rPr>
            </w:r>
          </w:p>
        </w:tc>
      </w:tr>
      <w:tr>
        <w:tc>
          <w:tcPr>
            <w:tcW w:type="dxa" w:w="567"/>
          </w:tcPr>
          <w:p>
            <w:pPr>
              <w:spacing w:after="0" w:before="0"/>
            </w:pPr>
            <w:r/>
            <w:r>
              <w:rPr>
                <w:b w:val="0"/>
                <w:sz w:val="16"/>
              </w:rPr>
              <w:t>R09</w:t>
            </w:r>
          </w:p>
        </w:tc>
        <w:tc>
          <w:tcPr>
            <w:tcW w:type="dxa" w:w="1474"/>
          </w:tcPr>
          <w:p>
            <w:pPr>
              <w:spacing w:after="0" w:before="0"/>
            </w:pPr>
            <w:r/>
            <w:r>
              <w:rPr>
                <w:b w:val="0"/>
                <w:sz w:val="16"/>
              </w:rPr>
              <w:t>Contract refers to a vessel</w:t>
            </w:r>
          </w:p>
        </w:tc>
        <w:tc>
          <w:tcPr>
            <w:tcW w:type="dxa" w:w="2211"/>
          </w:tcPr>
          <w:p>
            <w:pPr>
              <w:spacing w:after="0" w:before="0"/>
            </w:pPr>
            <w:r/>
            <w:r>
              <w:rPr>
                <w:b w:val="0"/>
                <w:sz w:val="16"/>
              </w:rPr>
              <w:t>Every vessel named on a contract exists in the vessel project list.</w:t>
            </w:r>
          </w:p>
        </w:tc>
        <w:tc>
          <w:tcPr>
            <w:tcW w:type="dxa" w:w="1077"/>
          </w:tcPr>
          <w:p>
            <w:pPr>
              <w:spacing w:after="0" w:before="0"/>
            </w:pPr>
            <w:r/>
            <w:r>
              <w:rPr>
                <w:b w:val="0"/>
                <w:sz w:val="16"/>
              </w:rPr>
              <w:t>REFERENCE</w:t>
            </w:r>
          </w:p>
        </w:tc>
        <w:tc>
          <w:tcPr>
            <w:tcW w:type="dxa" w:w="3175"/>
          </w:tcPr>
          <w:p>
            <w:pPr>
              <w:spacing w:after="0" w:before="0"/>
            </w:pPr>
            <w:r/>
            <w:r>
              <w:rPr>
                <w:rFonts w:ascii="Consolas" w:hAnsi="Consolas" w:cs="Consolas"/>
                <w:b w:val="0"/>
                <w:sz w:val="16"/>
              </w:rPr>
              <w:t>shipbuilding_contract.project_id -&gt; vessel_project.project_id</w:t>
            </w:r>
          </w:p>
        </w:tc>
        <w:tc>
          <w:tcPr>
            <w:tcW w:type="dxa" w:w="1020"/>
          </w:tcPr>
          <w:p>
            <w:pPr>
              <w:spacing w:after="0" w:before="0"/>
            </w:pPr>
            <w:r/>
            <w:r>
              <w:rPr>
                <w:b w:val="0"/>
                <w:sz w:val="16"/>
              </w:rPr>
              <w:t>T-EXACT</w:t>
            </w:r>
          </w:p>
        </w:tc>
        <w:tc>
          <w:tcPr>
            <w:tcW w:type="dxa" w:w="2268"/>
          </w:tcPr>
          <w:p>
            <w:pPr>
              <w:spacing w:after="0" w:before="0"/>
            </w:pPr>
            <w:r/>
            <w:r>
              <w:rPr>
                <w:b w:val="0"/>
                <w:sz w:val="16"/>
              </w:rPr>
              <w:t>A price without a vessel cannot be compared with any cost.</w:t>
            </w:r>
          </w:p>
        </w:tc>
        <w:tc>
          <w:tcPr>
            <w:tcW w:type="dxa" w:w="2268"/>
          </w:tcPr>
          <w:p>
            <w:pPr>
              <w:spacing w:after="0" w:before="0"/>
            </w:pPr>
            <w:r/>
            <w:r>
              <w:rPr>
                <w:b w:val="0"/>
                <w:sz w:val="16"/>
              </w:rPr>
              <w:t>Contract signed before the project was opened, or different numbering between sales and production.</w:t>
            </w:r>
          </w:p>
        </w:tc>
        <w:tc>
          <w:tcPr>
            <w:tcW w:type="dxa" w:w="1077"/>
          </w:tcPr>
          <w:p>
            <w:pPr>
              <w:spacing w:after="0" w:before="0"/>
            </w:pPr>
            <w:r/>
            <w:r>
              <w:rPr>
                <w:b w:val="0"/>
                <w:sz w:val="16"/>
              </w:rPr>
            </w:r>
          </w:p>
        </w:tc>
      </w:tr>
      <w:tr>
        <w:tc>
          <w:tcPr>
            <w:tcW w:type="dxa" w:w="567"/>
          </w:tcPr>
          <w:p>
            <w:pPr>
              <w:spacing w:after="0" w:before="0"/>
            </w:pPr>
            <w:r/>
            <w:r>
              <w:rPr>
                <w:b w:val="0"/>
                <w:sz w:val="16"/>
              </w:rPr>
              <w:t>R10</w:t>
            </w:r>
          </w:p>
        </w:tc>
        <w:tc>
          <w:tcPr>
            <w:tcW w:type="dxa" w:w="1474"/>
          </w:tcPr>
          <w:p>
            <w:pPr>
              <w:spacing w:after="0" w:before="0"/>
            </w:pPr>
            <w:r/>
            <w:r>
              <w:rPr>
                <w:b w:val="0"/>
                <w:sz w:val="16"/>
              </w:rPr>
              <w:t>Invoice refers to a contract</w:t>
            </w:r>
          </w:p>
        </w:tc>
        <w:tc>
          <w:tcPr>
            <w:tcW w:type="dxa" w:w="2211"/>
          </w:tcPr>
          <w:p>
            <w:pPr>
              <w:spacing w:after="0" w:before="0"/>
            </w:pPr>
            <w:r/>
            <w:r>
              <w:rPr>
                <w:b w:val="0"/>
                <w:sz w:val="16"/>
              </w:rPr>
              <w:t>Every contract named on an invoice exists in the contract list.</w:t>
            </w:r>
          </w:p>
        </w:tc>
        <w:tc>
          <w:tcPr>
            <w:tcW w:type="dxa" w:w="1077"/>
          </w:tcPr>
          <w:p>
            <w:pPr>
              <w:spacing w:after="0" w:before="0"/>
            </w:pPr>
            <w:r/>
            <w:r>
              <w:rPr>
                <w:b w:val="0"/>
                <w:sz w:val="16"/>
              </w:rPr>
              <w:t>REFERENCE</w:t>
            </w:r>
          </w:p>
        </w:tc>
        <w:tc>
          <w:tcPr>
            <w:tcW w:type="dxa" w:w="3175"/>
          </w:tcPr>
          <w:p>
            <w:pPr>
              <w:spacing w:after="0" w:before="0"/>
            </w:pPr>
            <w:r/>
            <w:r>
              <w:rPr>
                <w:rFonts w:ascii="Consolas" w:hAnsi="Consolas" w:cs="Consolas"/>
                <w:b w:val="0"/>
                <w:sz w:val="16"/>
              </w:rPr>
              <w:t>sales_invoice.contract_id -&gt; shipbuilding_contract.contract_id</w:t>
            </w:r>
          </w:p>
        </w:tc>
        <w:tc>
          <w:tcPr>
            <w:tcW w:type="dxa" w:w="1020"/>
          </w:tcPr>
          <w:p>
            <w:pPr>
              <w:spacing w:after="0" w:before="0"/>
            </w:pPr>
            <w:r/>
            <w:r>
              <w:rPr>
                <w:b w:val="0"/>
                <w:sz w:val="16"/>
              </w:rPr>
              <w:t>T-EXACT</w:t>
            </w:r>
          </w:p>
        </w:tc>
        <w:tc>
          <w:tcPr>
            <w:tcW w:type="dxa" w:w="2268"/>
          </w:tcPr>
          <w:p>
            <w:pPr>
              <w:spacing w:after="0" w:before="0"/>
            </w:pPr>
            <w:r/>
            <w:r>
              <w:rPr>
                <w:b w:val="0"/>
                <w:sz w:val="16"/>
              </w:rPr>
              <w:t>Newbuilding sales must be traceable to the contract they were billed under.</w:t>
            </w:r>
          </w:p>
        </w:tc>
        <w:tc>
          <w:tcPr>
            <w:tcW w:type="dxa" w:w="2268"/>
          </w:tcPr>
          <w:p>
            <w:pPr>
              <w:spacing w:after="0" w:before="0"/>
            </w:pPr>
            <w:r/>
            <w:r>
              <w:rPr>
                <w:b w:val="0"/>
                <w:sz w:val="16"/>
              </w:rPr>
              <w:t>Repair, conversion or after-sales invoices carrying an order number of another kind, or an incomplete contract list.</w:t>
            </w:r>
          </w:p>
        </w:tc>
        <w:tc>
          <w:tcPr>
            <w:tcW w:type="dxa" w:w="1077"/>
          </w:tcPr>
          <w:p>
            <w:pPr>
              <w:spacing w:after="0" w:before="0"/>
            </w:pPr>
            <w:r/>
            <w:r>
              <w:rPr>
                <w:b w:val="0"/>
                <w:sz w:val="16"/>
              </w:rPr>
            </w:r>
          </w:p>
        </w:tc>
      </w:tr>
      <w:tr>
        <w:tc>
          <w:tcPr>
            <w:tcW w:type="dxa" w:w="567"/>
          </w:tcPr>
          <w:p>
            <w:pPr>
              <w:spacing w:after="0" w:before="0"/>
            </w:pPr>
            <w:r/>
            <w:r>
              <w:rPr>
                <w:b w:val="0"/>
                <w:sz w:val="16"/>
              </w:rPr>
              <w:t>R11</w:t>
            </w:r>
          </w:p>
        </w:tc>
        <w:tc>
          <w:tcPr>
            <w:tcW w:type="dxa" w:w="1474"/>
          </w:tcPr>
          <w:p>
            <w:pPr>
              <w:spacing w:after="0" w:before="0"/>
            </w:pPr>
            <w:r/>
            <w:r>
              <w:rPr>
                <w:b w:val="0"/>
                <w:sz w:val="16"/>
              </w:rPr>
              <w:t>Delivered vessels have a delivery date</w:t>
            </w:r>
          </w:p>
        </w:tc>
        <w:tc>
          <w:tcPr>
            <w:tcW w:type="dxa" w:w="2211"/>
          </w:tcPr>
          <w:p>
            <w:pPr>
              <w:spacing w:after="0" w:before="0"/>
            </w:pPr>
            <w:r/>
            <w:r>
              <w:rPr>
                <w:b w:val="0"/>
                <w:sz w:val="16"/>
              </w:rPr>
              <w:t>A vessel whose status is delivered has an actual delivery date.</w:t>
            </w:r>
          </w:p>
        </w:tc>
        <w:tc>
          <w:tcPr>
            <w:tcW w:type="dxa" w:w="1077"/>
          </w:tcPr>
          <w:p>
            <w:pPr>
              <w:spacing w:after="0" w:before="0"/>
            </w:pPr>
            <w:r/>
            <w:r>
              <w:rPr>
                <w:b w:val="0"/>
                <w:sz w:val="16"/>
              </w:rPr>
              <w:t>CONDITION</w:t>
            </w:r>
          </w:p>
        </w:tc>
        <w:tc>
          <w:tcPr>
            <w:tcW w:type="dxa" w:w="3175"/>
          </w:tcPr>
          <w:p>
            <w:pPr>
              <w:spacing w:after="0" w:before="0"/>
            </w:pPr>
            <w:r/>
            <w:r>
              <w:rPr>
                <w:rFonts w:ascii="Consolas" w:hAnsi="Consolas" w:cs="Consolas"/>
                <w:b w:val="0"/>
                <w:sz w:val="16"/>
              </w:rPr>
              <w:t>vessel_project: when project_status = STATUS_DELIVERED then delivery_date present</w:t>
            </w:r>
          </w:p>
        </w:tc>
        <w:tc>
          <w:tcPr>
            <w:tcW w:type="dxa" w:w="1020"/>
          </w:tcPr>
          <w:p>
            <w:pPr>
              <w:spacing w:after="0" w:before="0"/>
            </w:pPr>
            <w:r/>
            <w:r>
              <w:rPr>
                <w:b w:val="0"/>
                <w:sz w:val="16"/>
              </w:rPr>
              <w:t>T-EXACT</w:t>
            </w:r>
          </w:p>
        </w:tc>
        <w:tc>
          <w:tcPr>
            <w:tcW w:type="dxa" w:w="2268"/>
          </w:tcPr>
          <w:p>
            <w:pPr>
              <w:spacing w:after="0" w:before="0"/>
            </w:pPr>
            <w:r/>
            <w:r>
              <w:rPr>
                <w:b w:val="0"/>
                <w:sz w:val="16"/>
              </w:rPr>
              <w:t>Handover is a documented legal event (protocol of delivery and acceptance); its date decides in which year a vessel counts as sold or completed.</w:t>
            </w:r>
          </w:p>
        </w:tc>
        <w:tc>
          <w:tcPr>
            <w:tcW w:type="dxa" w:w="2268"/>
          </w:tcPr>
          <w:p>
            <w:pPr>
              <w:spacing w:after="0" w:before="0"/>
            </w:pPr>
            <w:r/>
            <w:r>
              <w:rPr>
                <w:b w:val="0"/>
                <w:sz w:val="16"/>
              </w:rPr>
              <w:t>Status set without the date being maintained, or the date kept only in the contract file.</w:t>
            </w:r>
          </w:p>
        </w:tc>
        <w:tc>
          <w:tcPr>
            <w:tcW w:type="dxa" w:w="1077"/>
          </w:tcPr>
          <w:p>
            <w:pPr>
              <w:spacing w:after="0" w:before="0"/>
            </w:pPr>
            <w:r/>
            <w:r>
              <w:rPr>
                <w:b w:val="0"/>
                <w:sz w:val="16"/>
              </w:rPr>
            </w:r>
          </w:p>
        </w:tc>
      </w:tr>
      <w:tr>
        <w:tc>
          <w:tcPr>
            <w:tcW w:type="dxa" w:w="567"/>
          </w:tcPr>
          <w:p>
            <w:pPr>
              <w:spacing w:after="0" w:before="0"/>
            </w:pPr>
            <w:r/>
            <w:r>
              <w:rPr>
                <w:b w:val="0"/>
                <w:sz w:val="16"/>
              </w:rPr>
              <w:t>R12</w:t>
            </w:r>
          </w:p>
        </w:tc>
        <w:tc>
          <w:tcPr>
            <w:tcW w:type="dxa" w:w="1474"/>
          </w:tcPr>
          <w:p>
            <w:pPr>
              <w:spacing w:after="0" w:before="0"/>
            </w:pPr>
            <w:r/>
            <w:r>
              <w:rPr>
                <w:b w:val="0"/>
                <w:sz w:val="16"/>
              </w:rPr>
              <w:t>Vessels in build have no delivery date</w:t>
            </w:r>
          </w:p>
        </w:tc>
        <w:tc>
          <w:tcPr>
            <w:tcW w:type="dxa" w:w="2211"/>
          </w:tcPr>
          <w:p>
            <w:pPr>
              <w:spacing w:after="0" w:before="0"/>
            </w:pPr>
            <w:r/>
            <w:r>
              <w:rPr>
                <w:b w:val="0"/>
                <w:sz w:val="16"/>
              </w:rPr>
              <w:t>A vessel that is still under construction has no actual delivery date.</w:t>
            </w:r>
          </w:p>
        </w:tc>
        <w:tc>
          <w:tcPr>
            <w:tcW w:type="dxa" w:w="1077"/>
          </w:tcPr>
          <w:p>
            <w:pPr>
              <w:spacing w:after="0" w:before="0"/>
            </w:pPr>
            <w:r/>
            <w:r>
              <w:rPr>
                <w:b w:val="0"/>
                <w:sz w:val="16"/>
              </w:rPr>
              <w:t>CONDITION</w:t>
            </w:r>
          </w:p>
        </w:tc>
        <w:tc>
          <w:tcPr>
            <w:tcW w:type="dxa" w:w="3175"/>
          </w:tcPr>
          <w:p>
            <w:pPr>
              <w:spacing w:after="0" w:before="0"/>
            </w:pPr>
            <w:r/>
            <w:r>
              <w:rPr>
                <w:rFonts w:ascii="Consolas" w:hAnsi="Consolas" w:cs="Consolas"/>
                <w:b w:val="0"/>
                <w:sz w:val="16"/>
              </w:rPr>
              <w:t>vessel_project: when project_status = STATUS_IN_BUILD then delivery_date absent</w:t>
            </w:r>
          </w:p>
        </w:tc>
        <w:tc>
          <w:tcPr>
            <w:tcW w:type="dxa" w:w="1020"/>
          </w:tcPr>
          <w:p>
            <w:pPr>
              <w:spacing w:after="0" w:before="0"/>
            </w:pPr>
            <w:r/>
            <w:r>
              <w:rPr>
                <w:b w:val="0"/>
                <w:sz w:val="16"/>
              </w:rPr>
              <w:t>T-EXACT</w:t>
            </w:r>
          </w:p>
        </w:tc>
        <w:tc>
          <w:tcPr>
            <w:tcW w:type="dxa" w:w="2268"/>
          </w:tcPr>
          <w:p>
            <w:pPr>
              <w:spacing w:after="0" w:before="0"/>
            </w:pPr>
            <w:r/>
            <w:r>
              <w:rPr>
                <w:b w:val="0"/>
                <w:sz w:val="16"/>
              </w:rPr>
              <w:t>It confirms that the column holds the actual and not the planned date, and that the status is kept up to date.</w:t>
            </w:r>
          </w:p>
        </w:tc>
        <w:tc>
          <w:tcPr>
            <w:tcW w:type="dxa" w:w="2268"/>
          </w:tcPr>
          <w:p>
            <w:pPr>
              <w:spacing w:after="0" w:before="0"/>
            </w:pPr>
            <w:r/>
            <w:r>
              <w:rPr>
                <w:b w:val="0"/>
                <w:sz w:val="16"/>
              </w:rPr>
              <w:t>The planned date is stored in the actual-date column, or the status was not updated after handover.</w:t>
            </w:r>
          </w:p>
        </w:tc>
        <w:tc>
          <w:tcPr>
            <w:tcW w:type="dxa" w:w="1077"/>
          </w:tcPr>
          <w:p>
            <w:pPr>
              <w:spacing w:after="0" w:before="0"/>
            </w:pPr>
            <w:r/>
            <w:r>
              <w:rPr>
                <w:b w:val="0"/>
                <w:sz w:val="16"/>
              </w:rPr>
            </w:r>
          </w:p>
        </w:tc>
      </w:tr>
      <w:tr>
        <w:tc>
          <w:tcPr>
            <w:tcW w:type="dxa" w:w="567"/>
          </w:tcPr>
          <w:p>
            <w:pPr>
              <w:spacing w:after="0" w:before="0"/>
            </w:pPr>
            <w:r/>
            <w:r>
              <w:rPr>
                <w:b w:val="0"/>
                <w:sz w:val="16"/>
              </w:rPr>
              <w:t>R13</w:t>
            </w:r>
          </w:p>
        </w:tc>
        <w:tc>
          <w:tcPr>
            <w:tcW w:type="dxa" w:w="1474"/>
          </w:tcPr>
          <w:p>
            <w:pPr>
              <w:spacing w:after="0" w:before="0"/>
            </w:pPr>
            <w:r/>
            <w:r>
              <w:rPr>
                <w:b w:val="0"/>
                <w:sz w:val="16"/>
              </w:rPr>
              <w:t>Approved change orders have an approval date</w:t>
            </w:r>
          </w:p>
        </w:tc>
        <w:tc>
          <w:tcPr>
            <w:tcW w:type="dxa" w:w="2211"/>
          </w:tcPr>
          <w:p>
            <w:pPr>
              <w:spacing w:after="0" w:before="0"/>
            </w:pPr>
            <w:r/>
            <w:r>
              <w:rPr>
                <w:b w:val="0"/>
                <w:sz w:val="16"/>
              </w:rPr>
              <w:t>A change order with status approved carries the date of approval.</w:t>
            </w:r>
          </w:p>
        </w:tc>
        <w:tc>
          <w:tcPr>
            <w:tcW w:type="dxa" w:w="1077"/>
          </w:tcPr>
          <w:p>
            <w:pPr>
              <w:spacing w:after="0" w:before="0"/>
            </w:pPr>
            <w:r/>
            <w:r>
              <w:rPr>
                <w:b w:val="0"/>
                <w:sz w:val="16"/>
              </w:rPr>
              <w:t>CONDITION</w:t>
            </w:r>
          </w:p>
        </w:tc>
        <w:tc>
          <w:tcPr>
            <w:tcW w:type="dxa" w:w="3175"/>
          </w:tcPr>
          <w:p>
            <w:pPr>
              <w:spacing w:after="0" w:before="0"/>
            </w:pPr>
            <w:r/>
            <w:r>
              <w:rPr>
                <w:rFonts w:ascii="Consolas" w:hAnsi="Consolas" w:cs="Consolas"/>
                <w:b w:val="0"/>
                <w:sz w:val="16"/>
              </w:rPr>
              <w:t>change_order: when change_order_status = STATUS_CHANGE_APPROVED then approval_date present</w:t>
            </w:r>
          </w:p>
        </w:tc>
        <w:tc>
          <w:tcPr>
            <w:tcW w:type="dxa" w:w="1020"/>
          </w:tcPr>
          <w:p>
            <w:pPr>
              <w:spacing w:after="0" w:before="0"/>
            </w:pPr>
            <w:r/>
            <w:r>
              <w:rPr>
                <w:b w:val="0"/>
                <w:sz w:val="16"/>
              </w:rPr>
              <w:t>T-EXACT</w:t>
            </w:r>
          </w:p>
        </w:tc>
        <w:tc>
          <w:tcPr>
            <w:tcW w:type="dxa" w:w="2268"/>
          </w:tcPr>
          <w:p>
            <w:pPr>
              <w:spacing w:after="0" w:before="0"/>
            </w:pPr>
            <w:r/>
            <w:r>
              <w:rPr>
                <w:b w:val="0"/>
                <w:sz w:val="16"/>
              </w:rPr>
              <w:t>Only an agreed amendment changes the price; the date fixes the period from which it counts.</w:t>
            </w:r>
          </w:p>
        </w:tc>
        <w:tc>
          <w:tcPr>
            <w:tcW w:type="dxa" w:w="2268"/>
          </w:tcPr>
          <w:p>
            <w:pPr>
              <w:spacing w:after="0" w:before="0"/>
            </w:pPr>
            <w:r/>
            <w:r>
              <w:rPr>
                <w:b w:val="0"/>
                <w:sz w:val="16"/>
              </w:rPr>
              <w:t>Verbal agreement entered as approved, or approval recorded only in correspondence.</w:t>
            </w:r>
          </w:p>
        </w:tc>
        <w:tc>
          <w:tcPr>
            <w:tcW w:type="dxa" w:w="1077"/>
          </w:tcPr>
          <w:p>
            <w:pPr>
              <w:spacing w:after="0" w:before="0"/>
            </w:pPr>
            <w:r/>
            <w:r>
              <w:rPr>
                <w:b w:val="0"/>
                <w:sz w:val="16"/>
              </w:rPr>
            </w:r>
          </w:p>
        </w:tc>
      </w:tr>
      <w:tr>
        <w:tc>
          <w:tcPr>
            <w:tcW w:type="dxa" w:w="567"/>
          </w:tcPr>
          <w:p>
            <w:pPr>
              <w:spacing w:after="0" w:before="0"/>
            </w:pPr>
            <w:r/>
            <w:r>
              <w:rPr>
                <w:b w:val="0"/>
                <w:sz w:val="16"/>
              </w:rPr>
              <w:t>R14</w:t>
            </w:r>
          </w:p>
        </w:tc>
        <w:tc>
          <w:tcPr>
            <w:tcW w:type="dxa" w:w="1474"/>
          </w:tcPr>
          <w:p>
            <w:pPr>
              <w:spacing w:after="0" w:before="0"/>
            </w:pPr>
            <w:r/>
            <w:r>
              <w:rPr>
                <w:b w:val="0"/>
                <w:sz w:val="16"/>
              </w:rPr>
              <w:t>Hull number is unique per yard</w:t>
            </w:r>
          </w:p>
        </w:tc>
        <w:tc>
          <w:tcPr>
            <w:tcW w:type="dxa" w:w="2211"/>
          </w:tcPr>
          <w:p>
            <w:pPr>
              <w:spacing w:after="0" w:before="0"/>
            </w:pPr>
            <w:r/>
            <w:r>
              <w:rPr>
                <w:b w:val="0"/>
                <w:sz w:val="16"/>
              </w:rPr>
              <w:t>Within a legal entity, a hull number identifies one vessel project.</w:t>
            </w:r>
          </w:p>
        </w:tc>
        <w:tc>
          <w:tcPr>
            <w:tcW w:type="dxa" w:w="1077"/>
          </w:tcPr>
          <w:p>
            <w:pPr>
              <w:spacing w:after="0" w:before="0"/>
            </w:pPr>
            <w:r/>
            <w:r>
              <w:rPr>
                <w:b w:val="0"/>
                <w:sz w:val="16"/>
              </w:rPr>
              <w:t>UNIQUE</w:t>
            </w:r>
          </w:p>
        </w:tc>
        <w:tc>
          <w:tcPr>
            <w:tcW w:type="dxa" w:w="3175"/>
          </w:tcPr>
          <w:p>
            <w:pPr>
              <w:spacing w:after="0" w:before="0"/>
            </w:pPr>
            <w:r/>
            <w:r>
              <w:rPr>
                <w:rFonts w:ascii="Consolas" w:hAnsi="Consolas" w:cs="Consolas"/>
                <w:b w:val="0"/>
                <w:sz w:val="16"/>
              </w:rPr>
              <w:t>vessel_project: entity_id, hull_number</w:t>
            </w:r>
          </w:p>
        </w:tc>
        <w:tc>
          <w:tcPr>
            <w:tcW w:type="dxa" w:w="1020"/>
          </w:tcPr>
          <w:p>
            <w:pPr>
              <w:spacing w:after="0" w:before="0"/>
            </w:pPr>
            <w:r/>
            <w:r>
              <w:rPr>
                <w:b w:val="0"/>
                <w:sz w:val="16"/>
              </w:rPr>
              <w:t>T-EXACT</w:t>
            </w:r>
          </w:p>
        </w:tc>
        <w:tc>
          <w:tcPr>
            <w:tcW w:type="dxa" w:w="2268"/>
          </w:tcPr>
          <w:p>
            <w:pPr>
              <w:spacing w:after="0" w:before="0"/>
            </w:pPr>
            <w:r/>
            <w:r>
              <w:rPr>
                <w:b w:val="0"/>
                <w:sz w:val="16"/>
              </w:rPr>
              <w:t>The hull number is the yard's name for a vessel on every drawing, order and timesheet.</w:t>
            </w:r>
          </w:p>
        </w:tc>
        <w:tc>
          <w:tcPr>
            <w:tcW w:type="dxa" w:w="2268"/>
          </w:tcPr>
          <w:p>
            <w:pPr>
              <w:spacing w:after="0" w:before="0"/>
            </w:pPr>
            <w:r/>
            <w:r>
              <w:rPr>
                <w:b w:val="0"/>
                <w:sz w:val="16"/>
              </w:rPr>
              <w:t>Sub-projects (sections, options, warranty) listed as separate projects under one hull, or a cancelled and restarted project.</w:t>
            </w:r>
          </w:p>
        </w:tc>
        <w:tc>
          <w:tcPr>
            <w:tcW w:type="dxa" w:w="1077"/>
          </w:tcPr>
          <w:p>
            <w:pPr>
              <w:spacing w:after="0" w:before="0"/>
            </w:pPr>
            <w:r/>
            <w:r>
              <w:rPr>
                <w:b w:val="0"/>
                <w:sz w:val="16"/>
              </w:rPr>
            </w:r>
          </w:p>
        </w:tc>
      </w:tr>
      <w:tr>
        <w:tc>
          <w:tcPr>
            <w:tcW w:type="dxa" w:w="567"/>
          </w:tcPr>
          <w:p>
            <w:pPr>
              <w:spacing w:after="0" w:before="0"/>
            </w:pPr>
            <w:r/>
            <w:r>
              <w:rPr>
                <w:b w:val="0"/>
                <w:sz w:val="16"/>
              </w:rPr>
              <w:t>R15</w:t>
            </w:r>
          </w:p>
        </w:tc>
        <w:tc>
          <w:tcPr>
            <w:tcW w:type="dxa" w:w="1474"/>
          </w:tcPr>
          <w:p>
            <w:pPr>
              <w:spacing w:after="0" w:before="0"/>
            </w:pPr>
            <w:r/>
            <w:r>
              <w:rPr>
                <w:b w:val="0"/>
                <w:sz w:val="16"/>
              </w:rPr>
              <w:t>Cost entry in functional currency</w:t>
            </w:r>
          </w:p>
        </w:tc>
        <w:tc>
          <w:tcPr>
            <w:tcW w:type="dxa" w:w="2211"/>
          </w:tcPr>
          <w:p>
            <w:pPr>
              <w:spacing w:after="0" w:before="0"/>
            </w:pPr>
            <w:r/>
            <w:r>
              <w:rPr>
                <w:b w:val="0"/>
                <w:sz w:val="16"/>
              </w:rPr>
              <w:t>The functional-currency amount of a cost posting is the transaction amount times the exchange rate.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cost_ledger_entry: amount_functional = amount_transaction * fx_rate</w:t>
            </w:r>
          </w:p>
        </w:tc>
        <w:tc>
          <w:tcPr>
            <w:tcW w:type="dxa" w:w="1020"/>
          </w:tcPr>
          <w:p>
            <w:pPr>
              <w:spacing w:after="0" w:before="0"/>
            </w:pPr>
            <w:r/>
            <w:r>
              <w:rPr>
                <w:b w:val="0"/>
                <w:sz w:val="16"/>
              </w:rPr>
              <w:t>T-FX</w:t>
            </w:r>
          </w:p>
        </w:tc>
        <w:tc>
          <w:tcPr>
            <w:tcW w:type="dxa" w:w="2268"/>
          </w:tcPr>
          <w:p>
            <w:pPr>
              <w:spacing w:after="0" w:before="0"/>
            </w:pPr>
            <w:r/>
            <w:r>
              <w:rPr>
                <w:b w:val="0"/>
                <w:sz w:val="16"/>
              </w:rPr>
              <w:t>Major equipment is often bought in foreign currency; the cost of a vessel can only be added up in one currency.</w:t>
            </w:r>
          </w:p>
        </w:tc>
        <w:tc>
          <w:tcPr>
            <w:tcW w:type="dxa" w:w="2268"/>
          </w:tcPr>
          <w:p>
            <w:pPr>
              <w:spacing w:after="0" w:before="0"/>
            </w:pPr>
            <w:r/>
            <w:r>
              <w:rPr>
                <w:b w:val="0"/>
                <w:sz w:val="16"/>
              </w:rPr>
              <w:t>Rate stored the other way round, a hedge rate used, or a revaluation difference posted into the same line.</w:t>
            </w:r>
          </w:p>
        </w:tc>
        <w:tc>
          <w:tcPr>
            <w:tcW w:type="dxa" w:w="1077"/>
          </w:tcPr>
          <w:p>
            <w:pPr>
              <w:spacing w:after="0" w:before="0"/>
            </w:pPr>
            <w:r/>
            <w:r>
              <w:rPr>
                <w:b w:val="0"/>
                <w:sz w:val="16"/>
              </w:rPr>
            </w:r>
          </w:p>
        </w:tc>
      </w:tr>
      <w:tr>
        <w:tc>
          <w:tcPr>
            <w:tcW w:type="dxa" w:w="567"/>
          </w:tcPr>
          <w:p>
            <w:pPr>
              <w:spacing w:after="0" w:before="0"/>
            </w:pPr>
            <w:r/>
            <w:r>
              <w:rPr>
                <w:b w:val="0"/>
                <w:sz w:val="16"/>
              </w:rPr>
              <w:t>R16</w:t>
            </w:r>
          </w:p>
        </w:tc>
        <w:tc>
          <w:tcPr>
            <w:tcW w:type="dxa" w:w="1474"/>
          </w:tcPr>
          <w:p>
            <w:pPr>
              <w:spacing w:after="0" w:before="0"/>
            </w:pPr>
            <w:r/>
            <w:r>
              <w:rPr>
                <w:b w:val="0"/>
                <w:sz w:val="16"/>
              </w:rPr>
              <w:t>Cost entry refers to a vessel</w:t>
            </w:r>
          </w:p>
        </w:tc>
        <w:tc>
          <w:tcPr>
            <w:tcW w:type="dxa" w:w="2211"/>
          </w:tcPr>
          <w:p>
            <w:pPr>
              <w:spacing w:after="0" w:before="0"/>
            </w:pPr>
            <w:r/>
            <w:r>
              <w:rPr>
                <w:b w:val="0"/>
                <w:sz w:val="16"/>
              </w:rPr>
              <w:t>Every vessel named on a cost posting exists in the vessel project list.</w:t>
            </w:r>
          </w:p>
        </w:tc>
        <w:tc>
          <w:tcPr>
            <w:tcW w:type="dxa" w:w="1077"/>
          </w:tcPr>
          <w:p>
            <w:pPr>
              <w:spacing w:after="0" w:before="0"/>
            </w:pPr>
            <w:r/>
            <w:r>
              <w:rPr>
                <w:b w:val="0"/>
                <w:sz w:val="16"/>
              </w:rPr>
              <w:t>REFERENCE</w:t>
            </w:r>
          </w:p>
        </w:tc>
        <w:tc>
          <w:tcPr>
            <w:tcW w:type="dxa" w:w="3175"/>
          </w:tcPr>
          <w:p>
            <w:pPr>
              <w:spacing w:after="0" w:before="0"/>
            </w:pPr>
            <w:r/>
            <w:r>
              <w:rPr>
                <w:rFonts w:ascii="Consolas" w:hAnsi="Consolas" w:cs="Consolas"/>
                <w:b w:val="0"/>
                <w:sz w:val="16"/>
              </w:rPr>
              <w:t>cost_ledger_entry.project_id -&gt; vessel_project.project_id</w:t>
            </w:r>
          </w:p>
        </w:tc>
        <w:tc>
          <w:tcPr>
            <w:tcW w:type="dxa" w:w="1020"/>
          </w:tcPr>
          <w:p>
            <w:pPr>
              <w:spacing w:after="0" w:before="0"/>
            </w:pPr>
            <w:r/>
            <w:r>
              <w:rPr>
                <w:b w:val="0"/>
                <w:sz w:val="16"/>
              </w:rPr>
              <w:t>T-EXACT</w:t>
            </w:r>
          </w:p>
        </w:tc>
        <w:tc>
          <w:tcPr>
            <w:tcW w:type="dxa" w:w="2268"/>
          </w:tcPr>
          <w:p>
            <w:pPr>
              <w:spacing w:after="0" w:before="0"/>
            </w:pPr>
            <w:r/>
            <w:r>
              <w:rPr>
                <w:b w:val="0"/>
                <w:sz w:val="16"/>
              </w:rPr>
              <w:t>A cost that cannot be assigned to a known vessel cannot be part of any vessel's cost.</w:t>
            </w:r>
          </w:p>
        </w:tc>
        <w:tc>
          <w:tcPr>
            <w:tcW w:type="dxa" w:w="2268"/>
          </w:tcPr>
          <w:p>
            <w:pPr>
              <w:spacing w:after="0" w:before="0"/>
            </w:pPr>
            <w:r/>
            <w:r>
              <w:rPr>
                <w:b w:val="0"/>
                <w:sz w:val="16"/>
              </w:rPr>
              <w:t>Cost collected on internal, overhead, repair or warranty orders that share the same ledger.</w:t>
            </w:r>
          </w:p>
        </w:tc>
        <w:tc>
          <w:tcPr>
            <w:tcW w:type="dxa" w:w="1077"/>
          </w:tcPr>
          <w:p>
            <w:pPr>
              <w:spacing w:after="0" w:before="0"/>
            </w:pPr>
            <w:r/>
            <w:r>
              <w:rPr>
                <w:b w:val="0"/>
                <w:sz w:val="16"/>
              </w:rPr>
            </w:r>
          </w:p>
        </w:tc>
      </w:tr>
      <w:tr>
        <w:tc>
          <w:tcPr>
            <w:tcW w:type="dxa" w:w="567"/>
          </w:tcPr>
          <w:p>
            <w:pPr>
              <w:spacing w:after="0" w:before="0"/>
            </w:pPr>
            <w:r/>
            <w:r>
              <w:rPr>
                <w:b w:val="0"/>
                <w:sz w:val="16"/>
              </w:rPr>
              <w:t>R17</w:t>
            </w:r>
          </w:p>
        </w:tc>
        <w:tc>
          <w:tcPr>
            <w:tcW w:type="dxa" w:w="1474"/>
          </w:tcPr>
          <w:p>
            <w:pPr>
              <w:spacing w:after="0" w:before="0"/>
            </w:pPr>
            <w:r/>
            <w:r>
              <w:rPr>
                <w:b w:val="0"/>
                <w:sz w:val="16"/>
              </w:rPr>
              <w:t>Cost ledger adds up to project cost</w:t>
            </w:r>
          </w:p>
        </w:tc>
        <w:tc>
          <w:tcPr>
            <w:tcW w:type="dxa" w:w="2211"/>
          </w:tcPr>
          <w:p>
            <w:pPr>
              <w:spacing w:after="0" w:before="0"/>
            </w:pPr>
            <w:r/>
            <w:r>
              <w:rPr>
                <w:b w:val="0"/>
                <w:sz w:val="16"/>
              </w:rPr>
              <w:t>The cost postings of a vessel sum to the total cost shown in its project summary.</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sum(cost_ledger_entry.amount_functional) by cost_ledger_entry.project_id = project_cost_summary.total_cost by project_cost_summary.project_id</w:t>
            </w:r>
          </w:p>
        </w:tc>
        <w:tc>
          <w:tcPr>
            <w:tcW w:type="dxa" w:w="1020"/>
          </w:tcPr>
          <w:p>
            <w:pPr>
              <w:spacing w:after="0" w:before="0"/>
            </w:pPr>
            <w:r/>
            <w:r>
              <w:rPr>
                <w:b w:val="0"/>
                <w:sz w:val="16"/>
              </w:rPr>
              <w:t>T-TOTAL</w:t>
            </w:r>
          </w:p>
        </w:tc>
        <w:tc>
          <w:tcPr>
            <w:tcW w:type="dxa" w:w="2268"/>
          </w:tcPr>
          <w:p>
            <w:pPr>
              <w:spacing w:after="0" w:before="0"/>
            </w:pPr>
            <w:r/>
            <w:r>
              <w:rPr>
                <w:b w:val="0"/>
                <w:sz w:val="16"/>
              </w:rPr>
              <w:t>The reported cost of a vessel must be reproducible from the postings; this is the core of the question what a vessel costs.</w:t>
            </w:r>
          </w:p>
        </w:tc>
        <w:tc>
          <w:tcPr>
            <w:tcW w:type="dxa" w:w="2268"/>
          </w:tcPr>
          <w:p>
            <w:pPr>
              <w:spacing w:after="0" w:before="0"/>
            </w:pPr>
            <w:r/>
            <w:r>
              <w:rPr>
                <w:b w:val="0"/>
                <w:sz w:val="16"/>
              </w:rPr>
              <w:t>Summary at a different cut-off date, postings of both yards in different currencies added together, or overhead added in the summary only.</w:t>
            </w:r>
          </w:p>
        </w:tc>
        <w:tc>
          <w:tcPr>
            <w:tcW w:type="dxa" w:w="1077"/>
          </w:tcPr>
          <w:p>
            <w:pPr>
              <w:spacing w:after="0" w:before="0"/>
            </w:pPr>
            <w:r/>
            <w:r>
              <w:rPr>
                <w:b w:val="0"/>
                <w:sz w:val="16"/>
              </w:rPr>
            </w:r>
          </w:p>
        </w:tc>
      </w:tr>
      <w:tr>
        <w:tc>
          <w:tcPr>
            <w:tcW w:type="dxa" w:w="567"/>
          </w:tcPr>
          <w:p>
            <w:pPr>
              <w:spacing w:after="0" w:before="0"/>
            </w:pPr>
            <w:r/>
            <w:r>
              <w:rPr>
                <w:b w:val="0"/>
                <w:sz w:val="16"/>
              </w:rPr>
              <w:t>R18</w:t>
            </w:r>
          </w:p>
        </w:tc>
        <w:tc>
          <w:tcPr>
            <w:tcW w:type="dxa" w:w="1474"/>
          </w:tcPr>
          <w:p>
            <w:pPr>
              <w:spacing w:after="0" w:before="0"/>
            </w:pPr>
            <w:r/>
            <w:r>
              <w:rPr>
                <w:b w:val="0"/>
                <w:sz w:val="16"/>
              </w:rPr>
              <w:t>Cost categories add up</w:t>
            </w:r>
          </w:p>
        </w:tc>
        <w:tc>
          <w:tcPr>
            <w:tcW w:type="dxa" w:w="2211"/>
          </w:tcPr>
          <w:p>
            <w:pPr>
              <w:spacing w:after="0" w:before="0"/>
            </w:pPr>
            <w:r/>
            <w:r>
              <w:rPr>
                <w:b w:val="0"/>
                <w:sz w:val="16"/>
              </w:rPr>
              <w:t>Total cost of a vessel is the sum of labour, material, subcontract, overhead and other cost.</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project_cost_summary: total_cost = labour_cost_total + material_cost_total + subcontract_cost_total + overhead_cost_total + other_cost_total</w:t>
            </w:r>
          </w:p>
        </w:tc>
        <w:tc>
          <w:tcPr>
            <w:tcW w:type="dxa" w:w="1020"/>
          </w:tcPr>
          <w:p>
            <w:pPr>
              <w:spacing w:after="0" w:before="0"/>
            </w:pPr>
            <w:r/>
            <w:r>
              <w:rPr>
                <w:b w:val="0"/>
                <w:sz w:val="16"/>
              </w:rPr>
              <w:t>T-TOTAL</w:t>
            </w:r>
          </w:p>
        </w:tc>
        <w:tc>
          <w:tcPr>
            <w:tcW w:type="dxa" w:w="2268"/>
          </w:tcPr>
          <w:p>
            <w:pPr>
              <w:spacing w:after="0" w:before="0"/>
            </w:pPr>
            <w:r/>
            <w:r>
              <w:rPr>
                <w:b w:val="0"/>
                <w:sz w:val="16"/>
              </w:rPr>
              <w:t>The breakdown is complete by construction; if it holds, each of the six columns is confirmed to be what it says.</w:t>
            </w:r>
          </w:p>
        </w:tc>
        <w:tc>
          <w:tcPr>
            <w:tcW w:type="dxa" w:w="2268"/>
          </w:tcPr>
          <w:p>
            <w:pPr>
              <w:spacing w:after="0" w:before="0"/>
            </w:pPr>
            <w:r/>
            <w:r>
              <w:rPr>
                <w:b w:val="0"/>
                <w:sz w:val="16"/>
              </w:rPr>
              <w:t>A further category (design, financing, warranty provision, commission) held outside these five.</w:t>
            </w:r>
          </w:p>
        </w:tc>
        <w:tc>
          <w:tcPr>
            <w:tcW w:type="dxa" w:w="1077"/>
          </w:tcPr>
          <w:p>
            <w:pPr>
              <w:spacing w:after="0" w:before="0"/>
            </w:pPr>
            <w:r/>
            <w:r>
              <w:rPr>
                <w:b w:val="0"/>
                <w:sz w:val="16"/>
              </w:rPr>
            </w:r>
          </w:p>
        </w:tc>
      </w:tr>
      <w:tr>
        <w:tc>
          <w:tcPr>
            <w:tcW w:type="dxa" w:w="567"/>
          </w:tcPr>
          <w:p>
            <w:pPr>
              <w:spacing w:after="0" w:before="0"/>
            </w:pPr>
            <w:r/>
            <w:r>
              <w:rPr>
                <w:b w:val="0"/>
                <w:sz w:val="16"/>
              </w:rPr>
              <w:t>R19</w:t>
            </w:r>
          </w:p>
        </w:tc>
        <w:tc>
          <w:tcPr>
            <w:tcW w:type="dxa" w:w="1474"/>
          </w:tcPr>
          <w:p>
            <w:pPr>
              <w:spacing w:after="0" w:before="0"/>
            </w:pPr>
            <w:r/>
            <w:r>
              <w:rPr>
                <w:b w:val="0"/>
                <w:sz w:val="16"/>
              </w:rPr>
              <w:t>Cost at completion</w:t>
            </w:r>
          </w:p>
        </w:tc>
        <w:tc>
          <w:tcPr>
            <w:tcW w:type="dxa" w:w="2211"/>
          </w:tcPr>
          <w:p>
            <w:pPr>
              <w:spacing w:after="0" w:before="0"/>
            </w:pPr>
            <w:r/>
            <w:r>
              <w:rPr>
                <w:b w:val="0"/>
                <w:sz w:val="16"/>
              </w:rPr>
              <w:t>Estimated cost at completion is cost to date plus estimated cost to complete.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project_cost_summary: estimated_cost_at_completion = total_cost + estimated_cost_to_complete</w:t>
            </w:r>
          </w:p>
        </w:tc>
        <w:tc>
          <w:tcPr>
            <w:tcW w:type="dxa" w:w="1020"/>
          </w:tcPr>
          <w:p>
            <w:pPr>
              <w:spacing w:after="0" w:before="0"/>
            </w:pPr>
            <w:r/>
            <w:r>
              <w:rPr>
                <w:b w:val="0"/>
                <w:sz w:val="16"/>
              </w:rPr>
              <w:t>T-ESTIMATE</w:t>
            </w:r>
          </w:p>
        </w:tc>
        <w:tc>
          <w:tcPr>
            <w:tcW w:type="dxa" w:w="2268"/>
          </w:tcPr>
          <w:p>
            <w:pPr>
              <w:spacing w:after="0" w:before="0"/>
            </w:pPr>
            <w:r/>
            <w:r>
              <w:rPr>
                <w:b w:val="0"/>
                <w:sz w:val="16"/>
              </w:rPr>
              <w:t>This is the definition of the forecast; for a vessel in build, the cost of the vessel is this figure and not the cost to date.</w:t>
            </w:r>
          </w:p>
        </w:tc>
        <w:tc>
          <w:tcPr>
            <w:tcW w:type="dxa" w:w="2268"/>
          </w:tcPr>
          <w:p>
            <w:pPr>
              <w:spacing w:after="0" w:before="0"/>
            </w:pPr>
            <w:r/>
            <w:r>
              <w:rPr>
                <w:b w:val="0"/>
                <w:sz w:val="16"/>
              </w:rPr>
              <w:t>Forecast and actuals taken at different dates, or commitments counted in one figure and not the other.</w:t>
            </w:r>
          </w:p>
        </w:tc>
        <w:tc>
          <w:tcPr>
            <w:tcW w:type="dxa" w:w="1077"/>
          </w:tcPr>
          <w:p>
            <w:pPr>
              <w:spacing w:after="0" w:before="0"/>
            </w:pPr>
            <w:r/>
            <w:r>
              <w:rPr>
                <w:b w:val="0"/>
                <w:sz w:val="16"/>
              </w:rPr>
            </w:r>
          </w:p>
        </w:tc>
      </w:tr>
      <w:tr>
        <w:tc>
          <w:tcPr>
            <w:tcW w:type="dxa" w:w="567"/>
          </w:tcPr>
          <w:p>
            <w:pPr>
              <w:spacing w:after="0" w:before="0"/>
            </w:pPr>
            <w:r/>
            <w:r>
              <w:rPr>
                <w:b w:val="0"/>
                <w:sz w:val="16"/>
              </w:rPr>
              <w:t>R20</w:t>
            </w:r>
          </w:p>
        </w:tc>
        <w:tc>
          <w:tcPr>
            <w:tcW w:type="dxa" w:w="1474"/>
          </w:tcPr>
          <w:p>
            <w:pPr>
              <w:spacing w:after="0" w:before="0"/>
            </w:pPr>
            <w:r/>
            <w:r>
              <w:rPr>
                <w:b w:val="0"/>
                <w:sz w:val="16"/>
              </w:rPr>
              <w:t>Stage of completion</w:t>
            </w:r>
          </w:p>
        </w:tc>
        <w:tc>
          <w:tcPr>
            <w:tcW w:type="dxa" w:w="2211"/>
          </w:tcPr>
          <w:p>
            <w:pPr>
              <w:spacing w:after="0" w:before="0"/>
            </w:pPr>
            <w:r/>
            <w:r>
              <w:rPr>
                <w:b w:val="0"/>
                <w:sz w:val="16"/>
              </w:rPr>
              <w:t>Stage of completion is cost to date divided by estimated cost at completion.</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project_cost_summary: percent_complete = total_cost / estimated_cost_at_completion</w:t>
            </w:r>
          </w:p>
        </w:tc>
        <w:tc>
          <w:tcPr>
            <w:tcW w:type="dxa" w:w="1020"/>
          </w:tcPr>
          <w:p>
            <w:pPr>
              <w:spacing w:after="0" w:before="0"/>
            </w:pPr>
            <w:r/>
            <w:r>
              <w:rPr>
                <w:b w:val="0"/>
                <w:sz w:val="16"/>
              </w:rPr>
              <w:t>T-ESTIMATE</w:t>
            </w:r>
          </w:p>
        </w:tc>
        <w:tc>
          <w:tcPr>
            <w:tcW w:type="dxa" w:w="2268"/>
          </w:tcPr>
          <w:p>
            <w:pPr>
              <w:spacing w:after="0" w:before="0"/>
            </w:pPr>
            <w:r/>
            <w:r>
              <w:rPr>
                <w:b w:val="0"/>
                <w:sz w:val="16"/>
              </w:rPr>
              <w:t>Cost-to-cost is the usual measure of progress for vessels built to order under long-term contract accounting.</w:t>
            </w:r>
          </w:p>
        </w:tc>
        <w:tc>
          <w:tcPr>
            <w:tcW w:type="dxa" w:w="2268"/>
          </w:tcPr>
          <w:p>
            <w:pPr>
              <w:spacing w:after="0" w:before="0"/>
            </w:pPr>
            <w:r/>
            <w:r>
              <w:rPr>
                <w:b w:val="0"/>
                <w:sz w:val="16"/>
              </w:rPr>
              <w:t>Progress measured physically or by milestones, percentage stored on a scale of 100, or uninstalled major equipment excluded from the measure.</w:t>
            </w:r>
          </w:p>
        </w:tc>
        <w:tc>
          <w:tcPr>
            <w:tcW w:type="dxa" w:w="1077"/>
          </w:tcPr>
          <w:p>
            <w:pPr>
              <w:spacing w:after="0" w:before="0"/>
            </w:pPr>
            <w:r/>
            <w:r>
              <w:rPr>
                <w:b w:val="0"/>
                <w:sz w:val="16"/>
              </w:rPr>
            </w:r>
          </w:p>
        </w:tc>
      </w:tr>
      <w:tr>
        <w:tc>
          <w:tcPr>
            <w:tcW w:type="dxa" w:w="567"/>
          </w:tcPr>
          <w:p>
            <w:pPr>
              <w:spacing w:after="0" w:before="0"/>
            </w:pPr>
            <w:r/>
            <w:r>
              <w:rPr>
                <w:b w:val="0"/>
                <w:sz w:val="16"/>
              </w:rPr>
              <w:t>R21</w:t>
            </w:r>
          </w:p>
        </w:tc>
        <w:tc>
          <w:tcPr>
            <w:tcW w:type="dxa" w:w="1474"/>
          </w:tcPr>
          <w:p>
            <w:pPr>
              <w:spacing w:after="0" w:before="0"/>
            </w:pPr>
            <w:r/>
            <w:r>
              <w:rPr>
                <w:b w:val="0"/>
                <w:sz w:val="16"/>
              </w:rPr>
              <w:t>Revenue recognised over time</w:t>
            </w:r>
          </w:p>
        </w:tc>
        <w:tc>
          <w:tcPr>
            <w:tcW w:type="dxa" w:w="2211"/>
          </w:tcPr>
          <w:p>
            <w:pPr>
              <w:spacing w:after="0" w:before="0"/>
            </w:pPr>
            <w:r/>
            <w:r>
              <w:rPr>
                <w:b w:val="0"/>
                <w:sz w:val="16"/>
              </w:rPr>
              <w:t>Revenue recognised to date is the contract revenue times the stage of completion.</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project_cost_summary: revenue_recognised_total = contract_revenue_functional * percent_complete</w:t>
            </w:r>
          </w:p>
        </w:tc>
        <w:tc>
          <w:tcPr>
            <w:tcW w:type="dxa" w:w="1020"/>
          </w:tcPr>
          <w:p>
            <w:pPr>
              <w:spacing w:after="0" w:before="0"/>
            </w:pPr>
            <w:r/>
            <w:r>
              <w:rPr>
                <w:b w:val="0"/>
                <w:sz w:val="16"/>
              </w:rPr>
              <w:t>T-ESTIMATE</w:t>
            </w:r>
          </w:p>
        </w:tc>
        <w:tc>
          <w:tcPr>
            <w:tcW w:type="dxa" w:w="2268"/>
          </w:tcPr>
          <w:p>
            <w:pPr>
              <w:spacing w:after="0" w:before="0"/>
            </w:pPr>
            <w:r/>
            <w:r>
              <w:rPr>
                <w:b w:val="0"/>
                <w:sz w:val="16"/>
              </w:rPr>
              <w:t>Where revenue is recognised over the build period, this is how the figure arises; whether it holds reveals which revenue method the data follows.</w:t>
            </w:r>
          </w:p>
        </w:tc>
        <w:tc>
          <w:tcPr>
            <w:tcW w:type="dxa" w:w="2268"/>
          </w:tcPr>
          <w:p>
            <w:pPr>
              <w:spacing w:after="0" w:before="0"/>
            </w:pPr>
            <w:r/>
            <w:r>
              <w:rPr>
                <w:b w:val="0"/>
                <w:sz w:val="16"/>
              </w:rPr>
              <w:t>Revenue recognised at delivery only, a loss-making contract with revenue capped, or contract revenue converted at a different rate.</w:t>
            </w:r>
          </w:p>
        </w:tc>
        <w:tc>
          <w:tcPr>
            <w:tcW w:type="dxa" w:w="1077"/>
          </w:tcPr>
          <w:p>
            <w:pPr>
              <w:spacing w:after="0" w:before="0"/>
            </w:pPr>
            <w:r/>
            <w:r>
              <w:rPr>
                <w:b w:val="0"/>
                <w:sz w:val="16"/>
              </w:rPr>
            </w:r>
          </w:p>
        </w:tc>
      </w:tr>
      <w:tr>
        <w:tc>
          <w:tcPr>
            <w:tcW w:type="dxa" w:w="567"/>
          </w:tcPr>
          <w:p>
            <w:pPr>
              <w:spacing w:after="0" w:before="0"/>
            </w:pPr>
            <w:r/>
            <w:r>
              <w:rPr>
                <w:b w:val="0"/>
                <w:sz w:val="16"/>
              </w:rPr>
              <w:t>R22</w:t>
            </w:r>
          </w:p>
        </w:tc>
        <w:tc>
          <w:tcPr>
            <w:tcW w:type="dxa" w:w="1474"/>
          </w:tcPr>
          <w:p>
            <w:pPr>
              <w:spacing w:after="0" w:before="0"/>
            </w:pPr>
            <w:r/>
            <w:r>
              <w:rPr>
                <w:b w:val="0"/>
                <w:sz w:val="16"/>
              </w:rPr>
              <w:t>Hours add up</w:t>
            </w:r>
          </w:p>
        </w:tc>
        <w:tc>
          <w:tcPr>
            <w:tcW w:type="dxa" w:w="2211"/>
          </w:tcPr>
          <w:p>
            <w:pPr>
              <w:spacing w:after="0" w:before="0"/>
            </w:pPr>
            <w:r/>
            <w:r>
              <w:rPr>
                <w:b w:val="0"/>
                <w:sz w:val="16"/>
              </w:rPr>
              <w:t>Total hours of a time booking are regular hours plus overtime hours.</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timesheet_entry: total_hours = regular_hours + overtime_hours</w:t>
            </w:r>
          </w:p>
        </w:tc>
        <w:tc>
          <w:tcPr>
            <w:tcW w:type="dxa" w:w="1020"/>
          </w:tcPr>
          <w:p>
            <w:pPr>
              <w:spacing w:after="0" w:before="0"/>
            </w:pPr>
            <w:r/>
            <w:r>
              <w:rPr>
                <w:b w:val="0"/>
                <w:sz w:val="16"/>
              </w:rPr>
              <w:t>T-HOURS</w:t>
            </w:r>
          </w:p>
        </w:tc>
        <w:tc>
          <w:tcPr>
            <w:tcW w:type="dxa" w:w="2268"/>
          </w:tcPr>
          <w:p>
            <w:pPr>
              <w:spacing w:after="0" w:before="0"/>
            </w:pPr>
            <w:r/>
            <w:r>
              <w:rPr>
                <w:b w:val="0"/>
                <w:sz w:val="16"/>
              </w:rPr>
              <w:t>Hours are the main measure of yard output; the total must not hide or double-count overtime.</w:t>
            </w:r>
          </w:p>
        </w:tc>
        <w:tc>
          <w:tcPr>
            <w:tcW w:type="dxa" w:w="2268"/>
          </w:tcPr>
          <w:p>
            <w:pPr>
              <w:spacing w:after="0" w:before="0"/>
            </w:pPr>
            <w:r/>
            <w:r>
              <w:rPr>
                <w:b w:val="0"/>
                <w:sz w:val="16"/>
              </w:rPr>
              <w:t>Further kinds of time (travel, standby, night shift) held in other columns.</w:t>
            </w:r>
          </w:p>
        </w:tc>
        <w:tc>
          <w:tcPr>
            <w:tcW w:type="dxa" w:w="1077"/>
          </w:tcPr>
          <w:p>
            <w:pPr>
              <w:spacing w:after="0" w:before="0"/>
            </w:pPr>
            <w:r/>
            <w:r>
              <w:rPr>
                <w:b w:val="0"/>
                <w:sz w:val="16"/>
              </w:rPr>
            </w:r>
          </w:p>
        </w:tc>
      </w:tr>
      <w:tr>
        <w:tc>
          <w:tcPr>
            <w:tcW w:type="dxa" w:w="567"/>
          </w:tcPr>
          <w:p>
            <w:pPr>
              <w:spacing w:after="0" w:before="0"/>
            </w:pPr>
            <w:r/>
            <w:r>
              <w:rPr>
                <w:b w:val="0"/>
                <w:sz w:val="16"/>
              </w:rPr>
              <w:t>R23</w:t>
            </w:r>
          </w:p>
        </w:tc>
        <w:tc>
          <w:tcPr>
            <w:tcW w:type="dxa" w:w="1474"/>
          </w:tcPr>
          <w:p>
            <w:pPr>
              <w:spacing w:after="0" w:before="0"/>
            </w:pPr>
            <w:r/>
            <w:r>
              <w:rPr>
                <w:b w:val="0"/>
                <w:sz w:val="16"/>
              </w:rPr>
              <w:t>Labour cost of a booking</w:t>
            </w:r>
          </w:p>
        </w:tc>
        <w:tc>
          <w:tcPr>
            <w:tcW w:type="dxa" w:w="2211"/>
          </w:tcPr>
          <w:p>
            <w:pPr>
              <w:spacing w:after="0" w:before="0"/>
            </w:pPr>
            <w:r/>
            <w:r>
              <w:rPr>
                <w:b w:val="0"/>
                <w:sz w:val="16"/>
              </w:rPr>
              <w:t>Labour cost is total hours times the hourly costing rate.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timesheet_entry: labour_cost = total_hours * hourly_rate</w:t>
            </w:r>
          </w:p>
        </w:tc>
        <w:tc>
          <w:tcPr>
            <w:tcW w:type="dxa" w:w="1020"/>
          </w:tcPr>
          <w:p>
            <w:pPr>
              <w:spacing w:after="0" w:before="0"/>
            </w:pPr>
            <w:r/>
            <w:r>
              <w:rPr>
                <w:b w:val="0"/>
                <w:sz w:val="16"/>
              </w:rPr>
              <w:t>T-MONEY</w:t>
            </w:r>
          </w:p>
        </w:tc>
        <w:tc>
          <w:tcPr>
            <w:tcW w:type="dxa" w:w="2268"/>
          </w:tcPr>
          <w:p>
            <w:pPr>
              <w:spacing w:after="0" w:before="0"/>
            </w:pPr>
            <w:r/>
            <w:r>
              <w:rPr>
                <w:b w:val="0"/>
                <w:sz w:val="16"/>
              </w:rPr>
              <w:t>Own labour reaches the vessel through hours valued at a rate; the identity confirms hours, rate and value together.</w:t>
            </w:r>
          </w:p>
        </w:tc>
        <w:tc>
          <w:tcPr>
            <w:tcW w:type="dxa" w:w="2268"/>
          </w:tcPr>
          <w:p>
            <w:pPr>
              <w:spacing w:after="0" w:before="0"/>
            </w:pPr>
            <w:r/>
            <w:r>
              <w:rPr>
                <w:b w:val="0"/>
                <w:sz w:val="16"/>
              </w:rPr>
              <w:t>Overtime valued with a premium, a rate changed after the fact, or the rate being a sales rate rather than a cost rate.</w:t>
            </w:r>
          </w:p>
        </w:tc>
        <w:tc>
          <w:tcPr>
            <w:tcW w:type="dxa" w:w="1077"/>
          </w:tcPr>
          <w:p>
            <w:pPr>
              <w:spacing w:after="0" w:before="0"/>
            </w:pPr>
            <w:r/>
            <w:r>
              <w:rPr>
                <w:b w:val="0"/>
                <w:sz w:val="16"/>
              </w:rPr>
            </w:r>
          </w:p>
        </w:tc>
      </w:tr>
      <w:tr>
        <w:tc>
          <w:tcPr>
            <w:tcW w:type="dxa" w:w="567"/>
          </w:tcPr>
          <w:p>
            <w:pPr>
              <w:spacing w:after="0" w:before="0"/>
            </w:pPr>
            <w:r/>
            <w:r>
              <w:rPr>
                <w:b w:val="0"/>
                <w:sz w:val="16"/>
              </w:rPr>
              <w:t>R24</w:t>
            </w:r>
          </w:p>
        </w:tc>
        <w:tc>
          <w:tcPr>
            <w:tcW w:type="dxa" w:w="1474"/>
          </w:tcPr>
          <w:p>
            <w:pPr>
              <w:spacing w:after="0" w:before="0"/>
            </w:pPr>
            <w:r/>
            <w:r>
              <w:rPr>
                <w:b w:val="0"/>
                <w:sz w:val="16"/>
              </w:rPr>
              <w:t>Timesheet refers to an employee</w:t>
            </w:r>
          </w:p>
        </w:tc>
        <w:tc>
          <w:tcPr>
            <w:tcW w:type="dxa" w:w="2211"/>
          </w:tcPr>
          <w:p>
            <w:pPr>
              <w:spacing w:after="0" w:before="0"/>
            </w:pPr>
            <w:r/>
            <w:r>
              <w:rPr>
                <w:b w:val="0"/>
                <w:sz w:val="16"/>
              </w:rPr>
              <w:t>Every employee named on a time booking exists in the employee list.</w:t>
            </w:r>
          </w:p>
        </w:tc>
        <w:tc>
          <w:tcPr>
            <w:tcW w:type="dxa" w:w="1077"/>
          </w:tcPr>
          <w:p>
            <w:pPr>
              <w:spacing w:after="0" w:before="0"/>
            </w:pPr>
            <w:r/>
            <w:r>
              <w:rPr>
                <w:b w:val="0"/>
                <w:sz w:val="16"/>
              </w:rPr>
              <w:t>REFERENCE</w:t>
            </w:r>
          </w:p>
        </w:tc>
        <w:tc>
          <w:tcPr>
            <w:tcW w:type="dxa" w:w="3175"/>
          </w:tcPr>
          <w:p>
            <w:pPr>
              <w:spacing w:after="0" w:before="0"/>
            </w:pPr>
            <w:r/>
            <w:r>
              <w:rPr>
                <w:rFonts w:ascii="Consolas" w:hAnsi="Consolas" w:cs="Consolas"/>
                <w:b w:val="0"/>
                <w:sz w:val="16"/>
              </w:rPr>
              <w:t>timesheet_entry.employee_id -&gt; employee.employee_id</w:t>
            </w:r>
          </w:p>
        </w:tc>
        <w:tc>
          <w:tcPr>
            <w:tcW w:type="dxa" w:w="1020"/>
          </w:tcPr>
          <w:p>
            <w:pPr>
              <w:spacing w:after="0" w:before="0"/>
            </w:pPr>
            <w:r/>
            <w:r>
              <w:rPr>
                <w:b w:val="0"/>
                <w:sz w:val="16"/>
              </w:rPr>
              <w:t>T-EXACT</w:t>
            </w:r>
          </w:p>
        </w:tc>
        <w:tc>
          <w:tcPr>
            <w:tcW w:type="dxa" w:w="2268"/>
          </w:tcPr>
          <w:p>
            <w:pPr>
              <w:spacing w:after="0" w:before="0"/>
            </w:pPr>
            <w:r/>
            <w:r>
              <w:rPr>
                <w:b w:val="0"/>
                <w:sz w:val="16"/>
              </w:rPr>
              <w:t>Own labour must come from the yard's own people; this separates it from subcontract labour.</w:t>
            </w:r>
          </w:p>
        </w:tc>
        <w:tc>
          <w:tcPr>
            <w:tcW w:type="dxa" w:w="2268"/>
          </w:tcPr>
          <w:p>
            <w:pPr>
              <w:spacing w:after="0" w:before="0"/>
            </w:pPr>
            <w:r/>
            <w:r>
              <w:rPr>
                <w:b w:val="0"/>
                <w:sz w:val="16"/>
              </w:rPr>
              <w:t>Agency or subcontract workers booking time in the same system, or leavers removed from the master list.</w:t>
            </w:r>
          </w:p>
        </w:tc>
        <w:tc>
          <w:tcPr>
            <w:tcW w:type="dxa" w:w="1077"/>
          </w:tcPr>
          <w:p>
            <w:pPr>
              <w:spacing w:after="0" w:before="0"/>
            </w:pPr>
            <w:r/>
            <w:r>
              <w:rPr>
                <w:b w:val="0"/>
                <w:sz w:val="16"/>
              </w:rPr>
            </w:r>
          </w:p>
        </w:tc>
      </w:tr>
      <w:tr>
        <w:tc>
          <w:tcPr>
            <w:tcW w:type="dxa" w:w="567"/>
          </w:tcPr>
          <w:p>
            <w:pPr>
              <w:spacing w:after="0" w:before="0"/>
            </w:pPr>
            <w:r/>
            <w:r>
              <w:rPr>
                <w:b w:val="0"/>
                <w:sz w:val="16"/>
              </w:rPr>
              <w:t>R25</w:t>
            </w:r>
          </w:p>
        </w:tc>
        <w:tc>
          <w:tcPr>
            <w:tcW w:type="dxa" w:w="1474"/>
          </w:tcPr>
          <w:p>
            <w:pPr>
              <w:spacing w:after="0" w:before="0"/>
            </w:pPr>
            <w:r/>
            <w:r>
              <w:rPr>
                <w:b w:val="0"/>
                <w:sz w:val="16"/>
              </w:rPr>
              <w:t>Timesheet hours add up to project hours</w:t>
            </w:r>
          </w:p>
        </w:tc>
        <w:tc>
          <w:tcPr>
            <w:tcW w:type="dxa" w:w="2211"/>
          </w:tcPr>
          <w:p>
            <w:pPr>
              <w:spacing w:after="0" w:before="0"/>
            </w:pPr>
            <w:r/>
            <w:r>
              <w:rPr>
                <w:b w:val="0"/>
                <w:sz w:val="16"/>
              </w:rPr>
              <w:t>The hours booked to a vessel sum to the labour hours shown in its project summary.</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sum(timesheet_entry.total_hours) by timesheet_entry.project_id = project_cost_summary.labour_hours_total by project_cost_summary.project_id</w:t>
            </w:r>
          </w:p>
        </w:tc>
        <w:tc>
          <w:tcPr>
            <w:tcW w:type="dxa" w:w="1020"/>
          </w:tcPr>
          <w:p>
            <w:pPr>
              <w:spacing w:after="0" w:before="0"/>
            </w:pPr>
            <w:r/>
            <w:r>
              <w:rPr>
                <w:b w:val="0"/>
                <w:sz w:val="16"/>
              </w:rPr>
              <w:t>T-TOTAL</w:t>
            </w:r>
          </w:p>
        </w:tc>
        <w:tc>
          <w:tcPr>
            <w:tcW w:type="dxa" w:w="2268"/>
          </w:tcPr>
          <w:p>
            <w:pPr>
              <w:spacing w:after="0" w:before="0"/>
            </w:pPr>
            <w:r/>
            <w:r>
              <w:rPr>
                <w:b w:val="0"/>
                <w:sz w:val="16"/>
              </w:rPr>
              <w:t>Hours per vessel are a key figure in their own right and the basis of the labour cost.</w:t>
            </w:r>
          </w:p>
        </w:tc>
        <w:tc>
          <w:tcPr>
            <w:tcW w:type="dxa" w:w="2268"/>
          </w:tcPr>
          <w:p>
            <w:pPr>
              <w:spacing w:after="0" w:before="0"/>
            </w:pPr>
            <w:r/>
            <w:r>
              <w:rPr>
                <w:b w:val="0"/>
                <w:sz w:val="16"/>
              </w:rPr>
              <w:t>Hours of the other yard or of subcontractors included in the summary, or a different cut-off date.</w:t>
            </w:r>
          </w:p>
        </w:tc>
        <w:tc>
          <w:tcPr>
            <w:tcW w:type="dxa" w:w="1077"/>
          </w:tcPr>
          <w:p>
            <w:pPr>
              <w:spacing w:after="0" w:before="0"/>
            </w:pPr>
            <w:r/>
            <w:r>
              <w:rPr>
                <w:b w:val="0"/>
                <w:sz w:val="16"/>
              </w:rPr>
            </w:r>
          </w:p>
        </w:tc>
      </w:tr>
      <w:tr>
        <w:tc>
          <w:tcPr>
            <w:tcW w:type="dxa" w:w="567"/>
          </w:tcPr>
          <w:p>
            <w:pPr>
              <w:spacing w:after="0" w:before="0"/>
            </w:pPr>
            <w:r/>
            <w:r>
              <w:rPr>
                <w:b w:val="0"/>
                <w:sz w:val="16"/>
              </w:rPr>
              <w:t>R26</w:t>
            </w:r>
          </w:p>
        </w:tc>
        <w:tc>
          <w:tcPr>
            <w:tcW w:type="dxa" w:w="1474"/>
          </w:tcPr>
          <w:p>
            <w:pPr>
              <w:spacing w:after="0" w:before="0"/>
            </w:pPr>
            <w:r/>
            <w:r>
              <w:rPr>
                <w:b w:val="0"/>
                <w:sz w:val="16"/>
              </w:rPr>
              <w:t>Purchase order line value</w:t>
            </w:r>
          </w:p>
        </w:tc>
        <w:tc>
          <w:tcPr>
            <w:tcW w:type="dxa" w:w="2211"/>
          </w:tcPr>
          <w:p>
            <w:pPr>
              <w:spacing w:after="0" w:before="0"/>
            </w:pPr>
            <w:r/>
            <w:r>
              <w:rPr>
                <w:b w:val="0"/>
                <w:sz w:val="16"/>
              </w:rPr>
              <w:t>Line amount is ordered quantity times unit price.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purchase_order_line: line_amount = ordered_quantity * unit_price</w:t>
            </w:r>
          </w:p>
        </w:tc>
        <w:tc>
          <w:tcPr>
            <w:tcW w:type="dxa" w:w="1020"/>
          </w:tcPr>
          <w:p>
            <w:pPr>
              <w:spacing w:after="0" w:before="0"/>
            </w:pPr>
            <w:r/>
            <w:r>
              <w:rPr>
                <w:b w:val="0"/>
                <w:sz w:val="16"/>
              </w:rPr>
              <w:t>T-MONEY</w:t>
            </w:r>
          </w:p>
        </w:tc>
        <w:tc>
          <w:tcPr>
            <w:tcW w:type="dxa" w:w="2268"/>
          </w:tcPr>
          <w:p>
            <w:pPr>
              <w:spacing w:after="0" w:before="0"/>
            </w:pPr>
            <w:r/>
            <w:r>
              <w:rPr>
                <w:b w:val="0"/>
                <w:sz w:val="16"/>
              </w:rPr>
              <w:t>Bought-in equipment and material are the largest share of a vessel's cost; the identity confirms quantity, price and value together.</w:t>
            </w:r>
          </w:p>
        </w:tc>
        <w:tc>
          <w:tcPr>
            <w:tcW w:type="dxa" w:w="2268"/>
          </w:tcPr>
          <w:p>
            <w:pPr>
              <w:spacing w:after="0" w:before="0"/>
            </w:pPr>
            <w:r/>
            <w:r>
              <w:rPr>
                <w:b w:val="0"/>
                <w:sz w:val="16"/>
              </w:rPr>
              <w:t>A price per 100 or per tonne with a different quantity unit, a discount or freight on the line, or lump-sum service lines.</w:t>
            </w:r>
          </w:p>
        </w:tc>
        <w:tc>
          <w:tcPr>
            <w:tcW w:type="dxa" w:w="1077"/>
          </w:tcPr>
          <w:p>
            <w:pPr>
              <w:spacing w:after="0" w:before="0"/>
            </w:pPr>
            <w:r/>
            <w:r>
              <w:rPr>
                <w:b w:val="0"/>
                <w:sz w:val="16"/>
              </w:rPr>
            </w:r>
          </w:p>
        </w:tc>
      </w:tr>
      <w:tr>
        <w:tc>
          <w:tcPr>
            <w:tcW w:type="dxa" w:w="567"/>
          </w:tcPr>
          <w:p>
            <w:pPr>
              <w:spacing w:after="0" w:before="0"/>
            </w:pPr>
            <w:r/>
            <w:r>
              <w:rPr>
                <w:b w:val="0"/>
                <w:sz w:val="16"/>
              </w:rPr>
              <w:t>R27</w:t>
            </w:r>
          </w:p>
        </w:tc>
        <w:tc>
          <w:tcPr>
            <w:tcW w:type="dxa" w:w="1474"/>
          </w:tcPr>
          <w:p>
            <w:pPr>
              <w:spacing w:after="0" w:before="0"/>
            </w:pPr>
            <w:r/>
            <w:r>
              <w:rPr>
                <w:b w:val="0"/>
                <w:sz w:val="16"/>
              </w:rPr>
              <w:t>Material issue value</w:t>
            </w:r>
          </w:p>
        </w:tc>
        <w:tc>
          <w:tcPr>
            <w:tcW w:type="dxa" w:w="2211"/>
          </w:tcPr>
          <w:p>
            <w:pPr>
              <w:spacing w:after="0" w:before="0"/>
            </w:pPr>
            <w:r/>
            <w:r>
              <w:rPr>
                <w:b w:val="0"/>
                <w:sz w:val="16"/>
              </w:rPr>
              <w:t>Value of a store issue is issued quantity times unit cost.</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material_issue: issue_value = issued_quantity * unit_cost</w:t>
            </w:r>
          </w:p>
        </w:tc>
        <w:tc>
          <w:tcPr>
            <w:tcW w:type="dxa" w:w="1020"/>
          </w:tcPr>
          <w:p>
            <w:pPr>
              <w:spacing w:after="0" w:before="0"/>
            </w:pPr>
            <w:r/>
            <w:r>
              <w:rPr>
                <w:b w:val="0"/>
                <w:sz w:val="16"/>
              </w:rPr>
              <w:t>T-MONEY</w:t>
            </w:r>
          </w:p>
        </w:tc>
        <w:tc>
          <w:tcPr>
            <w:tcW w:type="dxa" w:w="2268"/>
          </w:tcPr>
          <w:p>
            <w:pPr>
              <w:spacing w:after="0" w:before="0"/>
            </w:pPr>
            <w:r/>
            <w:r>
              <w:rPr>
                <w:b w:val="0"/>
                <w:sz w:val="16"/>
              </w:rPr>
              <w:t>Stock material reaches the vessel at the stock valuation price; the identity confirms quantity, price and value together.</w:t>
            </w:r>
          </w:p>
        </w:tc>
        <w:tc>
          <w:tcPr>
            <w:tcW w:type="dxa" w:w="2268"/>
          </w:tcPr>
          <w:p>
            <w:pPr>
              <w:spacing w:after="0" w:before="0"/>
            </w:pPr>
            <w:r/>
            <w:r>
              <w:rPr>
                <w:b w:val="0"/>
                <w:sz w:val="16"/>
              </w:rPr>
              <w:t>Unit cost shown is today's price rather than the price at issue, or a price unit other than one.</w:t>
            </w:r>
          </w:p>
        </w:tc>
        <w:tc>
          <w:tcPr>
            <w:tcW w:type="dxa" w:w="1077"/>
          </w:tcPr>
          <w:p>
            <w:pPr>
              <w:spacing w:after="0" w:before="0"/>
            </w:pPr>
            <w:r/>
            <w:r>
              <w:rPr>
                <w:b w:val="0"/>
                <w:sz w:val="16"/>
              </w:rPr>
            </w:r>
          </w:p>
        </w:tc>
      </w:tr>
      <w:tr>
        <w:tc>
          <w:tcPr>
            <w:tcW w:type="dxa" w:w="567"/>
          </w:tcPr>
          <w:p>
            <w:pPr>
              <w:spacing w:after="0" w:before="0"/>
            </w:pPr>
            <w:r/>
            <w:r>
              <w:rPr>
                <w:b w:val="0"/>
                <w:sz w:val="16"/>
              </w:rPr>
              <w:t>R28</w:t>
            </w:r>
          </w:p>
        </w:tc>
        <w:tc>
          <w:tcPr>
            <w:tcW w:type="dxa" w:w="1474"/>
          </w:tcPr>
          <w:p>
            <w:pPr>
              <w:spacing w:after="0" w:before="0"/>
            </w:pPr>
            <w:r/>
            <w:r>
              <w:rPr>
                <w:b w:val="0"/>
                <w:sz w:val="16"/>
              </w:rPr>
              <w:t>Posting documents balance</w:t>
            </w:r>
          </w:p>
        </w:tc>
        <w:tc>
          <w:tcPr>
            <w:tcW w:type="dxa" w:w="2211"/>
          </w:tcPr>
          <w:p>
            <w:pPr>
              <w:spacing w:after="0" w:before="0"/>
            </w:pPr>
            <w:r/>
            <w:r>
              <w:rPr>
                <w:b w:val="0"/>
                <w:sz w:val="16"/>
              </w:rPr>
              <w:t>On every posting document, total debit equals total credit.</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journal_voucher: total_debit = total_credit</w:t>
            </w:r>
          </w:p>
        </w:tc>
        <w:tc>
          <w:tcPr>
            <w:tcW w:type="dxa" w:w="1020"/>
          </w:tcPr>
          <w:p>
            <w:pPr>
              <w:spacing w:after="0" w:before="0"/>
            </w:pPr>
            <w:r/>
            <w:r>
              <w:rPr>
                <w:b w:val="0"/>
                <w:sz w:val="16"/>
              </w:rPr>
              <w:t>T-EXACT</w:t>
            </w:r>
          </w:p>
        </w:tc>
        <w:tc>
          <w:tcPr>
            <w:tcW w:type="dxa" w:w="2268"/>
          </w:tcPr>
          <w:p>
            <w:pPr>
              <w:spacing w:after="0" w:before="0"/>
            </w:pPr>
            <w:r/>
            <w:r>
              <w:rPr>
                <w:b w:val="0"/>
                <w:sz w:val="16"/>
              </w:rPr>
              <w:t>Double-entry bookkeeping: a ledger whose documents do not balance is not a complete ledger.</w:t>
            </w:r>
          </w:p>
        </w:tc>
        <w:tc>
          <w:tcPr>
            <w:tcW w:type="dxa" w:w="2268"/>
          </w:tcPr>
          <w:p>
            <w:pPr>
              <w:spacing w:after="0" w:before="0"/>
            </w:pPr>
            <w:r/>
            <w:r>
              <w:rPr>
                <w:b w:val="0"/>
                <w:sz w:val="16"/>
              </w:rPr>
              <w:t>The export is filtered (only some accounts or one entity), or totals are in different currencies.</w:t>
            </w:r>
          </w:p>
        </w:tc>
        <w:tc>
          <w:tcPr>
            <w:tcW w:type="dxa" w:w="1077"/>
          </w:tcPr>
          <w:p>
            <w:pPr>
              <w:spacing w:after="0" w:before="0"/>
            </w:pPr>
            <w:r/>
            <w:r>
              <w:rPr>
                <w:b w:val="0"/>
                <w:sz w:val="16"/>
              </w:rPr>
            </w:r>
          </w:p>
        </w:tc>
      </w:tr>
      <w:tr>
        <w:tc>
          <w:tcPr>
            <w:tcW w:type="dxa" w:w="567"/>
          </w:tcPr>
          <w:p>
            <w:pPr>
              <w:spacing w:after="0" w:before="0"/>
            </w:pPr>
            <w:r/>
            <w:r>
              <w:rPr>
                <w:b w:val="0"/>
                <w:sz w:val="16"/>
              </w:rPr>
              <w:t>R29</w:t>
            </w:r>
          </w:p>
        </w:tc>
        <w:tc>
          <w:tcPr>
            <w:tcW w:type="dxa" w:w="1474"/>
          </w:tcPr>
          <w:p>
            <w:pPr>
              <w:spacing w:after="0" w:before="0"/>
            </w:pPr>
            <w:r/>
            <w:r>
              <w:rPr>
                <w:b w:val="0"/>
                <w:sz w:val="16"/>
              </w:rPr>
              <w:t>Ledger lines add up to the document</w:t>
            </w:r>
          </w:p>
        </w:tc>
        <w:tc>
          <w:tcPr>
            <w:tcW w:type="dxa" w:w="2211"/>
          </w:tcPr>
          <w:p>
            <w:pPr>
              <w:spacing w:after="0" w:before="0"/>
            </w:pPr>
            <w:r/>
            <w:r>
              <w:rPr>
                <w:b w:val="0"/>
                <w:sz w:val="16"/>
              </w:rPr>
              <w:t>The debit lines of a posting document sum to its total debit.</w:t>
            </w:r>
          </w:p>
        </w:tc>
        <w:tc>
          <w:tcPr>
            <w:tcW w:type="dxa" w:w="1077"/>
          </w:tcPr>
          <w:p>
            <w:pPr>
              <w:spacing w:after="0" w:before="0"/>
            </w:pPr>
            <w:r/>
            <w:r>
              <w:rPr>
                <w:b w:val="0"/>
                <w:sz w:val="16"/>
              </w:rPr>
              <w:t>TOTAL</w:t>
            </w:r>
          </w:p>
        </w:tc>
        <w:tc>
          <w:tcPr>
            <w:tcW w:type="dxa" w:w="3175"/>
          </w:tcPr>
          <w:p>
            <w:pPr>
              <w:spacing w:after="0" w:before="0"/>
            </w:pPr>
            <w:r/>
            <w:r>
              <w:rPr>
                <w:rFonts w:ascii="Consolas" w:hAnsi="Consolas" w:cs="Consolas"/>
                <w:b w:val="0"/>
                <w:sz w:val="16"/>
              </w:rPr>
              <w:t>sum(general_ledger_entry.debit_amount) by general_ledger_entry.journal_id = journal_voucher.total_debit by journal_voucher.journal_id</w:t>
            </w:r>
          </w:p>
        </w:tc>
        <w:tc>
          <w:tcPr>
            <w:tcW w:type="dxa" w:w="1020"/>
          </w:tcPr>
          <w:p>
            <w:pPr>
              <w:spacing w:after="0" w:before="0"/>
            </w:pPr>
            <w:r/>
            <w:r>
              <w:rPr>
                <w:b w:val="0"/>
                <w:sz w:val="16"/>
              </w:rPr>
              <w:t>T-EXACT</w:t>
            </w:r>
          </w:p>
        </w:tc>
        <w:tc>
          <w:tcPr>
            <w:tcW w:type="dxa" w:w="2268"/>
          </w:tcPr>
          <w:p>
            <w:pPr>
              <w:spacing w:after="0" w:before="0"/>
            </w:pPr>
            <w:r/>
            <w:r>
              <w:rPr>
                <w:b w:val="0"/>
                <w:sz w:val="16"/>
              </w:rPr>
              <w:t>It confirms that the line file is complete and that the debit column is read with the right sign.</w:t>
            </w:r>
          </w:p>
        </w:tc>
        <w:tc>
          <w:tcPr>
            <w:tcW w:type="dxa" w:w="2268"/>
          </w:tcPr>
          <w:p>
            <w:pPr>
              <w:spacing w:after="0" w:before="0"/>
            </w:pPr>
            <w:r/>
            <w:r>
              <w:rPr>
                <w:b w:val="0"/>
                <w:sz w:val="16"/>
              </w:rPr>
              <w:t>Lines missing from the export, or negative debits used for reversals and counted differently in the header.</w:t>
            </w:r>
          </w:p>
        </w:tc>
        <w:tc>
          <w:tcPr>
            <w:tcW w:type="dxa" w:w="1077"/>
          </w:tcPr>
          <w:p>
            <w:pPr>
              <w:spacing w:after="0" w:before="0"/>
            </w:pPr>
            <w:r/>
            <w:r>
              <w:rPr>
                <w:b w:val="0"/>
                <w:sz w:val="16"/>
              </w:rPr>
            </w:r>
          </w:p>
        </w:tc>
      </w:tr>
      <w:tr>
        <w:tc>
          <w:tcPr>
            <w:tcW w:type="dxa" w:w="567"/>
          </w:tcPr>
          <w:p>
            <w:pPr>
              <w:spacing w:after="0" w:before="0"/>
            </w:pPr>
            <w:r/>
            <w:r>
              <w:rPr>
                <w:b w:val="0"/>
                <w:sz w:val="16"/>
              </w:rPr>
              <w:t>R30</w:t>
            </w:r>
          </w:p>
        </w:tc>
        <w:tc>
          <w:tcPr>
            <w:tcW w:type="dxa" w:w="1474"/>
          </w:tcPr>
          <w:p>
            <w:pPr>
              <w:spacing w:after="0" w:before="0"/>
            </w:pPr>
            <w:r/>
            <w:r>
              <w:rPr>
                <w:b w:val="0"/>
                <w:sz w:val="16"/>
              </w:rPr>
              <w:t>Ledger line is unique</w:t>
            </w:r>
          </w:p>
        </w:tc>
        <w:tc>
          <w:tcPr>
            <w:tcW w:type="dxa" w:w="2211"/>
          </w:tcPr>
          <w:p>
            <w:pPr>
              <w:spacing w:after="0" w:before="0"/>
            </w:pPr>
            <w:r/>
            <w:r>
              <w:rPr>
                <w:b w:val="0"/>
                <w:sz w:val="16"/>
              </w:rPr>
              <w:t>Posting document and line number together identify one ledger line.</w:t>
            </w:r>
          </w:p>
        </w:tc>
        <w:tc>
          <w:tcPr>
            <w:tcW w:type="dxa" w:w="1077"/>
          </w:tcPr>
          <w:p>
            <w:pPr>
              <w:spacing w:after="0" w:before="0"/>
            </w:pPr>
            <w:r/>
            <w:r>
              <w:rPr>
                <w:b w:val="0"/>
                <w:sz w:val="16"/>
              </w:rPr>
              <w:t>UNIQUE</w:t>
            </w:r>
          </w:p>
        </w:tc>
        <w:tc>
          <w:tcPr>
            <w:tcW w:type="dxa" w:w="3175"/>
          </w:tcPr>
          <w:p>
            <w:pPr>
              <w:spacing w:after="0" w:before="0"/>
            </w:pPr>
            <w:r/>
            <w:r>
              <w:rPr>
                <w:rFonts w:ascii="Consolas" w:hAnsi="Consolas" w:cs="Consolas"/>
                <w:b w:val="0"/>
                <w:sz w:val="16"/>
              </w:rPr>
              <w:t>general_ledger_entry: journal_id, line_number</w:t>
            </w:r>
          </w:p>
        </w:tc>
        <w:tc>
          <w:tcPr>
            <w:tcW w:type="dxa" w:w="1020"/>
          </w:tcPr>
          <w:p>
            <w:pPr>
              <w:spacing w:after="0" w:before="0"/>
            </w:pPr>
            <w:r/>
            <w:r>
              <w:rPr>
                <w:b w:val="0"/>
                <w:sz w:val="16"/>
              </w:rPr>
              <w:t>T-EXACT</w:t>
            </w:r>
          </w:p>
        </w:tc>
        <w:tc>
          <w:tcPr>
            <w:tcW w:type="dxa" w:w="2268"/>
          </w:tcPr>
          <w:p>
            <w:pPr>
              <w:spacing w:after="0" w:before="0"/>
            </w:pPr>
            <w:r/>
            <w:r>
              <w:rPr>
                <w:b w:val="0"/>
                <w:sz w:val="16"/>
              </w:rPr>
              <w:t>Duplicate lines would double sales and cost alike.</w:t>
            </w:r>
          </w:p>
        </w:tc>
        <w:tc>
          <w:tcPr>
            <w:tcW w:type="dxa" w:w="2268"/>
          </w:tcPr>
          <w:p>
            <w:pPr>
              <w:spacing w:after="0" w:before="0"/>
            </w:pPr>
            <w:r/>
            <w:r>
              <w:rPr>
                <w:b w:val="0"/>
                <w:sz w:val="16"/>
              </w:rPr>
              <w:t>Overlapping exports loaded together, or document numbers that restart each year or per entity.</w:t>
            </w:r>
          </w:p>
        </w:tc>
        <w:tc>
          <w:tcPr>
            <w:tcW w:type="dxa" w:w="1077"/>
          </w:tcPr>
          <w:p>
            <w:pPr>
              <w:spacing w:after="0" w:before="0"/>
            </w:pPr>
            <w:r/>
            <w:r>
              <w:rPr>
                <w:b w:val="0"/>
                <w:sz w:val="16"/>
              </w:rPr>
            </w:r>
          </w:p>
        </w:tc>
      </w:tr>
      <w:tr>
        <w:tc>
          <w:tcPr>
            <w:tcW w:type="dxa" w:w="567"/>
          </w:tcPr>
          <w:p>
            <w:pPr>
              <w:spacing w:after="0" w:before="0"/>
            </w:pPr>
            <w:r/>
            <w:r>
              <w:rPr>
                <w:b w:val="0"/>
                <w:sz w:val="16"/>
              </w:rPr>
              <w:t>R31</w:t>
            </w:r>
          </w:p>
        </w:tc>
        <w:tc>
          <w:tcPr>
            <w:tcW w:type="dxa" w:w="1474"/>
          </w:tcPr>
          <w:p>
            <w:pPr>
              <w:spacing w:after="0" w:before="0"/>
            </w:pPr>
            <w:r/>
            <w:r>
              <w:rPr>
                <w:b w:val="0"/>
                <w:sz w:val="16"/>
              </w:rPr>
              <w:t>Ledger line uses a known account</w:t>
            </w:r>
          </w:p>
        </w:tc>
        <w:tc>
          <w:tcPr>
            <w:tcW w:type="dxa" w:w="2211"/>
          </w:tcPr>
          <w:p>
            <w:pPr>
              <w:spacing w:after="0" w:before="0"/>
            </w:pPr>
            <w:r/>
            <w:r>
              <w:rPr>
                <w:b w:val="0"/>
                <w:sz w:val="16"/>
              </w:rPr>
              <w:t>Every account posted to exists in the chart of accounts.</w:t>
            </w:r>
          </w:p>
        </w:tc>
        <w:tc>
          <w:tcPr>
            <w:tcW w:type="dxa" w:w="1077"/>
          </w:tcPr>
          <w:p>
            <w:pPr>
              <w:spacing w:after="0" w:before="0"/>
            </w:pPr>
            <w:r/>
            <w:r>
              <w:rPr>
                <w:b w:val="0"/>
                <w:sz w:val="16"/>
              </w:rPr>
              <w:t>REFERENCE</w:t>
            </w:r>
          </w:p>
        </w:tc>
        <w:tc>
          <w:tcPr>
            <w:tcW w:type="dxa" w:w="3175"/>
          </w:tcPr>
          <w:p>
            <w:pPr>
              <w:spacing w:after="0" w:before="0"/>
            </w:pPr>
            <w:r/>
            <w:r>
              <w:rPr>
                <w:rFonts w:ascii="Consolas" w:hAnsi="Consolas" w:cs="Consolas"/>
                <w:b w:val="0"/>
                <w:sz w:val="16"/>
              </w:rPr>
              <w:t>general_ledger_entry.account_id -&gt; account.account_id</w:t>
            </w:r>
          </w:p>
        </w:tc>
        <w:tc>
          <w:tcPr>
            <w:tcW w:type="dxa" w:w="1020"/>
          </w:tcPr>
          <w:p>
            <w:pPr>
              <w:spacing w:after="0" w:before="0"/>
            </w:pPr>
            <w:r/>
            <w:r>
              <w:rPr>
                <w:b w:val="0"/>
                <w:sz w:val="16"/>
              </w:rPr>
              <w:t>T-EXACT</w:t>
            </w:r>
          </w:p>
        </w:tc>
        <w:tc>
          <w:tcPr>
            <w:tcW w:type="dxa" w:w="2268"/>
          </w:tcPr>
          <w:p>
            <w:pPr>
              <w:spacing w:after="0" w:before="0"/>
            </w:pPr>
            <w:r/>
            <w:r>
              <w:rPr>
                <w:b w:val="0"/>
                <w:sz w:val="16"/>
              </w:rPr>
              <w:t>Whether a line is revenue or cost is known only through its account.</w:t>
            </w:r>
          </w:p>
        </w:tc>
        <w:tc>
          <w:tcPr>
            <w:tcW w:type="dxa" w:w="2268"/>
          </w:tcPr>
          <w:p>
            <w:pPr>
              <w:spacing w:after="0" w:before="0"/>
            </w:pPr>
            <w:r/>
            <w:r>
              <w:rPr>
                <w:b w:val="0"/>
                <w:sz w:val="16"/>
              </w:rPr>
              <w:t>The two entities use different charts of accounts and only one was supplied.</w:t>
            </w:r>
          </w:p>
        </w:tc>
        <w:tc>
          <w:tcPr>
            <w:tcW w:type="dxa" w:w="1077"/>
          </w:tcPr>
          <w:p>
            <w:pPr>
              <w:spacing w:after="0" w:before="0"/>
            </w:pPr>
            <w:r/>
            <w:r>
              <w:rPr>
                <w:b w:val="0"/>
                <w:sz w:val="16"/>
              </w:rPr>
            </w:r>
          </w:p>
        </w:tc>
      </w:tr>
      <w:tr>
        <w:tc>
          <w:tcPr>
            <w:tcW w:type="dxa" w:w="567"/>
          </w:tcPr>
          <w:p>
            <w:pPr>
              <w:spacing w:after="0" w:before="0"/>
            </w:pPr>
            <w:r/>
            <w:r>
              <w:rPr>
                <w:b w:val="0"/>
                <w:sz w:val="16"/>
              </w:rPr>
              <w:t>R32</w:t>
            </w:r>
          </w:p>
        </w:tc>
        <w:tc>
          <w:tcPr>
            <w:tcW w:type="dxa" w:w="1474"/>
          </w:tcPr>
          <w:p>
            <w:pPr>
              <w:spacing w:after="0" w:before="0"/>
            </w:pPr>
            <w:r/>
            <w:r>
              <w:rPr>
                <w:b w:val="0"/>
                <w:sz w:val="16"/>
              </w:rPr>
              <w:t>Intercompany charge in both currencies</w:t>
            </w:r>
          </w:p>
        </w:tc>
        <w:tc>
          <w:tcPr>
            <w:tcW w:type="dxa" w:w="2211"/>
          </w:tcPr>
          <w:p>
            <w:pPr>
              <w:spacing w:after="0" w:before="0"/>
            </w:pPr>
            <w:r/>
            <w:r>
              <w:rPr>
                <w:b w:val="0"/>
                <w:sz w:val="16"/>
              </w:rPr>
              <w:t>The buyer's amount is the seller's amount times the exchange rate.</w:t>
            </w:r>
          </w:p>
        </w:tc>
        <w:tc>
          <w:tcPr>
            <w:tcW w:type="dxa" w:w="1077"/>
          </w:tcPr>
          <w:p>
            <w:pPr>
              <w:spacing w:after="0" w:before="0"/>
            </w:pPr>
            <w:r/>
            <w:r>
              <w:rPr>
                <w:b w:val="0"/>
                <w:sz w:val="16"/>
              </w:rPr>
              <w:t>IDENTITY</w:t>
            </w:r>
          </w:p>
        </w:tc>
        <w:tc>
          <w:tcPr>
            <w:tcW w:type="dxa" w:w="3175"/>
          </w:tcPr>
          <w:p>
            <w:pPr>
              <w:spacing w:after="0" w:before="0"/>
            </w:pPr>
            <w:r/>
            <w:r>
              <w:rPr>
                <w:rFonts w:ascii="Consolas" w:hAnsi="Consolas" w:cs="Consolas"/>
                <w:b w:val="0"/>
                <w:sz w:val="16"/>
              </w:rPr>
              <w:t>intercompany_transaction: amount_buyer = amount_seller * fx_rate</w:t>
            </w:r>
          </w:p>
        </w:tc>
        <w:tc>
          <w:tcPr>
            <w:tcW w:type="dxa" w:w="1020"/>
          </w:tcPr>
          <w:p>
            <w:pPr>
              <w:spacing w:after="0" w:before="0"/>
            </w:pPr>
            <w:r/>
            <w:r>
              <w:rPr>
                <w:b w:val="0"/>
                <w:sz w:val="16"/>
              </w:rPr>
              <w:t>T-FX</w:t>
            </w:r>
          </w:p>
        </w:tc>
        <w:tc>
          <w:tcPr>
            <w:tcW w:type="dxa" w:w="2268"/>
          </w:tcPr>
          <w:p>
            <w:pPr>
              <w:spacing w:after="0" w:before="0"/>
            </w:pPr>
            <w:r/>
            <w:r>
              <w:rPr>
                <w:b w:val="0"/>
                <w:sz w:val="16"/>
              </w:rPr>
              <w:t>Work of one yard for a vessel of the other must appear at the same value on both sides, or group cost and group sales cannot be reconciled.</w:t>
            </w:r>
          </w:p>
        </w:tc>
        <w:tc>
          <w:tcPr>
            <w:tcW w:type="dxa" w:w="2268"/>
          </w:tcPr>
          <w:p>
            <w:pPr>
              <w:spacing w:after="0" w:before="0"/>
            </w:pPr>
            <w:r/>
            <w:r>
              <w:rPr>
                <w:b w:val="0"/>
                <w:sz w:val="16"/>
              </w:rPr>
              <w:t>The two entities booked at different rates or dates, or the buyer's amount includes duties or freight.</w:t>
            </w:r>
          </w:p>
        </w:tc>
        <w:tc>
          <w:tcPr>
            <w:tcW w:type="dxa" w:w="1077"/>
          </w:tcPr>
          <w:p>
            <w:pPr>
              <w:spacing w:after="0" w:before="0"/>
            </w:pPr>
            <w:r/>
            <w:r>
              <w:rPr>
                <w:b w:val="0"/>
                <w:sz w:val="16"/>
              </w:rPr>
            </w:r>
          </w:p>
        </w:tc>
      </w:tr>
    </w:tbl>
    <w:p>
      <w:pPr>
        <w:pStyle w:val="Heading1"/>
      </w:pPr>
      <w:r>
        <w:t>What this document cannot decide</w:t>
      </w:r>
    </w:p>
    <w:p>
      <w:r>
        <w:t>The rules above can show whether the data is consistent. They cannot say which of several consistent readings is the one the company means. The following questions need an answer from a person before the three business questions can be answered at all:</w:t>
      </w:r>
    </w:p>
    <w:p>
      <w:pPr>
        <w:pStyle w:val="ListBullet"/>
      </w:pPr>
      <w:r>
        <w:t>Which cost categories count as the cost of building a vessel: direct cost only, or also allocated yard overhead, design and engineering, financing cost, guarantees and commissions, warranty work after delivery?</w:t>
      </w:r>
    </w:p>
    <w:p>
      <w:pPr>
        <w:pStyle w:val="ListBullet"/>
      </w:pPr>
      <w:r>
        <w:t>Is the cost of a vessel still in build the cost to date or the estimated cost at completion?</w:t>
      </w:r>
    </w:p>
    <w:p>
      <w:pPr>
        <w:pStyle w:val="ListBullet"/>
      </w:pPr>
      <w:r>
        <w:t>What does "sales" mean: revenue recognised under the accounting standard in use (over the build period or at delivery), amounts invoiced, cash received, or the contract value of vessels delivered in the year?</w:t>
      </w:r>
    </w:p>
    <w:p>
      <w:pPr>
        <w:pStyle w:val="ListBullet"/>
      </w:pPr>
      <w:r>
        <w:t>What is "revenue per ship": the current contract price including approved change orders, the revenue recognised so far, or the amount invoiced? Do unapproved claims, penalties for late delivery and price adjustment clauses count?</w:t>
      </w:r>
    </w:p>
    <w:p>
      <w:pPr>
        <w:pStyle w:val="ListBullet"/>
      </w:pPr>
      <w:r>
        <w:t>What does "last year" mean: calendar or financial year, and by which date is a record assigned to it (posting date, invoice date, delivery date)?</w:t>
      </w:r>
    </w:p>
    <w:p>
      <w:pPr>
        <w:pStyle w:val="ListBullet"/>
      </w:pPr>
      <w:r>
        <w:t>In which currency are group figures stated, and at which rate are the subsidiary's figures converted (rate of each transaction, average rate of the year, closing rate)?</w:t>
      </w:r>
    </w:p>
    <w:p>
      <w:pPr>
        <w:pStyle w:val="ListBullet"/>
      </w:pPr>
      <w:r>
        <w:t>How is work between the two yards treated: at the charged transfer price including any margin, or at the delivering yard's own cost; and are intercompany sales removed from group sales?</w:t>
      </w:r>
    </w:p>
    <w:p>
      <w:pPr>
        <w:pStyle w:val="ListBullet"/>
      </w:pPr>
      <w:r>
        <w:t>How are costs shared between sister vessels of a series (design, jigs, first-of-class effects) assigned to the individual vessel?</w:t>
      </w:r>
    </w:p>
    <w:p>
      <w:pPr>
        <w:pStyle w:val="ListBullet"/>
      </w:pPr>
      <w:r>
        <w:t>Are subsidies, grants and insurance recoveries deducted from cost, added to revenue, or shown separately?</w:t>
      </w:r>
    </w:p>
    <w:p>
      <w:pPr>
        <w:pStyle w:val="ListBullet"/>
      </w:pPr>
      <w:r>
        <w:t>How are cancelled contracts, vessels built for stock or resale, and non-newbuilding business (repair, conversion, service) treated in each of the three questions?</w:t>
      </w:r>
    </w:p>
    <w:p>
      <w:pPr>
        <w:pStyle w:val="ListBullet"/>
      </w:pPr>
      <w:r>
        <w:t>Which system is authoritative when two sources that should agree do not (project summary against cost ledger, contract record against invoices)?</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document: shipbuilder building vessels to order</dc:title>
  <dc:subject/>
  <dc:creator>Controller (general industry knowledge)</dc:creator>
  <cp:keywords/>
  <dc:description>generated by python-docx</dc:description>
  <cp:lastModifiedBy/>
  <cp:revision>1</cp:revision>
  <dcterms:created xsi:type="dcterms:W3CDTF">2013-12-23T23:15:00Z</dcterms:created>
  <dcterms:modified xsi:type="dcterms:W3CDTF">2013-12-23T23:15:00Z</dcterms:modified>
  <cp:category/>
</cp:coreProperties>
</file>