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PS界面知识细讲</w:t>
      </w:r>
      <w:r>
        <w:rPr>
          <w:rFonts w:hint="eastAsia"/>
        </w:rPr>
        <w:t>课程》教案</w:t>
      </w:r>
    </w:p>
    <w:p>
      <w:pPr>
        <w:pStyle w:val="20"/>
        <w:rPr>
          <w:lang w:val="en-US"/>
        </w:rPr>
      </w:pPr>
      <w:r>
        <w:rPr>
          <w:rFonts w:hint="eastAsia"/>
        </w:rPr>
        <w:t>第</w:t>
      </w:r>
      <w:r>
        <w:rPr>
          <w:rFonts w:hint="eastAsia"/>
          <w:lang w:eastAsia="zh-CN"/>
        </w:rPr>
        <w:t>一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ps第四天</w:t>
      </w:r>
    </w:p>
    <w:p/>
    <w:p>
      <w:pPr>
        <w:pStyle w:val="10"/>
        <w:tabs>
          <w:tab w:val="left" w:pos="42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/>
          <w:b/>
          <w:szCs w:val="28"/>
        </w:rPr>
        <w:fldChar w:fldCharType="begin"/>
      </w:r>
      <w:r>
        <w:rPr>
          <w:rFonts w:ascii="微软雅黑" w:hAnsi="微软雅黑" w:eastAsia="微软雅黑"/>
          <w:b/>
          <w:szCs w:val="28"/>
        </w:rPr>
        <w:instrText xml:space="preserve"> TOC </w:instrText>
      </w:r>
      <w:r>
        <w:rPr>
          <w:rFonts w:hint="eastAsia" w:ascii="微软雅黑" w:hAnsi="微软雅黑" w:eastAsia="微软雅黑"/>
          <w:b/>
          <w:szCs w:val="28"/>
        </w:rPr>
        <w:instrText xml:space="preserve">\o "1-2" \h \z \t "标题 3,3"</w:instrText>
      </w:r>
      <w:r>
        <w:rPr>
          <w:rFonts w:ascii="微软雅黑" w:hAnsi="微软雅黑" w:eastAsia="微软雅黑"/>
          <w:b/>
          <w:szCs w:val="28"/>
        </w:rPr>
        <w:instrText xml:space="preserve"> </w:instrText>
      </w:r>
      <w:r>
        <w:rPr>
          <w:rFonts w:ascii="微软雅黑" w:hAnsi="微软雅黑" w:eastAsia="微软雅黑"/>
          <w:b/>
          <w:szCs w:val="28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"_Toc488826783"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回顾上一章: 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20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_Toc488826783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"_Toc488826784"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课程知识点讲解：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_Toc488826784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"_Toc488826785"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2.1.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关于字体原理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：[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20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_Toc488826785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"_Toc488826786"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2.2.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字体应用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：[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15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_Toc488826786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"_Toc488826787"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2.3.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形状、路径、选框讲解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：[45分钟]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_Toc488826787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"_Toc488826788"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2.4.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关于图层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4"/>
          <w:szCs w:val="24"/>
        </w:rPr>
        <w:t>、智能对象、形状、文字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：[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45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_Toc488826788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1"/>
        <w:tabs>
          <w:tab w:val="left" w:pos="105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"_Toc488826789"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2.5.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画笔工具讲解</w:t>
      </w:r>
      <w:r>
        <w:rPr>
          <w:rStyle w:val="14"/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：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45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_Toc488826789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8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"_Toc488826790"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本章总结  [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10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_Toc488826790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"_Toc488826791"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sz w:val="24"/>
          <w:szCs w:val="24"/>
          <w:lang w:eastAsia="zh-CN"/>
        </w:rPr>
        <w:t>扩展部分</w:t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 xml:space="preserve"> [20分钟]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_Toc488826791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\l "_Toc488826792"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Style w:val="14"/>
          <w:rFonts w:hint="eastAsia" w:ascii="微软雅黑" w:hAnsi="微软雅黑" w:eastAsia="微软雅黑" w:cs="微软雅黑"/>
          <w:sz w:val="24"/>
          <w:szCs w:val="24"/>
        </w:rPr>
        <w:t>作业：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PAGEREF _Toc488826792 \h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10"/>
        <w:tabs>
          <w:tab w:val="left" w:pos="420"/>
          <w:tab w:val="right" w:leader="dot" w:pos="10790"/>
        </w:tabs>
        <w:rPr>
          <w:rFonts w:asciiTheme="minorHAnsi" w:hAnsiTheme="minorHAnsi" w:eastAsiaTheme="minorEastAsia" w:cstheme="minorBidi"/>
          <w:szCs w:val="22"/>
        </w:rPr>
      </w:pPr>
    </w:p>
    <w:p>
      <w:r>
        <w:rPr>
          <w:rFonts w:ascii="微软雅黑" w:hAnsi="微软雅黑" w:eastAsia="微软雅黑"/>
          <w:b/>
          <w:szCs w:val="28"/>
        </w:rPr>
        <w:fldChar w:fldCharType="end"/>
      </w:r>
    </w:p>
    <w:p/>
    <w:p>
      <w:pPr>
        <w:rPr>
          <w:rStyle w:val="19"/>
        </w:rPr>
      </w:pPr>
      <w:r>
        <w:rPr>
          <w:rStyle w:val="19"/>
          <w:rFonts w:hint="eastAsia"/>
        </w:rPr>
        <w:t xml:space="preserve">编创教师: </w:t>
      </w:r>
    </w:p>
    <w:p>
      <w:pPr>
        <w:rPr>
          <w:rStyle w:val="19"/>
        </w:rPr>
      </w:pPr>
      <w:r>
        <w:rPr>
          <w:rStyle w:val="19"/>
          <w:rFonts w:hint="eastAsia"/>
        </w:rPr>
        <w:t>课时：</w:t>
      </w:r>
      <w:r>
        <w:rPr>
          <w:rStyle w:val="19"/>
          <w:rFonts w:hint="eastAsia"/>
          <w:lang w:val="en-US" w:eastAsia="zh-CN"/>
        </w:rPr>
        <w:t>220</w:t>
      </w:r>
      <w:r>
        <w:rPr>
          <w:rStyle w:val="19"/>
          <w:rFonts w:hint="eastAsia"/>
        </w:rPr>
        <w:t>分钟</w:t>
      </w:r>
    </w:p>
    <w:p/>
    <w:p>
      <w:pPr>
        <w:rPr>
          <w:rStyle w:val="19"/>
        </w:rPr>
      </w:pPr>
      <w:r>
        <w:rPr>
          <w:rStyle w:val="19"/>
          <w:rFonts w:hint="eastAsia"/>
        </w:rPr>
        <w:t>本章主要目标</w:t>
      </w:r>
    </w:p>
    <w:p>
      <w:pPr>
        <w:pStyle w:val="17"/>
        <w:numPr>
          <w:ilvl w:val="0"/>
          <w:numId w:val="2"/>
        </w:num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掌握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关于字体如何选择</w:t>
      </w:r>
    </w:p>
    <w:p>
      <w:pPr>
        <w:pStyle w:val="17"/>
        <w:numPr>
          <w:ilvl w:val="0"/>
          <w:numId w:val="0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2.</w:t>
      </w:r>
      <w:r>
        <w:rPr>
          <w:rFonts w:hint="eastAsia" w:ascii="微软雅黑" w:hAnsi="微软雅黑" w:eastAsia="微软雅黑"/>
          <w:sz w:val="24"/>
          <w:szCs w:val="24"/>
        </w:rPr>
        <w:t xml:space="preserve"> 掌握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字符面板和段落面板的使用</w:t>
      </w:r>
    </w:p>
    <w:p>
      <w:pPr>
        <w:pStyle w:val="17"/>
        <w:numPr>
          <w:ilvl w:val="0"/>
          <w:numId w:val="3"/>
        </w:num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掌握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形状、路径</w:t>
      </w:r>
    </w:p>
    <w:p>
      <w:pPr>
        <w:pStyle w:val="17"/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t>4. 掌握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智能对象</w:t>
      </w:r>
    </w:p>
    <w:p>
      <w:pPr>
        <w:pStyle w:val="17"/>
        <w:numPr>
          <w:ilvl w:val="0"/>
          <w:numId w:val="0"/>
        </w:num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5. 掌握关于图层的的理解</w:t>
      </w:r>
    </w:p>
    <w:p/>
    <w:p>
      <w:r>
        <w:rPr>
          <w:rStyle w:val="19"/>
          <w:rFonts w:hint="eastAsia"/>
        </w:rPr>
        <w:t>本章重点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文字使用和形状以及路径的使用</w:t>
      </w:r>
    </w:p>
    <w:p>
      <w:pPr>
        <w:rPr>
          <w:rStyle w:val="19"/>
        </w:rPr>
      </w:pPr>
      <w:r>
        <w:rPr>
          <w:rStyle w:val="19"/>
          <w:rFonts w:hint="eastAsia"/>
        </w:rPr>
        <w:t>本章难点</w:t>
      </w:r>
    </w:p>
    <w:p>
      <w:pPr>
        <w:pStyle w:val="17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智能对象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图层</w:t>
      </w:r>
    </w:p>
    <w:p>
      <w:pPr>
        <w:rPr>
          <w:rStyle w:val="19"/>
        </w:rPr>
      </w:pPr>
      <w:r>
        <w:rPr>
          <w:rStyle w:val="19"/>
          <w:rFonts w:hint="eastAsia"/>
        </w:rPr>
        <w:t>本章授课注意事项</w:t>
      </w:r>
    </w:p>
    <w:p>
      <w:pPr>
        <w:pStyle w:val="17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本章主要是新知识点的学习，主要界面讲解和实操演示比较多，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帮助学员理解程序执行流程</w:t>
      </w:r>
    </w:p>
    <w:p>
      <w:pPr>
        <w:pStyle w:val="17"/>
        <w:numPr>
          <w:ilvl w:val="0"/>
          <w:numId w:val="0"/>
        </w:numPr>
      </w:pPr>
    </w:p>
    <w:p>
      <w:pPr>
        <w:pStyle w:val="17"/>
        <w:numPr>
          <w:ilvl w:val="0"/>
          <w:numId w:val="0"/>
        </w:numPr>
      </w:pPr>
      <w:r>
        <w:rPr>
          <w:rFonts w:hint="eastAsia" w:ascii="微软雅黑" w:hAnsi="微软雅黑" w:eastAsia="微软雅黑"/>
          <w:lang w:val="en-US" w:eastAsia="zh-CN"/>
        </w:rPr>
        <w:t xml:space="preserve">  </w:t>
      </w:r>
    </w:p>
    <w:p/>
    <w:p>
      <w:pPr>
        <w:pStyle w:val="2"/>
        <w:numPr>
          <w:ilvl w:val="0"/>
          <w:numId w:val="0"/>
        </w:numPr>
        <w:tabs>
          <w:tab w:val="clear" w:pos="360"/>
        </w:tabs>
        <w:ind w:leftChars="0"/>
        <w:rPr>
          <w:rFonts w:hint="eastAsia" w:ascii="微软雅黑" w:hAnsi="微软雅黑" w:eastAsia="微软雅黑"/>
          <w:b/>
        </w:rPr>
      </w:pPr>
      <w:r>
        <w:br w:type="page"/>
      </w:r>
      <w:bookmarkStart w:id="0" w:name="_Toc488826783"/>
      <w:bookmarkStart w:id="1" w:name="_Toc489947988"/>
      <w:r>
        <w:rPr>
          <w:rFonts w:hint="eastAsia" w:ascii="微软雅黑" w:hAnsi="微软雅黑" w:eastAsia="微软雅黑"/>
        </w:rPr>
        <w:t>回顾上一章:</w:t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  <w:color w:val="FF0000"/>
        </w:rPr>
        <w:t>[</w:t>
      </w:r>
      <w:r>
        <w:rPr>
          <w:rFonts w:hint="eastAsia" w:ascii="微软雅黑" w:hAnsi="微软雅黑"/>
          <w:color w:val="FF0000"/>
          <w:lang w:val="en-US" w:eastAsia="zh-CN"/>
        </w:rPr>
        <w:t>20</w:t>
      </w:r>
      <w:r>
        <w:rPr>
          <w:rFonts w:hint="eastAsia" w:ascii="微软雅黑" w:hAnsi="微软雅黑" w:eastAsia="微软雅黑"/>
          <w:color w:val="FF0000"/>
        </w:rPr>
        <w:t>分钟]</w:t>
      </w:r>
      <w:bookmarkEnd w:id="0"/>
    </w:p>
    <w:p>
      <w:pPr>
        <w:pStyle w:val="18"/>
        <w:ind w:left="0" w:leftChars="0" w:firstLine="0" w:firstLineChars="0"/>
        <w:rPr>
          <w:rFonts w:hint="eastAsia" w:ascii="微软雅黑" w:hAnsi="微软雅黑"/>
          <w:b/>
        </w:rPr>
      </w:pPr>
      <w:r>
        <w:rPr>
          <w:rFonts w:hint="eastAsia" w:ascii="微软雅黑" w:hAnsi="微软雅黑"/>
          <w:b/>
        </w:rPr>
        <w:t>关于图像模式：</w:t>
      </w:r>
    </w:p>
    <w:p>
      <w:pPr>
        <w:pStyle w:val="18"/>
        <w:rPr>
          <w:rFonts w:ascii="微软雅黑" w:hAnsi="微软雅黑"/>
          <w:b/>
        </w:rPr>
      </w:pPr>
      <w:r>
        <w:rPr>
          <w:rFonts w:ascii="微软雅黑" w:hAnsi="微软雅黑"/>
          <w:b/>
        </w:rPr>
        <w:drawing>
          <wp:inline distT="0" distB="0" distL="114300" distR="114300">
            <wp:extent cx="3181350" cy="1514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 w:ascii="微软雅黑" w:hAnsi="微软雅黑"/>
          <w:highlight w:val="yellow"/>
        </w:rPr>
      </w:pPr>
      <w:r>
        <w:rPr>
          <w:rFonts w:hint="eastAsia" w:ascii="微软雅黑" w:hAnsi="微软雅黑"/>
          <w:highlight w:val="yellow"/>
        </w:rPr>
        <w:t>颜色模式可以相互转换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方正粗宋简体" w:hAnsi="方正粗宋简体" w:eastAsia="方正粗宋简体" w:cs="方正粗宋简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/>
          <w:b/>
          <w:color w:val="auto"/>
        </w:rPr>
        <w:t>钢笔工具：</w:t>
      </w:r>
      <w:r>
        <w:rPr>
          <w:rFonts w:ascii="微软雅黑" w:hAnsi="微软雅黑"/>
          <w:b/>
          <w:color w:val="auto"/>
        </w:rPr>
        <w:br w:type="textWrapping"/>
      </w:r>
      <w:r>
        <w:rPr>
          <w:rFonts w:hint="eastAsia" w:ascii="微软雅黑" w:hAnsi="微软雅黑" w:eastAsia="微软雅黑" w:cs="微软雅黑"/>
        </w:rPr>
        <w:t>快捷键（P）</w:t>
      </w:r>
      <w:r>
        <w:rPr>
          <w:rFonts w:hint="eastAsia" w:ascii="微软雅黑" w:hAnsi="微软雅黑" w:eastAsia="微软雅黑" w:cs="微软雅黑"/>
          <w:color w:val="000000"/>
        </w:rPr>
        <w:br w:type="textWrapping"/>
      </w:r>
      <w:r>
        <w:rPr>
          <w:rFonts w:hint="eastAsia" w:ascii="微软雅黑" w:hAnsi="微软雅黑" w:eastAsia="微软雅黑" w:cs="微软雅黑"/>
          <w:color w:val="000000"/>
        </w:rPr>
        <w:t>按住鼠标左键不放进行拖动，可以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拖动出曲线</w:t>
      </w:r>
      <w:r>
        <w:rPr>
          <w:rFonts w:hint="eastAsia" w:ascii="微软雅黑" w:hAnsi="微软雅黑" w:eastAsia="微软雅黑" w:cs="微软雅黑"/>
          <w:color w:val="000000"/>
        </w:rPr>
        <w:br w:type="textWrapping"/>
      </w:r>
      <w:r>
        <w:rPr>
          <w:rFonts w:hint="eastAsia" w:ascii="微软雅黑" w:hAnsi="微软雅黑"/>
          <w:b/>
          <w:color w:val="FF0000"/>
          <w:highlight w:val="yellow"/>
        </w:rPr>
        <w:t>也可以移动</w:t>
      </w:r>
      <w:r>
        <w:rPr>
          <w:rFonts w:hint="eastAsia" w:ascii="微软雅黑" w:hAnsi="微软雅黑"/>
          <w:b/>
          <w:color w:val="FF0000"/>
          <w:highlight w:val="yellow"/>
          <w:lang w:eastAsia="zh-CN"/>
        </w:rPr>
        <w:t>锚点两头的手柄</w:t>
      </w:r>
      <w:r>
        <w:rPr>
          <w:rFonts w:hint="eastAsia" w:ascii="微软雅黑" w:hAnsi="微软雅黑"/>
          <w:b/>
          <w:color w:val="FF0000"/>
          <w:highlight w:val="yellow"/>
        </w:rPr>
        <w:t>（按住alt键来</w:t>
      </w:r>
      <w:r>
        <w:rPr>
          <w:rFonts w:hint="eastAsia" w:ascii="微软雅黑" w:hAnsi="微软雅黑"/>
          <w:b/>
          <w:color w:val="FF0000"/>
          <w:highlight w:val="yellow"/>
          <w:lang w:eastAsia="zh-CN"/>
        </w:rPr>
        <w:t>调节锚点两头的手柄改变曲线的形状</w:t>
      </w:r>
      <w:r>
        <w:rPr>
          <w:rFonts w:hint="eastAsia" w:ascii="微软雅黑" w:hAnsi="微软雅黑"/>
          <w:b/>
          <w:color w:val="FF0000"/>
          <w:highlight w:val="yellow"/>
        </w:rPr>
        <w:t>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240" w:right="0" w:hanging="240" w:hangingChars="100"/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按住ctrl键，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按住鼠标左键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可以移动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锚点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240" w:right="0" w:hanging="240" w:hangingChars="100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形状画好闭合后，需要再次调整，就按住CTRL键，点击该形状的边缘。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/>
          <w:b/>
          <w:color w:val="FF0000"/>
          <w:highlight w:val="yellow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  <w:highlight w:val="none"/>
        </w:rPr>
        <w:t>钢笔抠图技巧</w:t>
      </w:r>
      <w:r>
        <w:rPr>
          <w:rFonts w:hint="eastAsia" w:ascii="微软雅黑" w:hAnsi="微软雅黑" w:eastAsia="微软雅黑" w:cs="微软雅黑"/>
          <w:b/>
          <w:color w:val="auto"/>
          <w:sz w:val="24"/>
          <w:szCs w:val="24"/>
          <w:highlight w:val="none"/>
        </w:rPr>
        <w:br w:type="textWrapping"/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快捷键P，拉出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曲线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之后，按alt键转换点，通过一个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手柄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来调整钢笔曲线，按ctrl键移动，确定锚点位置，一般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     来说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一个弧度是两个锚点完成。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钢笔路径绘制完成之后，ctrl+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nter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  <w:lang w:eastAsia="zh-CN"/>
        </w:rPr>
        <w:t>（回车）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，路径转选框，</w:t>
      </w:r>
      <w:r>
        <w:rPr>
          <w:rFonts w:hint="eastAsia" w:ascii="微软雅黑" w:hAnsi="微软雅黑"/>
          <w:b/>
          <w:color w:val="FF0000"/>
          <w:highlight w:val="yellow"/>
        </w:rPr>
        <w:t>选择  &gt; 修改 &gt; 收缩1PX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/>
          <w:b/>
          <w:color w:val="FF0000"/>
          <w:highlight w:val="yellow"/>
        </w:rPr>
      </w:pPr>
    </w:p>
    <w:p>
      <w:pPr>
        <w:pStyle w:val="18"/>
        <w:spacing w:line="480" w:lineRule="auto"/>
        <w:ind w:left="0" w:leftChars="0" w:firstLine="0" w:firstLineChars="0"/>
        <w:rPr>
          <w:rFonts w:hint="eastAsia" w:ascii="微软雅黑" w:hAnsi="微软雅黑"/>
          <w:b/>
          <w:bCs w:val="0"/>
          <w:color w:val="auto"/>
          <w:highlight w:val="yellow"/>
          <w:lang w:val="en-US" w:eastAsia="zh-CN"/>
        </w:rPr>
      </w:pPr>
      <w:r>
        <w:rPr>
          <w:rFonts w:hint="eastAsia" w:ascii="微软雅黑" w:hAnsi="微软雅黑"/>
          <w:color w:val="000000"/>
          <w:lang w:val="en-US" w:eastAsia="zh-CN"/>
        </w:rPr>
        <w:t xml:space="preserve">    </w:t>
      </w:r>
      <w:r>
        <w:rPr>
          <w:rFonts w:hint="eastAsia" w:ascii="微软雅黑" w:hAnsi="微软雅黑"/>
          <w:color w:val="000000"/>
          <w:highlight w:val="yellow"/>
          <w:lang w:val="en-US" w:eastAsia="zh-CN"/>
        </w:rPr>
        <w:t xml:space="preserve"> </w:t>
      </w:r>
      <w:r>
        <w:rPr>
          <w:rFonts w:hint="eastAsia" w:ascii="微软雅黑" w:hAnsi="微软雅黑"/>
          <w:b/>
          <w:bCs w:val="0"/>
          <w:color w:val="auto"/>
          <w:highlight w:val="yellow"/>
          <w:lang w:val="en-US" w:eastAsia="zh-CN"/>
        </w:rPr>
        <w:t>案例快速走起！快速过一遍</w:t>
      </w:r>
      <w:bookmarkStart w:id="9" w:name="_GoBack"/>
      <w:bookmarkEnd w:id="9"/>
    </w:p>
    <w:p>
      <w:pPr>
        <w:pStyle w:val="18"/>
        <w:spacing w:line="480" w:lineRule="auto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课程知识点讲解：</w:t>
      </w:r>
      <w:bookmarkEnd w:id="1"/>
      <w:r>
        <w:rPr>
          <w:rFonts w:hint="eastAsia"/>
        </w:rPr>
        <w:tab/>
      </w:r>
    </w:p>
    <w:p>
      <w:pPr>
        <w:pStyle w:val="3"/>
        <w:ind w:left="540"/>
        <w:rPr>
          <w:rFonts w:ascii="微软雅黑" w:hAnsi="微软雅黑" w:eastAsia="微软雅黑"/>
          <w:color w:val="FF0000"/>
          <w:sz w:val="28"/>
          <w:szCs w:val="28"/>
        </w:rPr>
      </w:pPr>
      <w:bookmarkStart w:id="2" w:name="_Toc488826785"/>
      <w:r>
        <w:rPr>
          <w:rFonts w:hint="eastAsia" w:ascii="微软雅黑" w:hAnsi="微软雅黑"/>
          <w:b/>
          <w:sz w:val="28"/>
          <w:szCs w:val="28"/>
        </w:rPr>
        <w:t>关于字体选择：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[</w:t>
      </w:r>
      <w:r>
        <w:rPr>
          <w:rFonts w:hint="eastAsia" w:ascii="微软雅黑" w:hAnsi="微软雅黑"/>
          <w:color w:val="FF0000"/>
          <w:sz w:val="28"/>
          <w:szCs w:val="28"/>
          <w:lang w:val="en-US" w:eastAsia="zh-CN"/>
        </w:rPr>
        <w:t>15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分钟] 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尽可能用“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通用型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”的字体，不用个性化的字体。</w:t>
      </w:r>
    </w:p>
    <w:p>
      <w:pPr>
        <w:rPr>
          <w:rFonts w:hint="eastAsia" w:ascii="微软雅黑" w:hAnsi="微软雅黑"/>
          <w:b/>
          <w:bCs/>
        </w:rPr>
      </w:pPr>
      <w:r>
        <w:rPr>
          <w:rFonts w:ascii="微软雅黑" w:hAnsi="微软雅黑"/>
          <w:b/>
          <w:bCs/>
          <w:color w:val="000000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平面设计中：宋体占到70%   黑体占到20~25%</w:t>
      </w:r>
    </w:p>
    <w:p>
      <w:pPr>
        <w:rPr>
          <w:rFonts w:hint="eastAsia" w:ascii="微软雅黑" w:hAnsi="微软雅黑"/>
          <w:b/>
          <w:bCs/>
        </w:rPr>
      </w:pPr>
      <w:r>
        <w:rPr>
          <w:rFonts w:ascii="微软雅黑" w:hAnsi="微软雅黑"/>
          <w:b/>
          <w:bCs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互联网设计中：雅黑占到45~50%   宋体占到45~50%</w:t>
      </w:r>
    </w:p>
    <w:p>
      <w:pPr>
        <w:rPr>
          <w:rFonts w:hint="eastAsia" w:ascii="微软雅黑" w:hAnsi="微软雅黑"/>
          <w:b/>
          <w:bCs/>
        </w:rPr>
      </w:pPr>
      <w:r>
        <w:rPr>
          <w:rFonts w:ascii="微软雅黑" w:hAnsi="微软雅黑"/>
          <w:b/>
          <w:bCs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SO，尽可能用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雅黑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与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宋体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来进行文字设计</w:t>
      </w:r>
    </w:p>
    <w:p>
      <w:pPr>
        <w:rPr>
          <w:rFonts w:hint="eastAsia" w:ascii="微软雅黑" w:hAnsi="微软雅黑"/>
          <w:b/>
          <w:bCs/>
        </w:rPr>
      </w:pPr>
    </w:p>
    <w:p>
      <w:r>
        <w:rPr>
          <w:rFonts w:hint="eastAsia" w:ascii="微软雅黑" w:hAnsi="微软雅黑" w:eastAsia="微软雅黑" w:cs="微软雅黑"/>
          <w:sz w:val="24"/>
          <w:szCs w:val="24"/>
        </w:rPr>
        <w:t>在文字可编辑状态下，是调出“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字符</w:t>
      </w:r>
      <w:r>
        <w:rPr>
          <w:rFonts w:hint="eastAsia" w:ascii="微软雅黑" w:hAnsi="微软雅黑" w:eastAsia="微软雅黑" w:cs="微软雅黑"/>
          <w:sz w:val="24"/>
          <w:szCs w:val="24"/>
        </w:rPr>
        <w:t>”面板，在文字图层正常情况下，是自由变换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ascii="微软雅黑" w:hAnsi="微软雅黑"/>
        </w:rPr>
        <w:drawing>
          <wp:inline distT="0" distB="0" distL="114300" distR="114300">
            <wp:extent cx="5391150" cy="11239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</w:rPr>
        <w:br w:type="textWrapping"/>
      </w:r>
      <w:r>
        <w:rPr>
          <w:rFonts w:hint="eastAsia" w:ascii="微软雅黑" w:hAnsi="微软雅黑"/>
          <w:b/>
          <w:bCs/>
          <w:color w:val="FF0000"/>
          <w:sz w:val="24"/>
          <w:szCs w:val="24"/>
        </w:rPr>
        <w:t>实线框是“自由变换”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ascii="微软雅黑" w:hAnsi="微软雅黑"/>
        </w:rPr>
        <w:drawing>
          <wp:inline distT="0" distB="0" distL="114300" distR="114300">
            <wp:extent cx="5343525" cy="1076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/>
        </w:rPr>
        <w:br w:type="textWrapping"/>
      </w:r>
      <w:r>
        <w:rPr>
          <w:rFonts w:hint="eastAsia" w:ascii="微软雅黑" w:hAnsi="微软雅黑"/>
          <w:b/>
          <w:bCs/>
          <w:color w:val="FF0000"/>
          <w:sz w:val="24"/>
          <w:szCs w:val="24"/>
        </w:rPr>
        <w:t>虚线框是“</w:t>
      </w:r>
      <w:r>
        <w:rPr>
          <w:rFonts w:hint="eastAsia" w:ascii="微软雅黑" w:hAnsi="微软雅黑"/>
          <w:b/>
          <w:bCs/>
          <w:color w:val="FF0000"/>
          <w:sz w:val="24"/>
          <w:szCs w:val="24"/>
          <w:lang w:eastAsia="zh-CN"/>
        </w:rPr>
        <w:t>段落文本</w:t>
      </w:r>
      <w:r>
        <w:rPr>
          <w:rFonts w:hint="eastAsia" w:ascii="微软雅黑" w:hAnsi="微软雅黑"/>
          <w:b/>
          <w:bCs/>
          <w:color w:val="FF0000"/>
          <w:sz w:val="24"/>
          <w:szCs w:val="24"/>
        </w:rPr>
        <w:t>”面板</w:t>
      </w:r>
      <w:r>
        <w:rPr>
          <w:rFonts w:ascii="微软雅黑" w:hAnsi="微软雅黑"/>
          <w:b/>
          <w:bCs/>
        </w:rPr>
        <w:br w:type="textWrapping"/>
      </w:r>
      <w:r>
        <w:rPr>
          <w:rFonts w:ascii="微软雅黑" w:hAnsi="微软雅黑"/>
          <w:b/>
          <w:bCs/>
        </w:rPr>
        <w:br w:type="textWrapping"/>
      </w:r>
    </w:p>
    <w:p>
      <w:pPr>
        <w:pStyle w:val="3"/>
        <w:ind w:left="54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字符面板</w:t>
      </w:r>
      <w:r>
        <w:rPr>
          <w:rFonts w:hint="eastAsia" w:ascii="微软雅黑" w:hAnsi="微软雅黑"/>
          <w:sz w:val="24"/>
          <w:szCs w:val="24"/>
          <w:lang w:eastAsia="zh-CN"/>
        </w:rPr>
        <w:t>和段落面板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[</w:t>
      </w:r>
      <w:r>
        <w:rPr>
          <w:rFonts w:hint="eastAsia" w:ascii="微软雅黑" w:hAnsi="微软雅黑"/>
          <w:color w:val="FF0000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分钟]</w:t>
      </w:r>
      <w:bookmarkEnd w:id="2"/>
      <w:r>
        <w:rPr>
          <w:rFonts w:hint="eastAsia" w:ascii="微软雅黑" w:hAnsi="微软雅黑" w:eastAsia="微软雅黑"/>
          <w:color w:val="FF0000"/>
          <w:sz w:val="24"/>
          <w:szCs w:val="24"/>
        </w:rPr>
        <w:t xml:space="preserve"> 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114300" distR="114300">
            <wp:extent cx="4362450" cy="31527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  <w:b/>
          <w:bCs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drawing>
          <wp:inline distT="0" distB="0" distL="114300" distR="114300">
            <wp:extent cx="3590925" cy="252412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pStyle w:val="18"/>
      </w:pPr>
    </w:p>
    <w:p>
      <w:pPr>
        <w:pStyle w:val="18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8"/>
        <w:rPr>
          <w:sz w:val="24"/>
          <w:szCs w:val="24"/>
        </w:rPr>
      </w:pPr>
      <w:r>
        <w:rPr>
          <w:rFonts w:hint="eastAsia" w:hAnsi="楷体_GB2312"/>
          <w:b/>
          <w:sz w:val="24"/>
          <w:szCs w:val="24"/>
        </w:rPr>
        <w:t>案例描述</w:t>
      </w:r>
      <w:r>
        <w:rPr>
          <w:rFonts w:hint="eastAsia"/>
          <w:sz w:val="24"/>
          <w:szCs w:val="24"/>
        </w:rPr>
        <w:t>：</w:t>
      </w:r>
    </w:p>
    <w:p>
      <w:pPr>
        <w:pStyle w:val="18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案例:</w:t>
      </w:r>
    </w:p>
    <w:p>
      <w:pPr>
        <w:pStyle w:val="18"/>
        <w:ind w:left="993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字体设计案例色值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背景前色：#</w:t>
      </w:r>
      <w:r>
        <w:rPr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0c4382</w:t>
      </w:r>
      <w:r>
        <w:rPr>
          <w:rFonts w:hint="eastAsia"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背景后色：#</w:t>
      </w:r>
      <w:r>
        <w:rPr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07142d</w:t>
      </w:r>
      <w:r>
        <w:rPr>
          <w:rFonts w:hint="eastAsia"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背景光泽：#</w:t>
      </w:r>
      <w:r>
        <w:rPr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0a71c1</w:t>
      </w:r>
      <w:r>
        <w:rPr>
          <w:rFonts w:hint="eastAsia"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英文字体：</w:t>
      </w:r>
      <w:r>
        <w:rPr>
          <w:rFonts w:hint="eastAsia" w:ascii="微软雅黑" w:hAnsi="微软雅黑"/>
          <w:sz w:val="24"/>
          <w:szCs w:val="24"/>
        </w:rPr>
        <w:drawing>
          <wp:inline distT="0" distB="0" distL="114300" distR="114300">
            <wp:extent cx="2028825" cy="3238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弧线绘制方式：</w:t>
      </w:r>
    </w:p>
    <w:p>
      <w:pPr>
        <w:pStyle w:val="18"/>
        <w:ind w:left="993"/>
        <w:rPr>
          <w:rFonts w:ascii="微软雅黑" w:hAnsi="微软雅黑" w:eastAsia="微软雅黑"/>
        </w:rPr>
      </w:pPr>
      <w:r>
        <w:rPr>
          <w:rFonts w:ascii="微软雅黑" w:hAnsi="微软雅黑"/>
        </w:rPr>
        <w:drawing>
          <wp:inline distT="0" distB="0" distL="114300" distR="114300">
            <wp:extent cx="5064125" cy="2712720"/>
            <wp:effectExtent l="0" t="0" r="3175" b="11430"/>
            <wp:docPr id="20" name="图片 20" descr="文字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字设计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</w:rPr>
        <w:br w:type="textWrapping"/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18"/>
      </w:pPr>
    </w:p>
    <w:p>
      <w:pPr>
        <w:pStyle w:val="18"/>
        <w:rPr>
          <w:sz w:val="24"/>
          <w:szCs w:val="24"/>
        </w:rPr>
      </w:pPr>
      <w:r>
        <w:rPr>
          <w:rFonts w:hint="eastAsia" w:hAnsi="楷体_GB2312"/>
          <w:b/>
          <w:sz w:val="24"/>
          <w:szCs w:val="24"/>
        </w:rPr>
        <w:t>案例说明</w:t>
      </w:r>
      <w:r>
        <w:rPr>
          <w:rFonts w:hint="eastAsia"/>
          <w:sz w:val="24"/>
          <w:szCs w:val="24"/>
        </w:rPr>
        <w:t>：</w:t>
      </w:r>
    </w:p>
    <w:p>
      <w:pPr>
        <w:pStyle w:val="18"/>
        <w:rPr>
          <w:rFonts w:ascii="微软雅黑" w:hAnsi="微软雅黑" w:eastAsia="微软雅黑"/>
          <w:b/>
          <w:bCs w:val="0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</w:t>
      </w:r>
      <w:r>
        <w:rPr>
          <w:rFonts w:hint="eastAsia" w:ascii="微软雅黑" w:hAnsi="微软雅黑"/>
          <w:sz w:val="24"/>
          <w:szCs w:val="24"/>
          <w:lang w:eastAsia="zh-CN"/>
        </w:rPr>
        <w:t>背景的处理我们不考虑，文字特效我们暂且不考虑，在后续我们学习图层样式的时候在反过来学习，大家只需要记住文字如何在属性栏里选择，如何</w:t>
      </w:r>
      <w:r>
        <w:rPr>
          <w:rFonts w:hint="eastAsia" w:ascii="微软雅黑" w:hAnsi="微软雅黑"/>
          <w:b/>
          <w:bCs w:val="0"/>
          <w:color w:val="FF0000"/>
          <w:sz w:val="24"/>
          <w:szCs w:val="24"/>
          <w:lang w:val="en-US" w:eastAsia="zh-CN"/>
        </w:rPr>
        <w:t>CTRL+T自由变换</w:t>
      </w:r>
    </w:p>
    <w:p>
      <w:pPr>
        <w:pStyle w:val="18"/>
        <w:rPr>
          <w:sz w:val="24"/>
          <w:szCs w:val="24"/>
        </w:rPr>
      </w:pP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提问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426"/>
      </w:pPr>
    </w:p>
    <w:p>
      <w:pPr>
        <w:pStyle w:val="18"/>
        <w:ind w:left="426"/>
        <w:rPr>
          <w:rFonts w:hint="eastAsia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根据在课堂上学员反映来掌握课堂状况，随机应变</w:t>
      </w:r>
    </w:p>
    <w:p>
      <w:pPr>
        <w:pStyle w:val="18"/>
        <w:ind w:left="426"/>
      </w:pPr>
      <w:r>
        <w:drawing>
          <wp:inline distT="0" distB="0" distL="0" distR="0">
            <wp:extent cx="1223645" cy="520065"/>
            <wp:effectExtent l="1905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4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自由变换的同时会出现变化框</w:t>
      </w:r>
    </w:p>
    <w:p>
      <w:pPr>
        <w:pStyle w:val="18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鼠标右击可以选择不同角度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练习1：</w:t>
      </w:r>
    </w:p>
    <w:p>
      <w:pPr>
        <w:pStyle w:val="18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01285" cy="2705735"/>
            <wp:effectExtent l="0" t="0" r="18415" b="18415"/>
            <wp:docPr id="21" name="图片 21" descr="文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字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</w:p>
    <w:p>
      <w:pPr>
        <w:pStyle w:val="18"/>
      </w:pPr>
      <w:r>
        <w:rPr>
          <w:rFonts w:hint="eastAsia"/>
        </w:rPr>
        <w:tab/>
      </w:r>
    </w:p>
    <w:p>
      <w:pPr>
        <w:pStyle w:val="23"/>
        <w:rPr>
          <w:rFonts w:hint="eastAsia" w:eastAsia="微软雅黑"/>
          <w:sz w:val="24"/>
          <w:szCs w:val="24"/>
          <w:lang w:val="en-US" w:eastAsia="zh-CN"/>
        </w:rPr>
      </w:pPr>
      <w:bookmarkStart w:id="3" w:name="_Toc489947990"/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形状、路径和选框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[</w:t>
      </w:r>
      <w:r>
        <w:rPr>
          <w:rFonts w:hint="eastAsia"/>
          <w:color w:val="FF0000"/>
          <w:sz w:val="24"/>
          <w:szCs w:val="24"/>
          <w:lang w:val="en-US" w:eastAsia="zh-CN"/>
        </w:rPr>
        <w:t>45</w:t>
      </w:r>
      <w:r>
        <w:rPr>
          <w:rFonts w:hint="eastAsia"/>
          <w:color w:val="FF0000"/>
          <w:sz w:val="24"/>
          <w:szCs w:val="24"/>
        </w:rPr>
        <w:t>分钟]</w:t>
      </w:r>
      <w:bookmarkEnd w:id="3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23"/>
        <w:numPr>
          <w:ilvl w:val="1"/>
          <w:numId w:val="0"/>
        </w:numPr>
        <w:tabs>
          <w:tab w:val="clear" w:pos="720"/>
        </w:tabs>
        <w:ind w:leftChars="0"/>
        <w:rPr>
          <w:rFonts w:hint="eastAsia" w:ascii="微软雅黑" w:hAnsi="微软雅黑"/>
          <w:b/>
          <w:color w:val="FF0000"/>
          <w:sz w:val="24"/>
          <w:szCs w:val="24"/>
        </w:rPr>
      </w:pPr>
      <w:r>
        <w:rPr>
          <w:rFonts w:hint="eastAsia" w:ascii="微软雅黑" w:hAnsi="微软雅黑"/>
          <w:color w:val="000000"/>
          <w:sz w:val="24"/>
          <w:szCs w:val="24"/>
        </w:rPr>
        <w:t>形状、路径、选框之间可以相互进行转换，一般情况下，都是先画</w:t>
      </w:r>
      <w:r>
        <w:rPr>
          <w:rFonts w:hint="eastAsia" w:ascii="微软雅黑" w:hAnsi="微软雅黑"/>
          <w:b/>
          <w:color w:val="FF0000"/>
          <w:sz w:val="24"/>
          <w:szCs w:val="24"/>
        </w:rPr>
        <w:t>形状</w:t>
      </w:r>
      <w:r>
        <w:rPr>
          <w:rFonts w:ascii="微软雅黑" w:hAnsi="微软雅黑"/>
          <w:b/>
          <w:color w:val="FF0000"/>
          <w:sz w:val="24"/>
          <w:szCs w:val="24"/>
        </w:rPr>
        <w:br w:type="textWrapping"/>
      </w:r>
      <w:r>
        <w:rPr>
          <w:rFonts w:hint="eastAsia" w:ascii="微软雅黑" w:hAnsi="微软雅黑"/>
          <w:color w:val="000000"/>
          <w:sz w:val="24"/>
          <w:szCs w:val="24"/>
        </w:rPr>
        <w:t>形状、路径转化为选框快捷键</w:t>
      </w:r>
      <w:r>
        <w:rPr>
          <w:rFonts w:hint="eastAsia" w:ascii="微软雅黑" w:hAnsi="微软雅黑"/>
          <w:b/>
          <w:color w:val="FF0000"/>
          <w:sz w:val="24"/>
          <w:szCs w:val="24"/>
        </w:rPr>
        <w:t>ctrl+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E</w:t>
      </w:r>
      <w:r>
        <w:rPr>
          <w:rFonts w:hint="eastAsia" w:ascii="微软雅黑" w:hAnsi="微软雅黑"/>
          <w:b/>
          <w:color w:val="FF0000"/>
          <w:sz w:val="24"/>
          <w:szCs w:val="24"/>
        </w:rPr>
        <w:t>nter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(回车)</w:t>
      </w:r>
    </w:p>
    <w:p>
      <w:pPr>
        <w:pStyle w:val="23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eastAsia="zh-CN"/>
        </w:rPr>
      </w:pPr>
      <w:r>
        <w:rPr>
          <w:rFonts w:hint="eastAsia" w:ascii="微软雅黑" w:hAnsi="微软雅黑"/>
          <w:b/>
          <w:color w:val="FF0000"/>
        </w:rPr>
        <w:drawing>
          <wp:inline distT="0" distB="0" distL="114300" distR="114300">
            <wp:extent cx="2209800" cy="1685925"/>
            <wp:effectExtent l="0" t="0" r="0" b="952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  <w:sz w:val="24"/>
          <w:szCs w:val="24"/>
        </w:rPr>
      </w:pPr>
      <w:r>
        <w:rPr>
          <w:rFonts w:hint="eastAsia" w:hAnsi="楷体_GB2312"/>
          <w:b/>
          <w:sz w:val="24"/>
          <w:szCs w:val="24"/>
        </w:rPr>
        <w:t>案例描述</w:t>
      </w:r>
      <w:r>
        <w:rPr>
          <w:rFonts w:hint="eastAsia"/>
          <w:sz w:val="24"/>
          <w:szCs w:val="24"/>
        </w:rPr>
        <w:t>：</w:t>
      </w:r>
    </w:p>
    <w:p>
      <w:pPr>
        <w:pStyle w:val="18"/>
        <w:rPr>
          <w:rFonts w:hint="eastAsia"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商业案例</w:t>
      </w:r>
      <w:r>
        <w:rPr>
          <w:rFonts w:ascii="微软雅黑" w:hAnsi="微软雅黑"/>
          <w:b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第一要注意的事情：尺寸（700*300PX）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商业广告都会有广告语（文字，或称为“</w:t>
      </w:r>
      <w:r>
        <w:rPr>
          <w:rFonts w:hint="eastAsia" w:ascii="微软雅黑" w:hAnsi="微软雅黑"/>
          <w:b/>
          <w:color w:val="FF0000"/>
          <w:sz w:val="24"/>
          <w:szCs w:val="24"/>
        </w:rPr>
        <w:t>文案</w:t>
      </w:r>
      <w:r>
        <w:rPr>
          <w:rFonts w:hint="eastAsia" w:ascii="微软雅黑" w:hAnsi="微软雅黑"/>
          <w:sz w:val="24"/>
          <w:szCs w:val="24"/>
        </w:rPr>
        <w:t>”）</w:t>
      </w:r>
      <w:r>
        <w:rPr>
          <w:rFonts w:ascii="微软雅黑" w:hAnsi="微软雅黑"/>
          <w:sz w:val="24"/>
          <w:szCs w:val="24"/>
        </w:rPr>
        <w:br w:type="textWrapping"/>
      </w:r>
    </w:p>
    <w:p>
      <w:pPr>
        <w:pStyle w:val="18"/>
        <w:rPr>
          <w:rFonts w:hint="eastAsia" w:hAnsi="楷体_GB2312"/>
          <w:b/>
          <w:sz w:val="24"/>
          <w:szCs w:val="24"/>
          <w:lang w:eastAsia="zh-CN"/>
        </w:rPr>
      </w:pPr>
      <w:r>
        <w:rPr>
          <w:rFonts w:hint="eastAsia" w:hAnsi="楷体_GB2312"/>
          <w:b/>
          <w:sz w:val="24"/>
          <w:szCs w:val="24"/>
        </w:rPr>
        <w:t>案例</w:t>
      </w:r>
      <w:r>
        <w:rPr>
          <w:rFonts w:hint="eastAsia" w:hAnsi="楷体_GB2312"/>
          <w:b/>
          <w:sz w:val="24"/>
          <w:szCs w:val="24"/>
          <w:lang w:eastAsia="zh-CN"/>
        </w:rPr>
        <w:t>步骤：</w:t>
      </w:r>
    </w:p>
    <w:p>
      <w:pPr>
        <w:pStyle w:val="18"/>
        <w:rPr>
          <w:rFonts w:hint="eastAsia" w:hAnsi="楷体_GB2312"/>
          <w:b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设计步骤：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1.新建画布（700*300PX） &gt; 2.把抠好的鞋放到画布中  &gt; 3把文案写出来（一段话\一句话是一个文字图层，不要把所有文字放在一个文字图层下） &gt; 4对文字进行排版编辑  &gt; 5调整颜色</w:t>
      </w:r>
    </w:p>
    <w:p>
      <w:pPr>
        <w:ind w:left="720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白色径向渐变 &gt; ctrl+t &gt; 渐变图层与画布同样大小 &gt; 调整文字大小与颜色（颜色全部用吸管工具进行拾色）</w:t>
      </w:r>
    </w:p>
    <w:p>
      <w:pPr>
        <w:ind w:left="720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 w:eastAsia="微软雅黑"/>
          <w:color w:val="FF0000"/>
          <w:lang w:eastAsia="zh-CN"/>
        </w:rPr>
        <w:drawing>
          <wp:inline distT="0" distB="0" distL="114300" distR="114300">
            <wp:extent cx="6278245" cy="2690495"/>
            <wp:effectExtent l="0" t="0" r="8255" b="14605"/>
            <wp:docPr id="23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</w:p>
    <w:p>
      <w:pPr>
        <w:pStyle w:val="18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结合文字引用和钢笔抠图汇总一张商业案例图</w:t>
      </w: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1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提问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中间白色高光还有那些处理方法？</w:t>
      </w:r>
    </w:p>
    <w:p>
      <w:pPr>
        <w:pStyle w:val="18"/>
        <w:ind w:left="426"/>
      </w:pPr>
      <w:r>
        <w:drawing>
          <wp:inline distT="0" distB="0" distL="0" distR="0">
            <wp:extent cx="1223645" cy="520065"/>
            <wp:effectExtent l="0" t="0" r="0" b="0"/>
            <wp:docPr id="1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注意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从左到右</w:t>
      </w:r>
    </w:p>
    <w:p>
      <w:pPr>
        <w:pStyle w:val="18"/>
        <w:numPr>
          <w:ilvl w:val="0"/>
          <w:numId w:val="5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文字在左</w:t>
      </w:r>
      <w:r>
        <w:rPr>
          <w:rFonts w:hint="eastAsia"/>
          <w:sz w:val="24"/>
          <w:szCs w:val="24"/>
          <w:lang w:val="en-US" w:eastAsia="zh-CN"/>
        </w:rPr>
        <w:t xml:space="preserve"> 素材在右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2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练习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练习1：</w:t>
      </w:r>
    </w:p>
    <w:p>
      <w:pPr>
        <w:pStyle w:val="18"/>
        <w:rPr>
          <w:rFonts w:hint="eastAsia" w:eastAsia="微软雅黑"/>
          <w:lang w:eastAsia="zh-CN"/>
        </w:rPr>
      </w:pP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</w:p>
    <w:p>
      <w:pPr>
        <w:pStyle w:val="18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6159500" cy="3048635"/>
            <wp:effectExtent l="0" t="0" r="12700" b="18415"/>
            <wp:docPr id="31" name="图片 3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 w:eastAsia="微软雅黑"/>
          <w:lang w:eastAsia="zh-CN"/>
        </w:rPr>
      </w:pPr>
    </w:p>
    <w:p>
      <w:pPr>
        <w:pStyle w:val="18"/>
        <w:rPr>
          <w:rFonts w:hint="eastAsia" w:eastAsia="微软雅黑"/>
          <w:lang w:eastAsia="zh-CN"/>
        </w:rPr>
      </w:pPr>
    </w:p>
    <w:p>
      <w:pPr>
        <w:pStyle w:val="18"/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关于图层、智能对象、形状和文字以及</w:t>
      </w:r>
      <w:r>
        <w:rPr>
          <w:rFonts w:hint="eastAsia" w:ascii="微软雅黑" w:hAnsi="微软雅黑"/>
          <w:b/>
        </w:rPr>
        <w:t>画笔工具</w:t>
      </w:r>
      <w:r>
        <w:rPr>
          <w:rFonts w:hint="eastAsia" w:ascii="微软雅黑" w:hAnsi="微软雅黑" w:eastAsia="微软雅黑"/>
          <w:color w:val="FF0000"/>
        </w:rPr>
        <w:t>[</w:t>
      </w:r>
      <w:r>
        <w:rPr>
          <w:rFonts w:hint="eastAsia" w:ascii="微软雅黑" w:hAnsi="微软雅黑"/>
          <w:color w:val="FF0000"/>
          <w:lang w:val="en-US" w:eastAsia="zh-CN"/>
        </w:rPr>
        <w:t>45</w:t>
      </w:r>
      <w:r>
        <w:rPr>
          <w:rFonts w:hint="eastAsia" w:ascii="微软雅黑" w:hAnsi="微软雅黑" w:eastAsia="微软雅黑"/>
          <w:color w:val="FF0000"/>
        </w:rPr>
        <w:t>分钟]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普通图层：最易于编辑，放大或缩小后会模糊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智能对象：放大或缩小不会变模糊，需要双击图层，调出智能对象图层才能进行编辑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形状：通常用于绘制各种元素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4"/>
          <w:szCs w:val="24"/>
        </w:rPr>
        <w:t>文字：我们需要输入文字的时候就用文字图层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/>
          <w:b w:val="0"/>
          <w:bCs w:val="0"/>
          <w:color w:val="000000"/>
          <w:sz w:val="21"/>
          <w:szCs w:val="21"/>
        </w:rPr>
      </w:pPr>
      <w:r>
        <w:rPr>
          <w:rFonts w:hint="eastAsia" w:ascii="微软雅黑" w:hAnsi="微软雅黑"/>
          <w:b/>
          <w:color w:val="000000"/>
        </w:rPr>
        <w:drawing>
          <wp:inline distT="0" distB="0" distL="114300" distR="114300">
            <wp:extent cx="1647825" cy="1266825"/>
            <wp:effectExtent l="0" t="0" r="9525" b="952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快捷键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（B）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画笔可以调整大小，快捷键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（中括号/大括号）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画笔也可以调整硬度。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可以调整不透明度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可以调整流量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（流量小就像画笔没水了）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这的投影绘制方式：钢笔勾出投影形状， 属性 &gt; 羽化，让投影更加逼真。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3343275" cy="1733550"/>
            <wp:effectExtent l="0" t="0" r="9525" b="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调整画笔大小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3333750" cy="2238375"/>
            <wp:effectExtent l="0" t="0" r="0" b="9525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val="en-US" w:eastAsia="zh-CN"/>
        </w:rPr>
        <w:br w:type="textWrapping"/>
      </w:r>
      <w:r>
        <w:rPr>
          <w:rFonts w:hint="eastAsia" w:eastAsia="微软雅黑"/>
          <w:sz w:val="24"/>
          <w:szCs w:val="24"/>
          <w:lang w:val="en-US" w:eastAsia="zh-CN"/>
        </w:rPr>
        <w:t>调整画笔分布状态</w:t>
      </w:r>
      <w:r>
        <w:rPr>
          <w:rFonts w:hint="eastAsia" w:eastAsia="微软雅黑"/>
          <w:sz w:val="24"/>
          <w:szCs w:val="24"/>
          <w:lang w:val="en-US" w:eastAsia="zh-CN"/>
        </w:rPr>
        <w:br w:type="textWrapping"/>
      </w:r>
      <w:r>
        <w:rPr>
          <w:rFonts w:hint="eastAsia" w:eastAsia="微软雅黑"/>
          <w:sz w:val="24"/>
          <w:szCs w:val="24"/>
          <w:lang w:val="en-US" w:eastAsia="zh-CN"/>
        </w:rPr>
        <w:t>设置画笔前景色与背景色，可以得出颜色变化丰富的画笔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3"/>
        <w:numPr>
          <w:ilvl w:val="1"/>
          <w:numId w:val="0"/>
        </w:numPr>
        <w:tabs>
          <w:tab w:val="clear" w:pos="720"/>
        </w:tabs>
        <w:ind w:leftChars="0"/>
        <w:rPr>
          <w:rFonts w:hint="eastAsia" w:eastAsia="微软雅黑"/>
          <w:lang w:val="en-US" w:eastAsia="zh-CN"/>
        </w:rPr>
      </w:pPr>
    </w:p>
    <w:p>
      <w:pPr>
        <w:pStyle w:val="18"/>
      </w:pPr>
    </w:p>
    <w:p>
      <w:pPr>
        <w:pStyle w:val="18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18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通过画笔工具来使用来处理素材</w:t>
      </w:r>
    </w:p>
    <w:p>
      <w:pPr>
        <w:pStyle w:val="18"/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 w:hAnsi="楷体_GB2312"/>
          <w:b/>
          <w:lang w:eastAsia="zh-CN"/>
        </w:rPr>
        <w:t>商业案例</w:t>
      </w:r>
      <w:r>
        <w:rPr>
          <w:rFonts w:hint="eastAsia"/>
        </w:rPr>
        <w:t>：</w:t>
      </w:r>
    </w:p>
    <w:p>
      <w:pPr>
        <w:pStyle w:val="18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695315" cy="3147060"/>
            <wp:effectExtent l="0" t="0" r="635" b="15240"/>
            <wp:docPr id="42" name="图片 4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 w:hAnsi="楷体_GB2312"/>
          <w:b/>
        </w:rPr>
        <w:t>案例说明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6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采用画笔工具描绘烟花效果</w:t>
      </w:r>
    </w:p>
    <w:p>
      <w:pPr>
        <w:pStyle w:val="18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18"/>
        <w:ind w:left="426"/>
        <w:rPr>
          <w:rFonts w:hAnsi="楷体_GB2312"/>
          <w:b/>
        </w:rPr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426"/>
        <w:rPr>
          <w:rFonts w:hint="eastAsia" w:hAnsi="楷体_GB2312" w:eastAsia="微软雅黑"/>
          <w:b/>
          <w:sz w:val="24"/>
          <w:szCs w:val="24"/>
          <w:lang w:eastAsia="zh-CN"/>
        </w:rPr>
      </w:pPr>
      <w:r>
        <w:rPr>
          <w:rFonts w:hint="eastAsia" w:hAnsi="楷体_GB2312"/>
          <w:b/>
          <w:lang w:val="en-US" w:eastAsia="zh-CN"/>
        </w:rPr>
        <w:t xml:space="preserve">  </w:t>
      </w:r>
      <w:r>
        <w:rPr>
          <w:rFonts w:hint="eastAsia" w:hAnsi="楷体_GB2312"/>
          <w:b/>
          <w:sz w:val="24"/>
          <w:szCs w:val="24"/>
          <w:lang w:val="en-US" w:eastAsia="zh-CN"/>
        </w:rPr>
        <w:t>处理烟花效果同时，要考虑背景打造是否协调，笔刷不能过硬和过大</w:t>
      </w:r>
    </w:p>
    <w:p>
      <w:pPr>
        <w:pStyle w:val="18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</w:pPr>
    </w:p>
    <w:p>
      <w:pPr>
        <w:pStyle w:val="18"/>
        <w:ind w:left="426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766435" cy="5506720"/>
            <wp:effectExtent l="0" t="0" r="5715" b="17780"/>
            <wp:docPr id="43" name="图片 43" descr="光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光效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ind w:left="426"/>
        <w:rPr>
          <w:rFonts w:hint="eastAsia" w:eastAsia="微软雅黑"/>
          <w:lang w:eastAsia="zh-CN"/>
        </w:rPr>
      </w:pPr>
    </w:p>
    <w:p>
      <w:pPr>
        <w:pStyle w:val="18"/>
        <w:ind w:left="426"/>
        <w:rPr>
          <w:rFonts w:hint="eastAsia" w:eastAsia="微软雅黑"/>
          <w:lang w:eastAsia="zh-CN"/>
        </w:rPr>
      </w:pPr>
    </w:p>
    <w:p>
      <w:pPr>
        <w:pStyle w:val="18"/>
        <w:ind w:left="426"/>
        <w:rPr>
          <w:rFonts w:hint="eastAsia" w:eastAsia="微软雅黑"/>
          <w:lang w:eastAsia="zh-CN"/>
        </w:rPr>
      </w:pPr>
    </w:p>
    <w:p>
      <w:pPr>
        <w:pStyle w:val="18"/>
        <w:ind w:left="426"/>
        <w:rPr>
          <w:rFonts w:hint="eastAsia" w:eastAsia="微软雅黑"/>
          <w:lang w:eastAsia="zh-CN"/>
        </w:rPr>
      </w:pPr>
    </w:p>
    <w:p>
      <w:pPr>
        <w:pStyle w:val="18"/>
        <w:ind w:left="426"/>
        <w:rPr>
          <w:rFonts w:hint="eastAsia" w:eastAsia="微软雅黑"/>
          <w:lang w:eastAsia="zh-CN"/>
        </w:rPr>
      </w:pPr>
    </w:p>
    <w:p>
      <w:pPr>
        <w:pStyle w:val="2"/>
        <w:rPr>
          <w:color w:val="FF0000"/>
        </w:rPr>
      </w:pPr>
      <w:bookmarkStart w:id="4" w:name="_Toc489947993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4"/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 w:eastAsia="宋体"/>
          <w:color w:val="FF0000"/>
          <w:lang w:eastAsia="zh-CN"/>
        </w:rPr>
        <w:drawing>
          <wp:inline distT="0" distB="0" distL="114300" distR="114300">
            <wp:extent cx="6850380" cy="4236720"/>
            <wp:effectExtent l="0" t="0" r="7620" b="11430"/>
            <wp:docPr id="1" name="图片 1" descr="746444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64445700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FF0000"/>
          <w:lang w:eastAsia="zh-CN"/>
        </w:rPr>
      </w:pPr>
    </w:p>
    <w:p>
      <w:pPr>
        <w:rPr>
          <w:rFonts w:hint="eastAsia"/>
          <w:color w:val="FF0000"/>
        </w:rPr>
      </w:pPr>
    </w:p>
    <w:p>
      <w:pPr>
        <w:pStyle w:val="2"/>
      </w:pPr>
      <w:bookmarkStart w:id="5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5"/>
    </w:p>
    <w:p>
      <w:pPr>
        <w:pStyle w:val="17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测试题1：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无</w:t>
      </w:r>
    </w:p>
    <w:p>
      <w:pPr>
        <w:pStyle w:val="17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17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测试题2：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无</w:t>
      </w:r>
    </w:p>
    <w:p>
      <w:pPr>
        <w:pStyle w:val="2"/>
      </w:pPr>
      <w:bookmarkStart w:id="6" w:name="_Toc489947995"/>
      <w:r>
        <w:rPr>
          <w:rFonts w:hint="eastAsia"/>
        </w:rPr>
        <w:t xml:space="preserve">作业  </w:t>
      </w:r>
      <w:bookmarkEnd w:id="6"/>
    </w:p>
    <w:p>
      <w:pPr>
        <w:pStyle w:val="17"/>
        <w:rPr>
          <w:rFonts w:hint="eastAsia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</w:p>
    <w:p>
      <w:pPr>
        <w:pStyle w:val="17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1.绘制卡通元素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文字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不少于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六个文字，分别率为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（600*600px）</w:t>
      </w:r>
    </w:p>
    <w:p>
      <w:pPr>
        <w:pStyle w:val="17"/>
        <w:rPr>
          <w:rFonts w:hint="eastAsia"/>
        </w:rPr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</w:p>
    <w:p>
      <w:pPr>
        <w:pStyle w:val="17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练习素材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抠图+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文字变换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+背景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制作一张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banner图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（800*500px）</w:t>
      </w:r>
    </w:p>
    <w:p>
      <w:pPr>
        <w:pStyle w:val="2"/>
      </w:pPr>
      <w:bookmarkStart w:id="7" w:name="_Toc489947996"/>
      <w:r>
        <w:rPr>
          <w:rFonts w:hint="eastAsia"/>
        </w:rPr>
        <w:t>扩展部分：</w:t>
      </w:r>
      <w:bookmarkEnd w:id="7"/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关于字体安装</w:t>
      </w:r>
      <w:r>
        <w:rPr>
          <w:rFonts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1.打字字体安装文件，右键“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安装</w:t>
      </w:r>
      <w:r>
        <w:rPr>
          <w:rFonts w:hint="eastAsia" w:ascii="微软雅黑" w:hAnsi="微软雅黑" w:eastAsia="微软雅黑" w:cs="微软雅黑"/>
          <w:sz w:val="24"/>
          <w:szCs w:val="24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2.复制字体安装文件（ctrl+c），打开我的电脑 &gt;C盘 &gt; windows &gt; Fonts  &gt; 粘贴</w:t>
      </w:r>
    </w:p>
    <w:p>
      <w:pPr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eastAsia" w:ascii="微软雅黑" w:hAnsi="微软雅黑"/>
          <w:b/>
          <w:bCs/>
          <w:sz w:val="24"/>
          <w:szCs w:val="24"/>
          <w:lang w:eastAsia="zh-CN"/>
        </w:rPr>
        <w:t>商业案例白光的延展讲解</w:t>
      </w:r>
      <w:r>
        <w:rPr>
          <w:b/>
          <w:bCs/>
          <w:sz w:val="24"/>
          <w:szCs w:val="24"/>
        </w:rPr>
        <w:tab/>
      </w:r>
    </w:p>
    <w:p>
      <w:pPr>
        <w:pStyle w:val="2"/>
      </w:pPr>
      <w:bookmarkStart w:id="8" w:name="_Toc489947997"/>
      <w:r>
        <w:rPr>
          <w:rFonts w:hint="eastAsia"/>
        </w:rPr>
        <w:t>学员问题汇总：</w:t>
      </w:r>
      <w:bookmarkEnd w:id="8"/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学员问题1：</w:t>
      </w:r>
    </w:p>
    <w:p>
      <w:pPr>
        <w:numPr>
          <w:ilvl w:val="0"/>
          <w:numId w:val="8"/>
        </w:numPr>
      </w:pPr>
      <w:r>
        <w:rPr>
          <w:rFonts w:hint="eastAsia" w:ascii="微软雅黑" w:hAnsi="微软雅黑" w:eastAsia="微软雅黑" w:cs="微软雅黑"/>
          <w:sz w:val="24"/>
          <w:szCs w:val="24"/>
        </w:rPr>
        <w:t>学员问题2：</w:t>
      </w:r>
      <w:r>
        <w:rPr>
          <w:rFonts w:hint="eastAsia"/>
        </w:rPr>
        <w:tab/>
      </w:r>
    </w:p>
    <w:p>
      <w:pPr>
        <w:pStyle w:val="17"/>
      </w:pP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</w:p>
    <w:p>
      <w:pPr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</w:t>
      </w:r>
      <w:r>
        <w:rPr>
          <w:rFonts w:hint="eastAsia"/>
          <w:b/>
          <w:bCs/>
          <w:sz w:val="48"/>
          <w:szCs w:val="48"/>
          <w:lang w:val="en-US" w:eastAsia="zh-CN"/>
        </w:rPr>
        <w:t xml:space="preserve"> 谢谢！</w:t>
      </w:r>
    </w:p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pgNumType w:fmt="decimal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★懐流体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瑩篆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禚效锋行草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全真古印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中國龍淡古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万花哥特体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DjHtGx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</w:t>
    </w:r>
    <w:r>
      <w:rPr>
        <w:rFonts w:hint="eastAsia"/>
        <w:sz w:val="24"/>
        <w:lang w:eastAsia="zh-CN"/>
      </w:rPr>
      <w:t>贾筱君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16px;height:16px" o:bullet="t">
        <v:imagedata r:id="rId1" o:title=""/>
      </v:shape>
    </w:pict>
  </w:numPicBullet>
  <w:numPicBullet w:numPicBulletId="0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897F48"/>
    <w:multiLevelType w:val="singleLevel"/>
    <w:tmpl w:val="59897F4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897FBA"/>
    <w:multiLevelType w:val="singleLevel"/>
    <w:tmpl w:val="59897FBA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9898885"/>
    <w:multiLevelType w:val="singleLevel"/>
    <w:tmpl w:val="5989888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98BED"/>
    <w:multiLevelType w:val="singleLevel"/>
    <w:tmpl w:val="59898BE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899138"/>
    <w:multiLevelType w:val="singleLevel"/>
    <w:tmpl w:val="59899138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7C"/>
    <w:rsid w:val="000133E5"/>
    <w:rsid w:val="000253DB"/>
    <w:rsid w:val="00042EDD"/>
    <w:rsid w:val="00044CEE"/>
    <w:rsid w:val="0005377E"/>
    <w:rsid w:val="0005749D"/>
    <w:rsid w:val="00077B8F"/>
    <w:rsid w:val="000A33E8"/>
    <w:rsid w:val="000B0AB3"/>
    <w:rsid w:val="000B2995"/>
    <w:rsid w:val="000B3921"/>
    <w:rsid w:val="000E296A"/>
    <w:rsid w:val="00103396"/>
    <w:rsid w:val="00123FEA"/>
    <w:rsid w:val="001247E9"/>
    <w:rsid w:val="00183802"/>
    <w:rsid w:val="001A109D"/>
    <w:rsid w:val="001A1113"/>
    <w:rsid w:val="001B63F8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49F5"/>
    <w:rsid w:val="00346C56"/>
    <w:rsid w:val="0035270B"/>
    <w:rsid w:val="00361003"/>
    <w:rsid w:val="0037177A"/>
    <w:rsid w:val="00386D35"/>
    <w:rsid w:val="003B6FBB"/>
    <w:rsid w:val="003C3F32"/>
    <w:rsid w:val="003E0C5F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38AA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24E8D"/>
    <w:rsid w:val="00626D59"/>
    <w:rsid w:val="0063612D"/>
    <w:rsid w:val="006432D2"/>
    <w:rsid w:val="00654394"/>
    <w:rsid w:val="0067104D"/>
    <w:rsid w:val="006A49F7"/>
    <w:rsid w:val="006A728C"/>
    <w:rsid w:val="006D6256"/>
    <w:rsid w:val="006E0B86"/>
    <w:rsid w:val="006E6204"/>
    <w:rsid w:val="006E7AE0"/>
    <w:rsid w:val="006F513C"/>
    <w:rsid w:val="006F6050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73C4"/>
    <w:rsid w:val="00800214"/>
    <w:rsid w:val="00803C9F"/>
    <w:rsid w:val="00803DBB"/>
    <w:rsid w:val="00806CA1"/>
    <w:rsid w:val="0081044F"/>
    <w:rsid w:val="00824A85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313FD"/>
    <w:rsid w:val="00B37320"/>
    <w:rsid w:val="00B62FF1"/>
    <w:rsid w:val="00B74820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7FFD"/>
    <w:rsid w:val="00C56C48"/>
    <w:rsid w:val="00C62F0B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78FD"/>
    <w:rsid w:val="00E859C3"/>
    <w:rsid w:val="00EB50D4"/>
    <w:rsid w:val="00EC75A4"/>
    <w:rsid w:val="00ED422D"/>
    <w:rsid w:val="00F178C7"/>
    <w:rsid w:val="00F218E7"/>
    <w:rsid w:val="00F22320"/>
    <w:rsid w:val="00F23D4F"/>
    <w:rsid w:val="00F340C3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865F1B"/>
    <w:rsid w:val="02902F53"/>
    <w:rsid w:val="030A7A88"/>
    <w:rsid w:val="031532E2"/>
    <w:rsid w:val="042736D8"/>
    <w:rsid w:val="046936AF"/>
    <w:rsid w:val="05DF6D81"/>
    <w:rsid w:val="0616093F"/>
    <w:rsid w:val="077905D0"/>
    <w:rsid w:val="0788487C"/>
    <w:rsid w:val="089C7323"/>
    <w:rsid w:val="0A446C06"/>
    <w:rsid w:val="0B13443A"/>
    <w:rsid w:val="0BDF3865"/>
    <w:rsid w:val="0CF70E04"/>
    <w:rsid w:val="0DE20F27"/>
    <w:rsid w:val="0E4163B3"/>
    <w:rsid w:val="0F2D2D6F"/>
    <w:rsid w:val="122B1942"/>
    <w:rsid w:val="13C45A74"/>
    <w:rsid w:val="14965472"/>
    <w:rsid w:val="14A555D3"/>
    <w:rsid w:val="15E0041F"/>
    <w:rsid w:val="162E2C08"/>
    <w:rsid w:val="181A777F"/>
    <w:rsid w:val="1A410968"/>
    <w:rsid w:val="1BE744EA"/>
    <w:rsid w:val="1CD5174A"/>
    <w:rsid w:val="1DA31477"/>
    <w:rsid w:val="1EBC5F64"/>
    <w:rsid w:val="1F734BF5"/>
    <w:rsid w:val="1FB63475"/>
    <w:rsid w:val="2210365D"/>
    <w:rsid w:val="22FB6A8C"/>
    <w:rsid w:val="230263B2"/>
    <w:rsid w:val="23C84BB2"/>
    <w:rsid w:val="24496521"/>
    <w:rsid w:val="249324B4"/>
    <w:rsid w:val="25A65F72"/>
    <w:rsid w:val="25DB13F4"/>
    <w:rsid w:val="29467CB6"/>
    <w:rsid w:val="2A303350"/>
    <w:rsid w:val="2A9E61B3"/>
    <w:rsid w:val="2C231048"/>
    <w:rsid w:val="2C8252D4"/>
    <w:rsid w:val="2CAA580A"/>
    <w:rsid w:val="2E2B6C49"/>
    <w:rsid w:val="2E2F1D22"/>
    <w:rsid w:val="2E5121E6"/>
    <w:rsid w:val="2E6D29DE"/>
    <w:rsid w:val="301962FD"/>
    <w:rsid w:val="3178070C"/>
    <w:rsid w:val="31E0601A"/>
    <w:rsid w:val="33573419"/>
    <w:rsid w:val="36E106CF"/>
    <w:rsid w:val="37667A65"/>
    <w:rsid w:val="37A55839"/>
    <w:rsid w:val="38715FA1"/>
    <w:rsid w:val="3879383C"/>
    <w:rsid w:val="394E75FA"/>
    <w:rsid w:val="3A0A0E5B"/>
    <w:rsid w:val="3AE01D09"/>
    <w:rsid w:val="3B363B94"/>
    <w:rsid w:val="3C4B359B"/>
    <w:rsid w:val="3D274C88"/>
    <w:rsid w:val="3DF15B3E"/>
    <w:rsid w:val="3E1D5FA9"/>
    <w:rsid w:val="3EF9648A"/>
    <w:rsid w:val="3FAD18F1"/>
    <w:rsid w:val="40B848CD"/>
    <w:rsid w:val="41DF66DE"/>
    <w:rsid w:val="41F33A4C"/>
    <w:rsid w:val="445C3C30"/>
    <w:rsid w:val="450E7BE1"/>
    <w:rsid w:val="45435701"/>
    <w:rsid w:val="458D2481"/>
    <w:rsid w:val="46EE6D14"/>
    <w:rsid w:val="470F03C1"/>
    <w:rsid w:val="47C0725C"/>
    <w:rsid w:val="48BE58A0"/>
    <w:rsid w:val="4AF10535"/>
    <w:rsid w:val="4B640C59"/>
    <w:rsid w:val="4D461553"/>
    <w:rsid w:val="4DAC1CAC"/>
    <w:rsid w:val="4E0D52F1"/>
    <w:rsid w:val="4E7810C5"/>
    <w:rsid w:val="4F976D90"/>
    <w:rsid w:val="508D7BC4"/>
    <w:rsid w:val="510A5572"/>
    <w:rsid w:val="513063E8"/>
    <w:rsid w:val="5132550B"/>
    <w:rsid w:val="51CA4B17"/>
    <w:rsid w:val="52C653B6"/>
    <w:rsid w:val="535340C9"/>
    <w:rsid w:val="53760837"/>
    <w:rsid w:val="54A35264"/>
    <w:rsid w:val="566B1878"/>
    <w:rsid w:val="56B6617D"/>
    <w:rsid w:val="58A868BB"/>
    <w:rsid w:val="59057CA6"/>
    <w:rsid w:val="5B0147B9"/>
    <w:rsid w:val="5C0767EC"/>
    <w:rsid w:val="5DC5700A"/>
    <w:rsid w:val="5E9F44E4"/>
    <w:rsid w:val="5F34021D"/>
    <w:rsid w:val="60C82619"/>
    <w:rsid w:val="61A65685"/>
    <w:rsid w:val="61CF2088"/>
    <w:rsid w:val="6268269B"/>
    <w:rsid w:val="63290351"/>
    <w:rsid w:val="649E106C"/>
    <w:rsid w:val="649F41C4"/>
    <w:rsid w:val="64B92AD3"/>
    <w:rsid w:val="661C608B"/>
    <w:rsid w:val="66953CAB"/>
    <w:rsid w:val="67345928"/>
    <w:rsid w:val="67997BD8"/>
    <w:rsid w:val="68772C85"/>
    <w:rsid w:val="687D5504"/>
    <w:rsid w:val="691101D2"/>
    <w:rsid w:val="691B5BE9"/>
    <w:rsid w:val="6C8E4BE1"/>
    <w:rsid w:val="6D6D04E7"/>
    <w:rsid w:val="6D7D65B9"/>
    <w:rsid w:val="6DF01B8D"/>
    <w:rsid w:val="6E3D5C1C"/>
    <w:rsid w:val="6F095A94"/>
    <w:rsid w:val="6F470BD6"/>
    <w:rsid w:val="6F801CB4"/>
    <w:rsid w:val="70E77C80"/>
    <w:rsid w:val="71CB701B"/>
    <w:rsid w:val="74892670"/>
    <w:rsid w:val="75251B4F"/>
    <w:rsid w:val="76A76C5A"/>
    <w:rsid w:val="77F05F84"/>
    <w:rsid w:val="78852741"/>
    <w:rsid w:val="78F5754D"/>
    <w:rsid w:val="7AAF7AD7"/>
    <w:rsid w:val="7B3A6300"/>
    <w:rsid w:val="7E6075E5"/>
    <w:rsid w:val="7E703352"/>
    <w:rsid w:val="7E7A6BF4"/>
    <w:rsid w:val="7F66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16"/>
    <w:qFormat/>
    <w:uiPriority w:val="0"/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character" w:customStyle="1" w:styleId="16">
    <w:name w:val="批注框文本 Char"/>
    <w:basedOn w:val="13"/>
    <w:link w:val="7"/>
    <w:qFormat/>
    <w:uiPriority w:val="0"/>
    <w:rPr>
      <w:kern w:val="2"/>
      <w:sz w:val="18"/>
      <w:szCs w:val="18"/>
    </w:rPr>
  </w:style>
  <w:style w:type="paragraph" w:customStyle="1" w:styleId="17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18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19">
    <w:name w:val="重难点"/>
    <w:basedOn w:val="13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0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1">
    <w:name w:val="页眉 Char"/>
    <w:basedOn w:val="13"/>
    <w:link w:val="9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3"/>
    <w:link w:val="8"/>
    <w:qFormat/>
    <w:uiPriority w:val="0"/>
    <w:rPr>
      <w:kern w:val="2"/>
      <w:sz w:val="18"/>
      <w:szCs w:val="18"/>
    </w:rPr>
  </w:style>
  <w:style w:type="paragraph" w:customStyle="1" w:styleId="23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4">
    <w:name w:val="样式 文字说明 + (符号) 楷体_GB2312 加粗"/>
    <w:basedOn w:val="18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0E060C-74E7-4E29-8394-A0520EDF01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237</Words>
  <Characters>1355</Characters>
  <Lines>11</Lines>
  <Paragraphs>3</Paragraphs>
  <ScaleCrop>false</ScaleCrop>
  <LinksUpToDate>false</LinksUpToDate>
  <CharactersWithSpaces>1589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Administrator</cp:lastModifiedBy>
  <dcterms:modified xsi:type="dcterms:W3CDTF">2017-08-09T02:59:32Z</dcterms:modified>
  <dc:title>《课程名》教案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