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시간자료 조회서비스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"_Toc29480702" </w:instrText>
      </w:r>
      <w:r>
        <w:fldChar w:fldCharType="separate"/>
      </w:r>
      <w:r>
        <w:rPr>
          <w:rStyle w:val="afffa"/>
          <w:noProof/>
        </w:rPr>
        <w:t>1. 서비스 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"_Toc29480703" </w:instrText>
      </w:r>
      <w:r>
        <w:fldChar w:fldCharType="separate"/>
      </w:r>
      <w:r>
        <w:rPr>
          <w:rStyle w:val="afffa"/>
          <w:b/>
          <w:noProof/>
        </w:rPr>
        <w:t>1.1 지상(종관, ASOS) 시간자료 조회서비스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"_Toc29480704"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"_Toc29480705"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"_Toc29480706"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42"/>
        <w:ind w:left="1200"/>
        <w:tabs>
          <w:tab w:val="righ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"_Toc29480707" </w:instrText>
      </w:r>
      <w:r>
        <w:fldChar w:fldCharType="separate"/>
      </w:r>
      <w:r>
        <w:rPr>
          <w:rStyle w:val="afffa"/>
          <w:noProof/>
        </w:rPr>
        <w:t>1) [기상관측시간자료목록조회] 상세기능명세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"_Toc29480708" </w:instrText>
      </w:r>
      <w:r>
        <w:fldChar w:fldCharType="separate"/>
      </w:r>
      <w:r>
        <w:rPr>
          <w:rStyle w:val="afffa"/>
          <w:noProof/>
        </w:rPr>
        <w:t># 첨부. 지점 코드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HYPERLINK \l "_Toc29480709" </w:instrText>
      </w:r>
      <w:r>
        <w:fldChar w:fldCharType="separate"/>
      </w:r>
      <w:r>
        <w:rPr>
          <w:rStyle w:val="afffa"/>
          <w:noProof/>
        </w:rPr>
        <w:t># 첨부. Open API 에러 코드 정리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_Toc29480709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26029378"/>
      <w:bookmarkStart w:id="6" w:name="_Toc29480702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26029379"/>
      <w:bookmarkStart w:id="8" w:name="_Toc29480703"/>
      <w:r>
        <w:rPr>
          <w:rFonts w:hint="eastAsia"/>
          <w:b/>
          <w:sz w:val="22"/>
        </w:rPr>
        <w:t>1.1 지상(종관, ASOS) 시간자료 조회서비스</w:t>
      </w:r>
      <w:bookmarkEnd w:id="7"/>
      <w:bookmarkEnd w:id="8"/>
    </w:p>
    <w:p>
      <w:pPr>
        <w:outlineLvl w:val="2"/>
        <w:tabs>
          <w:tab w:val="left" w:pos="80"/>
        </w:tabs>
      </w:pPr>
      <w:bookmarkStart w:id="9" w:name="_Toc26029380"/>
      <w:bookmarkStart w:id="10" w:name="_Toc294807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AsosHourlyInfoService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시간자료 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spacing w:line="240" w:lineRule="auto"/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</w:pPr>
            <w:r>
              <w:rPr>
                <w:rFonts w:asciiTheme="majorHAnsi" w:eastAsiaTheme="majorHAnsi" w:hAnsiTheme="majorHAnsi" w:cs="맑은 고딕"/>
                <w:color w:val="auto"/>
                <w:sz w:val="20"/>
                <w:szCs w:val="24"/>
                <w:kern w:val="2"/>
              </w:rPr>
              <w:t>종관기상관측 장비로 관측한 시간, 일 기상자료를 조회하는 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http://apis.data.go.kr/1360000/AsosHourlyInfoService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cs="돋움"/>
              </w:rPr>
              <w:t>이은혜</w:t>
            </w:r>
            <w:r>
              <w:rPr>
                <w:rFonts w:asciiTheme="majorHAnsi" w:eastAsiaTheme="majorHAnsi" w:hAnsiTheme="majorHAnsi"/>
              </w:rPr>
              <w:t>/기상청 국가기후데이터센터</w:t>
            </w:r>
          </w:p>
          <w:p>
            <w:pPr>
              <w:ind w:firstLineChars="300" w:firstLine="600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bookmarkStart w:id="11" w:name="_top"/>
            <w:bookmarkEnd w:id="11"/>
            <w:r>
              <w:rPr>
                <w:szCs w:val="22"/>
                <w:shd w:val="clear" w:color="000000" w:fill="auto"/>
              </w:rPr>
              <w:t>02-2181-0501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ongisun1@korea.kr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>
      <w:pPr>
        <w:tabs>
          <w:tab w:val="left" w:pos="80"/>
        </w:tabs>
      </w:pPr>
    </w:p>
    <w:p>
      <w:r>
        <w:br w:type="page"/>
      </w:r>
    </w:p>
    <w:p>
      <w:pPr>
        <w:outlineLvl w:val="2"/>
        <w:tabs>
          <w:tab w:val="left" w:pos="80"/>
        </w:tabs>
      </w:pPr>
      <w:bookmarkStart w:id="12" w:name="_Toc26029381"/>
      <w:bookmarkStart w:id="13" w:name="_Toc2948070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2"/>
      <w:bookmarkEnd w:id="13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지상(종관, ASOS) 시간자료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getWthrDataList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4" w:name="_Toc26029382"/>
      <w:bookmarkStart w:id="15" w:name="_Toc2948070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4"/>
      <w:bookmarkEnd w:id="15"/>
    </w:p>
    <w:p>
      <w:pPr>
        <w:outlineLvl w:val="3"/>
        <w:tabs>
          <w:tab w:val="left" w:pos="80"/>
        </w:tabs>
      </w:pPr>
      <w:bookmarkStart w:id="16" w:name="_Toc26029383"/>
      <w:bookmarkStart w:id="17" w:name="_Toc29480707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기상관측시간자료목록조회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 시간자료 데이터(지점 번호</w:t>
            </w:r>
            <w:r>
              <w:t xml:space="preserve">, </w:t>
            </w:r>
            <w:r>
              <w:rPr>
                <w:rFonts w:hint="eastAsia"/>
              </w:rPr>
              <w:t>지점 명,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지면상태,</w:t>
            </w:r>
            <w:r>
              <w:t xml:space="preserve"> </w:t>
            </w:r>
            <w:r>
              <w:rPr>
                <w:rFonts w:hint="eastAsia"/>
              </w:rPr>
              <w:t>운형,</w:t>
            </w:r>
            <w:r>
              <w:t xml:space="preserve"> </w:t>
            </w:r>
            <w:r>
              <w:rPr>
                <w:rFonts w:hint="eastAsia"/>
              </w:rPr>
              <w:t>운량 등)를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AsosHourlyInfoService/getWthrDataList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dataCd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자료 분류 코드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HR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날짜 분류 코드</w:t>
            </w:r>
            <w:r>
              <w:br/>
            </w:r>
            <w:r>
              <w:t>DAY, HR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</w:t>
            </w:r>
            <w:r>
              <w:t>tartHh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시작시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조회 기간 시작시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조회 기간 종료일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e</w:t>
            </w:r>
            <w:r>
              <w:t>ndHh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종료시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조회 기간 종료시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종관기상관측 지점 번호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(하단 첨부 참조)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schListCnt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페이지의 결과 수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545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페이지의 결과 수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c>
          <w:tcPr>
            <w:tcW w:w="1628" w:type="dxa"/>
            <w:shd w:val="clear" w:color="auto" w:fill="auto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종관기상관측 지점 번호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 xml:space="preserve">tm 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2010-01-01 10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일시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stn_id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종관기상관측 지점 번호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stn_</w:t>
            </w:r>
            <w:r>
              <w:rPr>
                <w:rFonts w:hint="eastAsia"/>
              </w:rPr>
              <w:t>nm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지점명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종관기상관측 지점명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rnum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t>5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목록 순서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m0_3_te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m0_2_te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-1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m0_1_te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m0_05_te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ts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00"/>
                <w:szCs w:val="22"/>
              </w:rPr>
              <w:t>dm</w:t>
            </w:r>
            <w:r>
              <w:rPr>
                <w:rFonts w:hint="eastAsia"/>
                <w:color w:val="000000"/>
                <w:szCs w:val="22"/>
              </w:rPr>
              <w:t>st_mtph_no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1904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gnd_stt_cd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lcs_ch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최저운고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최저운고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clfm_abbr_cd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운형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t>scas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운형</w:t>
            </w:r>
          </w:p>
        </w:tc>
      </w:tr>
      <w:tr>
        <w:tc>
          <w:tcPr>
            <w:tcW w:w="1628" w:type="dxa"/>
            <w:vAlign w:val="center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dc10_lmcs_ca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dc10_tca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전운량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전운량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hr3_fhsc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dsnw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icsr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ss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ss_qcflag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일조 품질검사 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ps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ps_qcflag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w w:val="94"/>
                <w:szCs w:val="22"/>
                <w:fitText w:val="1600" w:id="2018276352"/>
                <w:kern w:val="0"/>
              </w:rPr>
              <w:t>해면기압 품질검</w:t>
            </w:r>
            <w:r>
              <w:rPr>
                <w:rFonts w:hint="eastAsia"/>
                <w:color w:val="000000"/>
                <w:w w:val="94"/>
                <w:szCs w:val="22"/>
                <w:fitText w:val="1600" w:id="2018276352"/>
                <w:kern w:val="0"/>
                <w:spacing w:val="2"/>
              </w:rPr>
              <w:t>사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pa_qcflag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w w:val="94"/>
                <w:szCs w:val="22"/>
                <w:fitText w:val="1600" w:id="2018276353"/>
                <w:kern w:val="0"/>
              </w:rPr>
              <w:t>현지기압 품질검</w:t>
            </w:r>
            <w:r>
              <w:rPr>
                <w:rFonts w:hint="eastAsia"/>
                <w:color w:val="000000"/>
                <w:w w:val="94"/>
                <w:szCs w:val="22"/>
                <w:fitText w:val="1600" w:id="2018276353"/>
                <w:kern w:val="0"/>
                <w:spacing w:val="2"/>
              </w:rPr>
              <w:t>사</w:t>
            </w:r>
            <w:r>
              <w:rPr>
                <w:rFonts w:hint="eastAsia"/>
                <w:color w:val="000000"/>
                <w:szCs w:val="22"/>
              </w:rPr>
              <w:t xml:space="preserve"> 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pv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hm</w:t>
            </w:r>
          </w:p>
        </w:tc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습도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t>습도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hm_qcflag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습도 품질검사 </w:t>
            </w:r>
          </w:p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wd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wd_qcflag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풍향 품질검사 </w:t>
            </w:r>
          </w:p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ws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풍속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풍속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ws_qcflag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풍속 품질검사 </w:t>
            </w:r>
          </w:p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rn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강수량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10.5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강수량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rn_qcflag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강수량 품질검사 </w:t>
            </w:r>
          </w:p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ta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기온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6</w:t>
            </w:r>
            <w:r>
              <w:t>,1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23.8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기온</w:t>
            </w:r>
          </w:p>
        </w:tc>
      </w:tr>
      <w:tr>
        <w:tc>
          <w:tcPr>
            <w:tcW w:w="1628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ta_qcflag</w:t>
            </w:r>
          </w:p>
        </w:tc>
        <w:tc>
          <w:tcPr>
            <w:tcW w:w="1628" w:type="dxa"/>
            <w:vAlign w:val="center"/>
          </w:tcPr>
          <w:p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기</w:t>
            </w:r>
            <w:r>
              <w:rPr>
                <w:rFonts w:hint="eastAsia"/>
                <w:color w:val="000000"/>
                <w:szCs w:val="22"/>
              </w:rPr>
              <w:t xml:space="preserve">온 품질검사 </w:t>
            </w:r>
          </w:p>
          <w:p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tabs>
                <w:tab w:val="left" w:pos="80"/>
              </w:tabs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854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AsosHourlyInfoService/getWthrDataList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dataCd=ASOS&amp;dateCd=HR&amp;stnIds=108&amp;schListCnt=10&amp;endDt=20200101&amp;endHh</w:t>
            </w:r>
            <w:r>
              <w:rPr>
                <w:color w:val="0000FF"/>
                <w:u w:val="single" w:color="auto"/>
              </w:rPr>
              <w:t>=01&amp;startHh=01&amp;startDt=20100101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stnIds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108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stnIds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dsnw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2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.2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dsnw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dc10_lmcs_ca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dc10_lmcs_ca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m0_3_te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m0_3_te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2300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-21.7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.6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rnum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rnum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2010-01-01 09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-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m0_05_te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-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5.3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m0_05_te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stn_id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stn_id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ss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dc10_tca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dc10_tca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m0_1_te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-2.6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m0_1_te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1023.6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icsr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0.25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icsr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m0_2_te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-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m0_2_te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gnd_stt_cd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6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gnd_stt_cd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1012.3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-11.7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/>
    <w:p>
      <w:pPr>
        <w:pStyle w:val="a6"/>
        <w:jc w:val="left"/>
      </w:pPr>
      <w:r>
        <w:br w:type="page"/>
      </w:r>
      <w:bookmarkStart w:id="18" w:name="_Toc29480708"/>
      <w:r>
        <w:t xml:space="preserve">#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8"/>
    </w:p>
    <w:tbl>
      <w:tblPr>
        <w:tblStyle w:val="afffb"/>
        <w:tblW w:w="8294" w:type="dxa"/>
        <w:tblLook w:val="04A0" w:firstRow="1" w:lastRow="0" w:firstColumn="1" w:lastColumn="0" w:noHBand="0" w:noVBand="1"/>
      </w:tblPr>
      <w:tblGrid>
        <w:gridCol w:w="1080"/>
        <w:gridCol w:w="1480"/>
        <w:gridCol w:w="5734"/>
      </w:tblGrid>
      <w:tr>
        <w:trPr>
          <w:trHeight w:val="330" w:hRule="atLeast"/>
        </w:trPr>
        <w:tc>
          <w:tcPr>
            <w:tcW w:w="1080" w:type="dxa"/>
            <w:shd w:val="clear" w:color="auto" w:fill="D9D9D9"/>
            <w:hideMark/>
          </w:tcPr>
          <w:p>
            <w:pPr>
              <w:jc w:val="left"/>
              <w:rPr>
                <w:rFonts w:cs="굴림"/>
                <w:b/>
                <w:bCs/>
                <w:sz w:val="22"/>
                <w:szCs w:val="22"/>
                <w:kern w:val="0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  <w:kern w:val="0"/>
              </w:rPr>
              <w:t>지점</w:t>
            </w:r>
          </w:p>
        </w:tc>
        <w:tc>
          <w:tcPr>
            <w:tcW w:w="1480" w:type="dxa"/>
            <w:shd w:val="clear" w:color="auto" w:fill="D9D9D9"/>
            <w:hideMark/>
          </w:tcPr>
          <w:p>
            <w:pPr>
              <w:jc w:val="left"/>
              <w:rPr>
                <w:rFonts w:cs="굴림"/>
                <w:b/>
                <w:bCs/>
                <w:sz w:val="22"/>
                <w:szCs w:val="22"/>
                <w:kern w:val="0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  <w:kern w:val="0"/>
              </w:rPr>
              <w:t>지점명</w:t>
            </w:r>
          </w:p>
        </w:tc>
        <w:tc>
          <w:tcPr>
            <w:tcW w:w="5734" w:type="dxa"/>
            <w:shd w:val="clear" w:color="auto" w:fill="D9D9D9"/>
            <w:hideMark/>
          </w:tcPr>
          <w:p>
            <w:pPr>
              <w:jc w:val="left"/>
              <w:rPr>
                <w:rFonts w:cs="굴림"/>
                <w:b/>
                <w:bCs/>
                <w:sz w:val="22"/>
                <w:szCs w:val="22"/>
                <w:kern w:val="0"/>
              </w:rPr>
            </w:pPr>
            <w:r>
              <w:rPr>
                <w:rFonts w:cs="굴림" w:hint="eastAsia"/>
                <w:b/>
                <w:bCs/>
                <w:sz w:val="22"/>
                <w:szCs w:val="22"/>
                <w:kern w:val="0"/>
              </w:rPr>
              <w:t>관리관서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90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속초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속초기상대(90)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93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북춘천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춘천기상대(101)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95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철원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춘천기상대(101)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98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동두천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수도권기상청(119)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99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파주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수도권기상청(119)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대관령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대관령기상대(100)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춘천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춘천기상대(101)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백령도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백령도기상대(102)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북강릉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강릉(구 105)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강릉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강릉(구 105)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동해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동해기상대(106)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108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서울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서울기상관측소(108)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112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인천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인천기상대(112)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114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원주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원주기상대(114)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115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울릉도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울릉도기상대(115)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119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수원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121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영월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영월기상대(121)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127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충주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청주기상대(131)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129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서산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홍성기상대(서산 129)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청주기상대(131)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대전지방기상청(133)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추풍령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청주기상대(131)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안동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안동기상대(136)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상주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138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포항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포항기상대(138)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140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군산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143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146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152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울산기상대(152)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155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156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광주지방기상청(156)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159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부산지방기상청(159)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162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통영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부산지방기상청(159)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165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168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여수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여수기상대(168)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169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흑산도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흑산도기상대(169)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170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완도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172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고창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174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순천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광주지방기상청(156)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177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홍성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184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제주지방기상청(184)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185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고산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제주지방기상청(184)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188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성산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제주지방기상청(184)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189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서귀포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제주지방기상청(184)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192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진주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201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강화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인천기상대(112)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202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양평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수도권기상청(119)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203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이천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수도권기상청(119)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211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인제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인제자동기상관측소(211)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212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홍천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춘천기상대(101)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216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태백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태백자동기상관측소(216)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217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정선군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221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제천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청주기상대(131)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226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보은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청주기상대(131)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232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천안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대전지방기상청(133)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235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보령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대전지방기상청(133)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236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부여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대전지방기상청(133)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238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금산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대전지방기상청(133)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243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부안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244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임실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245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정읍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247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남원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248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장수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고창군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영광군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광주지방기상청(156)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김해시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부산지방기상청(159)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순창군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전주기상대(146)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북창원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양산시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울산기상대(152)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보성군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여수기상대(168)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259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강진군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260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장흥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해남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고흥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여수기상대(168)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의령군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함양군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광양시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광주지방기상청(156)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268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진도군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목포기상대(165)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봉화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272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영주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안동기상대(136)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문경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276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청송군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안동기상대(136)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277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영덕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포항기상대(138)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의성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279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구미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281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영천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대구(구 143)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283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경주시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포항기상대(138)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거창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울산기상대(152)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합천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울산기상대(152)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288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밀양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울산기상대(152)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289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산청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창원기상대(155)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294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거제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부산지방기상청(159)</w:t>
            </w:r>
          </w:p>
        </w:tc>
      </w:tr>
      <w:tr>
        <w:trPr>
          <w:trHeight w:val="330" w:hRule="atLeast"/>
        </w:trPr>
        <w:tc>
          <w:tcPr>
            <w:tcW w:w="1080" w:type="dxa"/>
            <w:hideMark/>
          </w:tcPr>
          <w:p>
            <w:pPr>
              <w:jc w:val="righ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295</w:t>
            </w:r>
          </w:p>
        </w:tc>
        <w:tc>
          <w:tcPr>
            <w:tcW w:w="1480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남해</w:t>
            </w:r>
          </w:p>
        </w:tc>
        <w:tc>
          <w:tcPr>
            <w:tcW w:w="5734" w:type="dxa"/>
            <w:hideMark/>
          </w:tcPr>
          <w:p>
            <w:pPr>
              <w:jc w:val="left"/>
              <w:rPr>
                <w:rFonts w:cs="굴림"/>
                <w:color w:val="000000"/>
                <w:sz w:val="22"/>
                <w:szCs w:val="22"/>
                <w:kern w:val="0"/>
              </w:rPr>
            </w:pPr>
            <w:r>
              <w:rPr>
                <w:rFonts w:cs="굴림" w:hint="eastAsia"/>
                <w:color w:val="000000"/>
                <w:sz w:val="22"/>
                <w:szCs w:val="22"/>
                <w:kern w:val="0"/>
              </w:rPr>
              <w:t>부산지방기상청(159)</w:t>
            </w:r>
          </w:p>
        </w:tc>
      </w:tr>
    </w:tbl>
    <w:p/>
    <w:p>
      <w:pPr>
        <w:pStyle w:val="a6"/>
        <w:jc w:val="left"/>
      </w:pPr>
      <w:r>
        <w:br w:type="page"/>
      </w:r>
      <w:bookmarkStart w:id="19" w:name="_Toc29480709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styleId="a2">
    <w:name w:val="Default Paragraph Font"/>
    <w:semiHidden/>
    <w:unhideWhenUsed/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numbering" w:styleId="a4">
    <w:name w:val="No List"/>
    <w:semiHidden/>
    <w:unhideWhenUsed/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  <w:semiHidden/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rPr>
      <w:color w:val="0000FF"/>
      <w:u w:val="single" w:color="auto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dropdown-toggle">
    <w:name w:val="dropdown-toggle"/>
    <w:basedOn w:val="a2"/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af2">
    <w:name w:val="바탕글"/>
    <w:basedOn w:val="a1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html-tag">
    <w:name w:val="html-tag"/>
    <w:basedOn w:val="a2"/>
  </w:style>
  <w:style w:type="character" w:customStyle="1" w:styleId="text">
    <w:name w:val="text"/>
    <w:basedOn w:val="a2"/>
  </w:style>
  <w:style w:type="paragraph" w:customStyle="1" w:styleId="31">
    <w:name w:val="제목 31"/>
    <w:basedOn w:val="a1"/>
    <w:pPr>
      <w:ind w:left="908" w:hanging="454"/>
      <w:autoSpaceDE w:val="off"/>
      <w:autoSpaceDN w:val="off"/>
      <w:keepNext/>
      <w:widowControl w:val="off"/>
      <w:wordWrap w:val="off"/>
      <w:tabs>
        <w:tab w:val="left" w:pos="320"/>
        <w:tab w:val="num" w:pos="360"/>
      </w:tabs>
      <w:spacing w:after="200" w:before="120" w:line="276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paragraph" w:customStyle="1" w:styleId="af3">
    <w:name w:val="머릿글_프로젝트명"/>
    <w:basedOn w:val="a1"/>
    <w:qFormat/>
    <w:pPr>
      <w:jc w:val="right"/>
    </w:pPr>
    <w:rPr>
      <w:lang w:val="ko-KR"/>
      <w:b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f4">
    <w:name w:val="표/그림제목"/>
    <w:basedOn w:val="a1"/>
    <w:pPr>
      <w:jc w:val="center"/>
    </w:pPr>
    <w:rPr>
      <w:b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2018-10-30T01:41:00Z</dcterms:created>
  <dcterms:modified xsi:type="dcterms:W3CDTF">2020-03-12T08:16:17Z</dcterms:modified>
  <cp:lastPrinted>2018-09-03T05:50:00Z</cp:lastPrinted>
  <cp:version>0900.0001.01</cp:version>
</cp:coreProperties>
</file>