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ADR-ISA-019 — Extension Instructions and Stream/Stack Bounds Faults</w:t>
      </w:r>
    </w:p>
    <w:p>
      <w:r>
        <w:t>Status: LOCKED</w:t>
        <w:br/>
        <w:t>Architecture baseline: Aurora v1.2f</w:t>
        <w:br/>
        <w:t>Date: August 2, 2026</w:t>
      </w:r>
    </w:p>
    <w:p>
      <w:pPr>
        <w:pStyle w:val="Heading1"/>
      </w:pPr>
      <w:r>
        <w:t>Decisions</w:t>
      </w:r>
    </w:p>
    <w:p>
      <w:pPr>
        <w:pStyle w:val="ListBullet"/>
      </w:pPr>
      <w:r>
        <w:t>CLZ, CTZ, and POPCNT are confirmed as existing Aurora instructions and shall not be added as new ISA work.</w:t>
      </w:r>
    </w:p>
    <w:p>
      <w:pPr>
        <w:pStyle w:val="ListBullet"/>
      </w:pPr>
      <w:r>
        <w:t>Aurora adds four unary extension instructions: ZEXT8, SEXT8, ZEXT16, and SEXT16.</w:t>
      </w:r>
    </w:p>
    <w:p>
      <w:pPr>
        <w:pStyle w:val="ListBullet"/>
      </w:pPr>
      <w:r>
        <w:t>The extension instructions are register-only pass-through operations suitable for either symmetric issue lane.</w:t>
      </w:r>
    </w:p>
    <w:p>
      <w:pPr>
        <w:pStyle w:val="ListBullet"/>
      </w:pPr>
      <w:r>
        <w:t>Extension results are available on the ordinary forwarding network and do not consume the multiply/reduction, LSU, stream, or DIVSTEP resources.</w:t>
      </w:r>
    </w:p>
    <w:p>
      <w:pPr>
        <w:pStyle w:val="ListBullet"/>
      </w:pPr>
      <w:r>
        <w:t>Aurora defines programmable stack bounds using supervisor system registers STKLOW and STKHIGH plus a stack-bounds enable bit.</w:t>
      </w:r>
    </w:p>
    <w:p>
      <w:pPr>
        <w:pStyle w:val="ListBullet"/>
      </w:pPr>
      <w:r>
        <w:t>The architectural stack grows downward. PUSH/PUSHM validate the candidate decremented address before writing; POP/POPM validate the current address before reading and the resulting incremented SP before committing.</w:t>
      </w:r>
    </w:p>
    <w:p>
      <w:pPr>
        <w:pStyle w:val="ListBullet"/>
      </w:pPr>
      <w:r>
        <w:t>A stack access outside the enabled [STKLOW, STKHIGH) interval raises a precise synchronous STACK_BOUNDS fault.</w:t>
      </w:r>
    </w:p>
    <w:p>
      <w:pPr>
        <w:pStyle w:val="ListBullet"/>
      </w:pPr>
      <w:r>
        <w:t>The failing stack operation performs no memory transfer, register write, or SP update.</w:t>
      </w:r>
    </w:p>
    <w:p>
      <w:pPr>
        <w:pStyle w:val="ListBullet"/>
      </w:pPr>
      <w:r>
        <w:t>Each stream retains configurable end behavior. Non-circular mode adds STREAM_END_FAULT as an end behavior.</w:t>
      </w:r>
    </w:p>
    <w:p>
      <w:pPr>
        <w:pStyle w:val="ListBullet"/>
      </w:pPr>
      <w:r>
        <w:t>A non-circular stream operation attempted with no remaining element, row, or legal terminal address raises a precise synchronous STREAM_BOUNDS fault when STREAM_END_FAULT is selected.</w:t>
      </w:r>
    </w:p>
    <w:p>
      <w:pPr>
        <w:pStyle w:val="ListBullet"/>
      </w:pPr>
      <w:r>
        <w:t>Circular streams wrap according to their circular configuration and do not raise an end-of-stream bounds fault solely because the inner or outer count reaches its reload point.</w:t>
      </w:r>
    </w:p>
    <w:p>
      <w:pPr>
        <w:pStyle w:val="ListBullet"/>
      </w:pPr>
      <w:r>
        <w:t>A failing stream operation does not consume or produce data and does not update address, count, row state, staging-buffer pointers, or destination registers.</w:t>
      </w:r>
    </w:p>
    <w:p>
      <w:pPr>
        <w:pStyle w:val="ListBullet"/>
      </w:pPr>
      <w:r>
        <w:t>Stream memory protection/alignment faults remain distinct from STREAM_BOUNDS.</w:t>
      </w:r>
    </w:p>
    <w:p>
      <w:pPr>
        <w:pStyle w:val="ListBullet"/>
      </w:pPr>
      <w:r>
        <w:t>The fault address register records the candidate stack or stream address; the fault information register records the stream number or stack operation and access width.</w:t>
      </w:r>
    </w:p>
    <w:p>
      <w:pPr>
        <w:pStyle w:val="Heading1"/>
      </w:pPr>
      <w:r>
        <w:t>Rationale</w:t>
      </w:r>
    </w:p>
    <w:p>
      <w:r>
        <w:t>Zero/sign extension is common in embedded protocol, sensor, and packed-data code and can be implemented almost entirely as wiring. Precise bounds faults make the stack and stream mechanisms safer without requiring paging. Keeping circular streams exempt from terminal-count faults preserves their intended indefinite ring-buffer behavior.</w:t>
      </w:r>
    </w:p>
    <w:p>
      <w:pPr>
        <w:pStyle w:val="Heading1"/>
      </w:pPr>
      <w:r>
        <w:t>Rejected Alternatives</w:t>
      </w:r>
    </w:p>
    <w:p>
      <w:pPr>
        <w:pStyle w:val="ListBullet"/>
      </w:pPr>
      <w:r>
        <w:t>Asynchronous end-of-stream interrupt as the only mechanism: rejected because the faulting instruction needs precise restart semantics.</w:t>
      </w:r>
    </w:p>
    <w:p>
      <w:pPr>
        <w:pStyle w:val="ListBullet"/>
      </w:pPr>
      <w:r>
        <w:t>Always faulting when a stream count reaches zero: rejected because normal finite streams may use stop/status/interrupt end behavior instead.</w:t>
      </w:r>
    </w:p>
    <w:p>
      <w:pPr>
        <w:pStyle w:val="ListBullet"/>
      </w:pPr>
      <w:r>
        <w:t>Inferring stack bounds from mapped memory: rejected because explicit bounds provide deterministic and inexpensive checks.</w:t>
      </w:r>
    </w:p>
    <w:p>
      <w:pPr>
        <w:pStyle w:val="ListBullet"/>
      </w:pPr>
      <w:r>
        <w:t>Automatic recovery or silent saturation of SP/stream addresses: rejected because it hides software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