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DDR-0048 — Document Privilege, Wait/Halt, and Context Transfer Instructions</w:t>
      </w:r>
    </w:p>
    <w:p>
      <w:r>
        <w:t>Status: LOCKED</w:t>
        <w:br/>
        <w:t>Date: August 2, 2026</w:t>
      </w:r>
    </w:p>
    <w:p>
      <w:pPr>
        <w:pStyle w:val="Heading1"/>
      </w:pPr>
      <w:r>
        <w:t>Decision</w:t>
      </w:r>
    </w:p>
    <w:p>
      <w:r>
        <w:t>AUR-ARCH-005 Instruction Reference, AUR-ARCH-006 Assembly Language Programmer's Guide, the Architecture Bible, Programmer's Model, system-register specification, RTL module specifications, and machine-readable ISA database shall document the two-level privilege model and the IRET, WFI, WFE, HALT, CTXSAVE, and CTXRESTORE instructions.</w:t>
      </w:r>
    </w:p>
    <w:p>
      <w:pPr>
        <w:pStyle w:val="Heading1"/>
      </w:pPr>
      <w:r>
        <w:t>Required Documentation Rules</w:t>
      </w:r>
    </w:p>
    <w:p>
      <w:pPr>
        <w:pStyle w:val="ListBullet"/>
      </w:pPr>
      <w:r>
        <w:t>Use IRET as the canonical mnemonic; IRT may be accepted as an assembler alias.</w:t>
      </w:r>
    </w:p>
    <w:p>
      <w:pPr>
        <w:pStyle w:val="ListBullet"/>
      </w:pPr>
      <w:r>
        <w:t>Describe WFI and WFE wake conditions separately.</w:t>
      </w:r>
    </w:p>
    <w:p>
      <w:pPr>
        <w:pStyle w:val="ListBullet"/>
      </w:pPr>
      <w:r>
        <w:t>Mark HALT, CTXSAVE, and CTXRESTORE as privileged and serializing.</w:t>
      </w:r>
    </w:p>
    <w:p>
      <w:pPr>
        <w:pStyle w:val="ListBullet"/>
      </w:pPr>
      <w:r>
        <w:t>State that context transfers defer maskable interrupts but retain them as pending.</w:t>
      </w:r>
    </w:p>
    <w:p>
      <w:pPr>
        <w:pStyle w:val="ListBullet"/>
      </w:pPr>
      <w:r>
        <w:t>State that CTXSAVE/CTXRESTORE reuse the stream-style memory path without modifying Q0/Q1 architectural state.</w:t>
      </w:r>
    </w:p>
    <w:p>
      <w:pPr>
        <w:pStyle w:val="ListBullet"/>
      </w:pPr>
      <w:r>
        <w:t>Include context-mask groups and atomic restore ordering.</w:t>
      </w:r>
    </w:p>
    <w:p>
      <w:pPr>
        <w:pStyle w:val="ListBullet"/>
      </w:pPr>
      <w:r>
        <w:t>Update opcode tables and bytecode diagrams with system sub-opcodes 0xDB through 0xDF.</w:t>
      </w:r>
    </w:p>
    <w:p>
      <w:pPr>
        <w:pStyle w:val="ListBullet"/>
      </w:pPr>
      <w:r>
        <w:t>Record v1.2e as the first documentation baseline containing these locked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