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AUR-ARCH-005 — Aurora Instruction Reference Manual</w:t>
      </w:r>
    </w:p>
    <w:p>
      <w:pPr>
        <w:jc w:val="center"/>
      </w:pPr>
      <w:r>
        <w:rPr>
          <w:i/>
          <w:sz w:val="22"/>
        </w:rPr>
        <w:t>Showcase Bytecode Edition v1.1 • Aurora Architecture v1.2b</w:t>
      </w:r>
    </w:p>
    <w:p>
      <w:r>
        <w:t>This edition adds programmer-visible machine-code encodings to the presentable Aurora instruction reference. The machine-readable ISA database remains the canonical source for opcode assignments. Full DIV is a compiler/runtime pseudo-operation; DIVSTEP is the encoded hardware primitive.</w:t>
      </w:r>
    </w:p>
    <w:p>
      <w:pPr>
        <w:pStyle w:val="Heading1"/>
      </w:pPr>
      <w:r>
        <w:t>1. How Aurora Instructions Are Encoded</w:t>
      </w:r>
    </w:p>
    <w:p>
      <w:r>
        <w:t>Every base instruction is one 16-bit little-endian word. Bits 15:12 select one of sixteen primary opcode families. For most families, bits 11:8 select the operation within the family. Bits 7:0 hold registers, immediates, conditions, or format control. A word beginning with primary opcode 0xE is an extension word attached to the preceding base instruction; it is never an independently executed instruction.</w:t>
      </w:r>
    </w:p>
    <w:p>
      <w:pPr>
        <w:pStyle w:val="Caption"/>
      </w:pPr>
      <w:r>
        <w:t>Generic base instruction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15:12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11:8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7:0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PRIMARY</w:t>
              <w:br/>
              <w:t>(4 bits)</w:t>
            </w:r>
          </w:p>
        </w:tc>
        <w:tc>
          <w:tcPr>
            <w:tcW w:type="dxa" w:w="3504"/>
            <w:vAlign w:val="center"/>
            <w:shd w:fill="E8E1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SUBOP</w:t>
              <w:br/>
              <w:t>(4 bits)</w:t>
            </w:r>
          </w:p>
        </w:tc>
        <w:tc>
          <w:tcPr>
            <w:tcW w:type="dxa" w:w="3504"/>
            <w:vAlign w:val="center"/>
            <w:shd w:fill="E5F2E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OPERAND / FORMAT</w:t>
              <w:br/>
              <w:t>(8 bits)</w:t>
            </w:r>
          </w:p>
        </w:tc>
      </w:tr>
    </w:tbl>
    <w:p>
      <w:r>
        <w:t>The compact opcode key shown throughout this manual is PRIMARY:SUBOP. For example, ADD has key 0x00 and DIVSTEP has key 0x34. The complete 16-bit bytecode additionally includes the operand bits.</w:t>
      </w:r>
    </w:p>
    <w:p>
      <w:pPr>
        <w:pStyle w:val="Heading1"/>
      </w:pPr>
      <w:r>
        <w:t>2. Primary Opcode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Hex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Binary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Family</w:t>
            </w:r>
          </w:p>
        </w:tc>
        <w:tc>
          <w:tcPr>
            <w:tcW w:type="dxa" w:w="2628"/>
            <w:vAlign w:val="center"/>
            <w:shd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0x0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0000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ALU_REG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Register arithmetic, logic and compare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0x1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0001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ALU_IMM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Immediate arithmetic and logic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0x2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0010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SHIFT_ROTATE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Shift and rotate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0x3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0011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MULDIV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Multiply, MAC/MAS and DIVSTEP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0x4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0100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DSP_REDUCE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Reductions, DOT and SAD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0101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PACK_SHUFFLE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Layout, packing and movement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0x6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0110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LOAD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Loads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0x7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0111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STORE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Stores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0x8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1000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BRANCH_COND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Conditional branches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0x9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1001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CONTROL_FLOW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Call, jump and return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0xA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1010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STACK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Push/pop and register masks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0xB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1011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STREAM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Q0/Q1 stream and queue control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0xC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1100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LOOP_AGU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Loops and address generation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0xD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1101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SYSTEM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System, interrupt and ASC operations</w:t>
            </w:r>
          </w:p>
        </w:tc>
      </w:tr>
      <w:tr>
        <w:tc>
          <w:tcPr>
            <w:tcW w:type="dxa" w:w="26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0xE</w:t>
            </w:r>
          </w:p>
        </w:tc>
        <w:tc>
          <w:tcPr>
            <w:tcW w:type="dxa" w:w="26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1110</w:t>
            </w:r>
          </w:p>
        </w:tc>
        <w:tc>
          <w:tcPr>
            <w:tcW w:type="dxa" w:w="26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EXTENSION</w:t>
            </w:r>
          </w:p>
        </w:tc>
        <w:tc>
          <w:tcPr>
            <w:tcW w:type="dxa" w:w="26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Extension word for preceding instruction</w:t>
            </w:r>
          </w:p>
        </w:tc>
      </w:tr>
      <w:tr>
        <w:tc>
          <w:tcPr>
            <w:tcW w:type="dxa" w:w="26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0xF</w:t>
            </w:r>
          </w:p>
        </w:tc>
        <w:tc>
          <w:tcPr>
            <w:tcW w:type="dxa" w:w="26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1111</w:t>
            </w:r>
          </w:p>
        </w:tc>
        <w:tc>
          <w:tcPr>
            <w:tcW w:type="dxa" w:w="26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CUSTOM_RESERVED</w:t>
            </w:r>
          </w:p>
        </w:tc>
        <w:tc>
          <w:tcPr>
            <w:tcW w:type="dxa" w:w="262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Reserved/custom space</w:t>
            </w:r>
          </w:p>
        </w:tc>
      </w:tr>
    </w:tbl>
    <w:p>
      <w:pPr>
        <w:pStyle w:val="Heading1"/>
      </w:pPr>
      <w:r>
        <w:t>3. Operand Format Diagrams</w:t>
      </w:r>
    </w:p>
    <w:p>
      <w:pPr>
        <w:pStyle w:val="Heading2"/>
      </w:pPr>
      <w:r>
        <w:t>RRR — three-register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15:12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11:8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7:4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3:0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PRIMARY</w:t>
              <w:br/>
              <w:t>(4 bits)</w:t>
            </w:r>
          </w:p>
        </w:tc>
        <w:tc>
          <w:tcPr>
            <w:tcW w:type="dxa" w:w="2628"/>
            <w:vAlign w:val="center"/>
            <w:shd w:fill="E8E1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SUBOP</w:t>
              <w:br/>
              <w:t>(4 bits)</w:t>
            </w:r>
          </w:p>
        </w:tc>
        <w:tc>
          <w:tcPr>
            <w:tcW w:type="dxa" w:w="2628"/>
            <w:vAlign w:val="center"/>
            <w:shd w:fill="E5F2E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Rd / Ra</w:t>
              <w:br/>
              <w:t>(4 bits)</w:t>
            </w:r>
          </w:p>
        </w:tc>
        <w:tc>
          <w:tcPr>
            <w:tcW w:type="dxa" w:w="2628"/>
            <w:vAlign w:val="center"/>
            <w:shd w:fill="F8E5D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Rb</w:t>
              <w:br/>
              <w:t>(4 bits)</w:t>
            </w:r>
          </w:p>
        </w:tc>
      </w:tr>
    </w:tbl>
    <w:p>
      <w:r>
        <w:t>Used by compact two-address arithmetic: the destination field also supplies source A where the format requires it.</w:t>
      </w:r>
    </w:p>
    <w:p>
      <w:pPr>
        <w:pStyle w:val="Heading2"/>
      </w:pPr>
      <w:r>
        <w:t>RRI — register plus immediate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15:12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11:8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7:4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3:0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PRIMARY</w:t>
              <w:br/>
              <w:t>(4 bits)</w:t>
            </w:r>
          </w:p>
        </w:tc>
        <w:tc>
          <w:tcPr>
            <w:tcW w:type="dxa" w:w="2628"/>
            <w:vAlign w:val="center"/>
            <w:shd w:fill="E8E1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SUBOP</w:t>
              <w:br/>
              <w:t>(4 bits)</w:t>
            </w:r>
          </w:p>
        </w:tc>
        <w:tc>
          <w:tcPr>
            <w:tcW w:type="dxa" w:w="2628"/>
            <w:vAlign w:val="center"/>
            <w:shd w:fill="E5F2E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Rd / Ra</w:t>
              <w:br/>
              <w:t>(4 bits)</w:t>
            </w:r>
          </w:p>
        </w:tc>
        <w:tc>
          <w:tcPr>
            <w:tcW w:type="dxa" w:w="2628"/>
            <w:vAlign w:val="center"/>
            <w:shd w:fill="F8E5D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IMM4</w:t>
              <w:br/>
              <w:t>(4 bits)</w:t>
            </w:r>
          </w:p>
        </w:tc>
      </w:tr>
    </w:tbl>
    <w:p>
      <w:r>
        <w:t>Long immediates attach an 0xE extension word.</w:t>
      </w:r>
    </w:p>
    <w:p>
      <w:pPr>
        <w:pStyle w:val="Heading2"/>
      </w:pPr>
      <w:r>
        <w:t>SHIFT — shift/rotate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15:12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11:8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7:4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3:0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PRIMARY</w:t>
              <w:br/>
              <w:t>(4 bits)</w:t>
            </w:r>
          </w:p>
        </w:tc>
        <w:tc>
          <w:tcPr>
            <w:tcW w:type="dxa" w:w="2628"/>
            <w:vAlign w:val="center"/>
            <w:shd w:fill="E8E1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SUBOP</w:t>
              <w:br/>
              <w:t>(4 bits)</w:t>
            </w:r>
          </w:p>
        </w:tc>
        <w:tc>
          <w:tcPr>
            <w:tcW w:type="dxa" w:w="2628"/>
            <w:vAlign w:val="center"/>
            <w:shd w:fill="E5F2E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Rd / Ra</w:t>
              <w:br/>
              <w:t>(4 bits)</w:t>
            </w:r>
          </w:p>
        </w:tc>
        <w:tc>
          <w:tcPr>
            <w:tcW w:type="dxa" w:w="2628"/>
            <w:vAlign w:val="center"/>
            <w:shd w:fill="F8E5D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COUNT / Rs</w:t>
              <w:br/>
              <w:t>(4 bits)</w:t>
            </w:r>
          </w:p>
        </w:tc>
      </w:tr>
    </w:tbl>
    <w:p>
      <w:r>
        <w:t>The low field selects an immediate count or count register according to the form.</w:t>
      </w:r>
    </w:p>
    <w:p>
      <w:pPr>
        <w:pStyle w:val="Heading2"/>
      </w:pPr>
      <w:r>
        <w:t>MEM — load/store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15:12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11:8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7:4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3:0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PRIMARY</w:t>
              <w:br/>
              <w:t>(4 bits)</w:t>
            </w:r>
          </w:p>
        </w:tc>
        <w:tc>
          <w:tcPr>
            <w:tcW w:type="dxa" w:w="2628"/>
            <w:vAlign w:val="center"/>
            <w:shd w:fill="E8E1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MODE / WIDTH</w:t>
              <w:br/>
              <w:t>(4 bits)</w:t>
            </w:r>
          </w:p>
        </w:tc>
        <w:tc>
          <w:tcPr>
            <w:tcW w:type="dxa" w:w="2628"/>
            <w:vAlign w:val="center"/>
            <w:shd w:fill="E5F2E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Rd / Rs</w:t>
              <w:br/>
              <w:t>(4 bits)</w:t>
            </w:r>
          </w:p>
        </w:tc>
        <w:tc>
          <w:tcPr>
            <w:tcW w:type="dxa" w:w="2628"/>
            <w:vAlign w:val="center"/>
            <w:shd w:fill="F8E5D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BASE / OFF</w:t>
              <w:br/>
              <w:t>(4 bits)</w:t>
            </w:r>
          </w:p>
        </w:tc>
      </w:tr>
    </w:tbl>
    <w:p>
      <w:r>
        <w:t>Additional displacement bits may be supplied by an extension word.</w:t>
      </w:r>
    </w:p>
    <w:p>
      <w:pPr>
        <w:pStyle w:val="Heading2"/>
      </w:pPr>
      <w:r>
        <w:t>BR — conditional 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15:12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11:8</w:t>
            </w:r>
          </w:p>
        </w:tc>
        <w:tc>
          <w:tcPr>
            <w:tcW w:type="dxa" w:w="350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7:0</w:t>
            </w:r>
          </w:p>
        </w:tc>
      </w:tr>
      <w:tr>
        <w:tc>
          <w:tcPr>
            <w:tcW w:type="dxa" w:w="35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PRIMARY</w:t>
              <w:br/>
              <w:t>(4 bits)</w:t>
            </w:r>
          </w:p>
        </w:tc>
        <w:tc>
          <w:tcPr>
            <w:tcW w:type="dxa" w:w="3504"/>
            <w:vAlign w:val="center"/>
            <w:shd w:fill="E8E1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COND</w:t>
              <w:br/>
              <w:t>(4 bits)</w:t>
            </w:r>
          </w:p>
        </w:tc>
        <w:tc>
          <w:tcPr>
            <w:tcW w:type="dxa" w:w="3504"/>
            <w:vAlign w:val="center"/>
            <w:shd w:fill="E5F2E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DISP8</w:t>
              <w:br/>
              <w:t>(8 bits)</w:t>
            </w:r>
          </w:p>
        </w:tc>
      </w:tr>
    </w:tbl>
    <w:p>
      <w:r>
        <w:t>The signed displacement is PC-relative; backward displacements are predicted taken.</w:t>
      </w:r>
    </w:p>
    <w:p>
      <w:pPr>
        <w:pStyle w:val="Heading2"/>
      </w:pPr>
      <w:r>
        <w:t>STREAM /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15:12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11:8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7:6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5:0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PRIMARY</w:t>
              <w:br/>
              <w:t>(4 bits)</w:t>
            </w:r>
          </w:p>
        </w:tc>
        <w:tc>
          <w:tcPr>
            <w:tcW w:type="dxa" w:w="2628"/>
            <w:vAlign w:val="center"/>
            <w:shd w:fill="E8E1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SUBOP</w:t>
              <w:br/>
              <w:t>(4 bits)</w:t>
            </w:r>
          </w:p>
        </w:tc>
        <w:tc>
          <w:tcPr>
            <w:tcW w:type="dxa" w:w="2628"/>
            <w:vAlign w:val="center"/>
            <w:shd w:fill="E5F2E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SELECT</w:t>
              <w:br/>
              <w:t>(2 bits)</w:t>
            </w:r>
          </w:p>
        </w:tc>
        <w:tc>
          <w:tcPr>
            <w:tcW w:type="dxa" w:w="2628"/>
            <w:vAlign w:val="center"/>
            <w:shd w:fill="F8E5D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CONTROL / ARG</w:t>
              <w:br/>
              <w:t>(6 bits)</w:t>
            </w:r>
          </w:p>
        </w:tc>
      </w:tr>
    </w:tbl>
    <w:p>
      <w:r>
        <w:t>Exact low-field interpretation is instruction-specific.</w:t>
      </w:r>
    </w:p>
    <w:p>
      <w:pPr>
        <w:pStyle w:val="Heading1"/>
      </w:pPr>
      <w:r>
        <w:t>4. Complete Encoded Instruction Inventory</w:t>
      </w:r>
    </w:p>
    <w:p>
      <w:r>
        <w:t>The table lists every encoded instruction currently present in the frozen v1.2 ISA inventory. “Opcode key” combines the four-bit primary opcode and four-bit subopcode. Operand bits are format-dependent. DIV does not appear because it expands to DIVSTEP instructions or an ASC/runtime helper.</w:t>
      </w:r>
    </w:p>
    <w:p>
      <w:pPr>
        <w:pStyle w:val="Heading2"/>
      </w:pPr>
      <w:r>
        <w:t>0x0 — ALU_REG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ADD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0000 0000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 = Ra + Rb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SUB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0000 0001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 = Ra - Rb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AND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0x02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0000 0010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 = Ra &amp; Rb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0x03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0000 0011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 = Ra | Rb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XOR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0x04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0000 0100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 = Ra ^ Rb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CMP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0x05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0000 0101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flags = Ra - Rb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MIN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0x06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0000 0110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 = min(Ra,Rb)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MAX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0x07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0000 0111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 = max(Ra,Rb)</w:t>
            </w:r>
          </w:p>
        </w:tc>
      </w:tr>
    </w:tbl>
    <w:p>
      <w:pPr>
        <w:pStyle w:val="Heading2"/>
      </w:pPr>
      <w:r>
        <w:t>0x1 — ALU_IMM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ADDI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0001 0000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imm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LOW16 / LOW8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ADD with immediate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SUBI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0001 0001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imm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LOW16 / LOW8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SUB with immediate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ANDI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0x12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0001 0010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imm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LOW16 / LOW8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AND with immediate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ORI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0x13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0001 0011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imm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LOW16 / LOW8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OR with immediate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XORI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0x14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0001 0100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imm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LOW16 / LOW8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XOR with immediate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CMPI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0x15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0001 0101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imm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LOW16 / LOW8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CMP with immediate</w:t>
            </w:r>
          </w:p>
        </w:tc>
      </w:tr>
    </w:tbl>
    <w:p>
      <w:pPr>
        <w:pStyle w:val="Heading2"/>
      </w:pPr>
      <w:r>
        <w:t>0x2 — SHIFT_ROTATE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LSL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0x20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0010 0000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SHIFT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count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LSL by immediate or register count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LSR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0x21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0010 0001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SHIFT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count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LSR by immediate or register count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ASR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0x22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0010 0010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SHIFT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count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ASR by immediate or register count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ROL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0x23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0010 0011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SHIFT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count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ROL by immediate or register count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ROR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0x24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0010 0100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SHIFT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Rd/Ra, count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ROR by immediate or register count</w:t>
            </w:r>
          </w:p>
        </w:tc>
      </w:tr>
    </w:tbl>
    <w:p>
      <w:pPr>
        <w:pStyle w:val="Heading2"/>
      </w:pPr>
      <w:r>
        <w:t>0x3 — MULDIV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MUL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0x30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0011 0000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RRR_OR_ACC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dst,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full-width product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MULH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0x31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0011 0001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RRR_OR_ACC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dst,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high half of product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MAC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0011 0010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RRR_OR_ACC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dst,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 = A + Ra*Rb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MAS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0x33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0011 0011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RRR_OR_ACC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dst,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 = A - Ra*Rb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DIVSTEP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0x34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0011 0100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RRR_OR_ACC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dst, Ra, Rb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one radix divide step</w:t>
            </w:r>
          </w:p>
        </w:tc>
      </w:tr>
    </w:tbl>
    <w:p>
      <w:pPr>
        <w:pStyle w:val="Heading2"/>
      </w:pPr>
      <w:r>
        <w:t>0x4 — DSP_REDUCE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REDUCE.ADD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DSP_RED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Reduce active lanes with ADD; fold form combines with accumulator using operator-specific rule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REDUCE.AND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DSP_RED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Reduce active lanes with AND; fold form combines with accumulator using operator-specific rule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REDUCE.OR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DSP_RED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Reduce active lanes with OR; fold form combines with accumulator using operator-specific rule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REDUCE.XOR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DSP_RED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Reduce active lanes with XOR; fold form combines with accumulator using operator-specific rule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REDUCE.MIN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0100 0100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DSP_RED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Reduce active lanes with MIN; fold form combines with accumulator using operator-specific rule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REDUCE.MAX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0x45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0100 0101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DSP_RED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Reduce active lanes with MAX; fold form combines with accumulator using operator-specific rule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REDUCE.ABSMAX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0x46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0100 0110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DSP_RED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Reduce active lanes with ABSMAX; fold form combines with accumulator using operator-specific rule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REDUCE.COUNT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0x47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0100 0111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DSP_RED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Reduce active lanes with COUNT; fold form combines with accumulator using operator-specific rule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DOT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0100 1000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DSP_DOT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src0, src1,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Sum lane products into selected accumulator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SAD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0x49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0100 1001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DSP_SAD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A0/A1, src0, src1, overwrite/fold, consume/local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PACKED16 / PACKED8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Sum absolute lane differences into selected accumulator</w:t>
            </w:r>
          </w:p>
        </w:tc>
      </w:tr>
    </w:tbl>
    <w:p>
      <w:pPr>
        <w:pStyle w:val="Heading2"/>
      </w:pPr>
      <w:r>
        <w:t>0x5 — PACK_SHUFFLE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PACK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0x50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0101 0000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RR_OR_UNARY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Rs/Ra, Rb?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PACK register layout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UNPACK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0x51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0101 0001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RR_OR_UNARY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Rs/Ra, Rb?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UNPACK register layout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ZIP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0x52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0101 0010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RR_OR_UNARY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Rs/Ra, Rb?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ZIP register layout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UNZIP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0x53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0101 0011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RR_OR_UNARY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Rs/Ra, Rb?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UNZIP register layout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BSWAP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0x54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0101 0100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RR_OR_UNARY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Rs/Ra, Rb?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BSWAP register layout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WSWAP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0x55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0101 0101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RR_OR_UNARY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Rs/Ra, Rb?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WSWAP register layout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SHUFFLE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0x56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0101 0110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RR_OR_UNARY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Rs/Ra, Rb?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SHUFFLE register layout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MOV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0x57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0101 0111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RR_OR_UNARY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Rs/Ra, Rb?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MOV register layout operation</w:t>
            </w:r>
          </w:p>
        </w:tc>
      </w:tr>
    </w:tbl>
    <w:p>
      <w:pPr>
        <w:pStyle w:val="Heading2"/>
      </w:pPr>
      <w:r>
        <w:t>0x6 — 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0x60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0110 0000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Rd, [base+offset]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Load scalar or pair according to mode</w:t>
            </w:r>
          </w:p>
        </w:tc>
      </w:tr>
    </w:tbl>
    <w:p>
      <w:pPr>
        <w:pStyle w:val="Heading2"/>
      </w:pPr>
      <w:r>
        <w:t>0x7 —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0x70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0111 0000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MEM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Rs, [base+offset]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Store scalar or pair according to mode</w:t>
            </w:r>
          </w:p>
        </w:tc>
      </w:tr>
    </w:tbl>
    <w:p>
      <w:pPr>
        <w:pStyle w:val="Heading2"/>
      </w:pPr>
      <w:r>
        <w:t>0x8 — BRANCH_COND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B.EQ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0x80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1000 0000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Conditional branch EQ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B.NE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0x81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1000 0001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Conditional branch NE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B.LT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0x82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1000 0010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Conditional branch LT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B.GE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0x83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1000 0011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Conditional branch GE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B.LTU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0x84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1000 0100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Conditional branch LTU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B.GEU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0x85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1000 0101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Conditional branch GEU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B.MI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0x86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1000 0110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Conditional branch MI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B.PL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0x87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1000 0111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BR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Conditional branch PL</w:t>
            </w:r>
          </w:p>
        </w:tc>
      </w:tr>
    </w:tbl>
    <w:p>
      <w:pPr>
        <w:pStyle w:val="Heading2"/>
      </w:pPr>
      <w:r>
        <w:t>0x9 — CONTROL_FLOW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CALL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0x90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1001 0000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CTRL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target/reg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R13 = return address; PC = target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JMP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0x91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1001 0001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CTRL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target/reg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PC = target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0x92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1001 0010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CTRL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target/reg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PC = R13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JMPR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0x93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1001 0011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CTRL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target/reg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PC = register</w:t>
            </w:r>
          </w:p>
        </w:tc>
      </w:tr>
    </w:tbl>
    <w:p>
      <w:pPr>
        <w:pStyle w:val="Heading2"/>
      </w:pPr>
      <w:r>
        <w:t>0xA —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PUSH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0xA0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1010 0000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STACK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reg/mask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PUSH using R14 stack pointer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POP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0xA1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1010 0001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STACK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reg/mask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POP using R14 stack pointer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PUSHM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0xA2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1010 0010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STACK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reg/mask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PUSHM using R14 stack pointer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POPM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0xA3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1010 0011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STACK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reg/mask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POPM using R14 stack pointer</w:t>
            </w:r>
          </w:p>
        </w:tc>
      </w:tr>
    </w:tbl>
    <w:p>
      <w:pPr>
        <w:pStyle w:val="Heading2"/>
      </w:pPr>
      <w:r>
        <w:t>0xB —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QMASK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0xB0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1011 0000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STREAM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Q0/Q1, 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QMASK stream/queue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QPEEK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0xB1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1011 0001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STREAM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Q0/Q1, 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QPEEK stream/queue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QPUSH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0xB2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1011 0010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STREAM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Q0/Q1, 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QPUSH stream/queue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QPOP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0xB3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1011 0011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STREAM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Q0/Q1, 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QPOP stream/queue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QDUP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0xB4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1011 0100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STREAM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Q0/Q1, 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QDUP stream/queue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QREPL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0xB5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1011 0101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STREAM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Q0/Q1, 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QREPL stream/queue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QCFG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0xB6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1011 0110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STREAM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Q0/Q1, 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QCFG stream/queue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QCIRC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0xB7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1011 0111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STREAM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Q0/Q1, 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QCIRC stream/queue operation</w:t>
            </w:r>
          </w:p>
        </w:tc>
      </w:tr>
    </w:tbl>
    <w:p>
      <w:pPr>
        <w:pStyle w:val="Heading2"/>
      </w:pPr>
      <w:r>
        <w:t>0xC — LOOP_AGU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LOOPSET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0xC0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1100 0000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LOOP_AGU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LOOPSET low-overhead loop or address-generation control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LOOPEND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0xC1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1100 0001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LOOP_AGU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LOOPEND low-overhead loop or address-generation control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AGUCFG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0xC2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1100 0010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LOOP_AGU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AGUCFG low-overhead loop or address-generation control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STRIDE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0xC3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1100 0011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LOOP_AGU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STRIDE low-overhead loop or address-generation control</w:t>
            </w:r>
          </w:p>
        </w:tc>
      </w:tr>
    </w:tbl>
    <w:p>
      <w:pPr>
        <w:pStyle w:val="Heading2"/>
      </w:pPr>
      <w:r>
        <w:t>0xD —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MRS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MRS system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MSR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1101 0001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MSR system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EI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1101 0010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EI system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DI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1101 0011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DI system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IRET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1101 0100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IRET system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ASCALL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0xD5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1101 0101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ASCALL system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TIMERLOAD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0xD6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1101 0110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TIMERLOAD system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TIMERVEC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0xD7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1101 0111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TIMERVEC system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TIMERCTL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1101 1000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TIMERCTL system operation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RDCYCLE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0xD9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1101 1001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SYSTEM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args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RDCYCLE system operation</w:t>
            </w:r>
          </w:p>
        </w:tc>
      </w:tr>
    </w:tbl>
    <w:p>
      <w:pPr>
        <w:pStyle w:val="Heading2"/>
      </w:pPr>
      <w:r>
        <w:t>0xE —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EXT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0xE0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1110 0000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EXT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extension_word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 / PACKED16 / PACKED8 / LOW16 / LOW8 / PAIRED64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Extension escape for long immediates, masks, addresses, and system forms</w:t>
            </w:r>
          </w:p>
        </w:tc>
      </w:tr>
    </w:tbl>
    <w:p>
      <w:pPr>
        <w:pStyle w:val="Heading2"/>
      </w:pPr>
      <w:r>
        <w:t>0xF — CUSTOM_RESERVED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Mnemonic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Opcode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Binary key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Format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Operands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Modes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Latency</w:t>
            </w:r>
          </w:p>
        </w:tc>
        <w:tc>
          <w:tcPr>
            <w:tcW w:type="dxa" w:w="13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Semantics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CUSTOM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0xF0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1111 0000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CUSTOM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implementation_defined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SCALAR32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3"/>
              </w:rPr>
              <w:t>Reserved implementation/profile extension</w:t>
            </w:r>
          </w:p>
        </w:tc>
      </w:tr>
    </w:tbl>
    <w:p>
      <w:pPr>
        <w:pStyle w:val="Heading1"/>
      </w:pPr>
      <w:r>
        <w:t>5. Reading a Complete Bytecode</w:t>
      </w:r>
    </w:p>
    <w:p>
      <w:pPr>
        <w:pStyle w:val="Heading2"/>
      </w:pPr>
      <w:r>
        <w:t>Example: ADD R1, R1, R2</w:t>
      </w:r>
    </w:p>
    <w:p>
      <w:r>
        <w:t>ADD uses primary 0x0 and subopcode 0x0. In the compact two-address RRR form, bits 7:4 encode R1 (destination and source A) and bits 3:0 encode R2 (source B).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15:12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11:8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7:4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3:0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0x0 ADD/ALU</w:t>
              <w:br/>
              <w:t>(4 bits)</w:t>
            </w:r>
          </w:p>
        </w:tc>
        <w:tc>
          <w:tcPr>
            <w:tcW w:type="dxa" w:w="2628"/>
            <w:vAlign w:val="center"/>
            <w:shd w:fill="E8E1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0x0 ADD</w:t>
              <w:br/>
              <w:t>(4 bits)</w:t>
            </w:r>
          </w:p>
        </w:tc>
        <w:tc>
          <w:tcPr>
            <w:tcW w:type="dxa" w:w="2628"/>
            <w:vAlign w:val="center"/>
            <w:shd w:fill="E5F2E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R1</w:t>
              <w:br/>
              <w:t>(4 bits)</w:t>
            </w:r>
          </w:p>
        </w:tc>
        <w:tc>
          <w:tcPr>
            <w:tcW w:type="dxa" w:w="2628"/>
            <w:vAlign w:val="center"/>
            <w:shd w:fill="F8E5D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R2</w:t>
              <w:br/>
              <w:t>(4 bits)</w:t>
            </w:r>
          </w:p>
        </w:tc>
      </w:tr>
    </w:tbl>
    <w:p>
      <w:r>
        <w:t>Binary: 0000 0000 0001 0010    Hex word: 0x0012    Memory bytes (little endian): 12 00</w:t>
      </w:r>
    </w:p>
    <w:p>
      <w:pPr>
        <w:pStyle w:val="Heading2"/>
      </w:pPr>
      <w:r>
        <w:t>Example: DIVSTEP R1, R1, R2</w:t>
      </w:r>
    </w:p>
    <w:p>
      <w:r>
        <w:t>DIVSTEP uses primary 0x3 and subopcode 0x4. It performs one divide iteration using the ordinary register/ALU datapath rather than a dedicated full divider.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15:12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11:8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7:4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3:0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0x3 MULDIV</w:t>
              <w:br/>
              <w:t>(4 bits)</w:t>
            </w:r>
          </w:p>
        </w:tc>
        <w:tc>
          <w:tcPr>
            <w:tcW w:type="dxa" w:w="2628"/>
            <w:vAlign w:val="center"/>
            <w:shd w:fill="E8E1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0x4 DIVSTEP</w:t>
              <w:br/>
              <w:t>(4 bits)</w:t>
            </w:r>
          </w:p>
        </w:tc>
        <w:tc>
          <w:tcPr>
            <w:tcW w:type="dxa" w:w="2628"/>
            <w:vAlign w:val="center"/>
            <w:shd w:fill="E5F2E1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R1</w:t>
              <w:br/>
              <w:t>(4 bits)</w:t>
            </w:r>
          </w:p>
        </w:tc>
        <w:tc>
          <w:tcPr>
            <w:tcW w:type="dxa" w:w="2628"/>
            <w:vAlign w:val="center"/>
            <w:shd w:fill="F8E5D5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R2</w:t>
              <w:br/>
              <w:t>(4 bits)</w:t>
            </w:r>
          </w:p>
        </w:tc>
      </w:tr>
    </w:tbl>
    <w:p>
      <w:r>
        <w:t>Binary: 0011 0100 0001 0010    Hex word: 0x3412    Memory bytes (little endian): 12 34</w:t>
      </w:r>
    </w:p>
    <w:p>
      <w:pPr>
        <w:pStyle w:val="Heading1"/>
      </w:pPr>
      <w:r>
        <w:t>6. Encoding Rules and Caveats</w:t>
      </w:r>
    </w:p>
    <w:p>
      <w:pPr>
        <w:pStyle w:val="ListBullet"/>
      </w:pPr>
      <w:r>
        <w:t>Opcode assignments are frozen at the primary/subopcode level in the machine-readable ISA database.</w:t>
      </w:r>
    </w:p>
    <w:p>
      <w:pPr>
        <w:pStyle w:val="ListBullet"/>
      </w:pPr>
      <w:r>
        <w:t>Fields below bit 8 are format-dependent; instruction-specific pages must state their exact interpretation.</w:t>
      </w:r>
    </w:p>
    <w:p>
      <w:pPr>
        <w:pStyle w:val="ListBullet"/>
      </w:pPr>
      <w:r>
        <w:t>0xE extension words belong to the preceding base instruction and cannot be branch targets.</w:t>
      </w:r>
    </w:p>
    <w:p>
      <w:pPr>
        <w:pStyle w:val="ListBullet"/>
      </w:pPr>
      <w:r>
        <w:t>0xF is reserved for implementation-defined/custom expansion and must trap when unsupported.</w:t>
      </w:r>
    </w:p>
    <w:p>
      <w:pPr>
        <w:pStyle w:val="ListBullet"/>
      </w:pPr>
      <w:r>
        <w:t>Paired-64 encodings name aligned even/odd pairs; R14 (SP) and R15 (PC) are legal zero-extended sources but not paired destinations.</w:t>
      </w:r>
    </w:p>
    <w:p>
      <w:pPr>
        <w:pStyle w:val="ListBullet"/>
      </w:pPr>
      <w:r>
        <w:t>Full DIV is not a hardware bytecode. Assemblers may accept DIV as a pseudo-instruction and emit DIVSTEP/runtime sequences.</w:t>
      </w:r>
    </w:p>
    <w:p>
      <w:pPr>
        <w:pStyle w:val="Heading1"/>
      </w:pPr>
      <w:r>
        <w:t>7. Documentation Status</w:t>
      </w:r>
    </w:p>
    <w:p>
      <w:r>
        <w:t>This bytecode edition is suitable for showing the basic ISA organization and encoded inventory. Future instruction-family revisions will add complete per-instruction operand-field diagrams, formal pseudocode, flag corner cases, exceptions, forwarding, and scheduling examples without changing the frozen opcode assignments except through an Architecture Decision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