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AUR-HW-013 — Aurora Signal and Interconnect Specification</w:t>
      </w:r>
    </w:p>
    <w:p>
      <w:r>
        <w:t>This document is the canonical specification for inter-block interfaces within the Aurora processor. Every major datapath and control interface should eventually be described here. The entries below establish the canonical interface inventory.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Interface ID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Destination</w:t>
            </w:r>
          </w:p>
        </w:tc>
        <w:tc>
          <w:tcPr>
            <w:tcW w:type="dxa" w:w="1234"/>
          </w:tcPr>
          <w:p>
            <w:r>
              <w:t>Typical Width</w:t>
            </w:r>
          </w:p>
        </w:tc>
        <w:tc>
          <w:tcPr>
            <w:tcW w:type="dxa" w:w="1234"/>
          </w:tcPr>
          <w:p>
            <w:r>
              <w:t>Timing</w:t>
            </w:r>
          </w:p>
        </w:tc>
        <w:tc>
          <w:tcPr>
            <w:tcW w:type="dxa" w:w="1234"/>
          </w:tcPr>
          <w:p>
            <w:r>
              <w:t>Handshake</w:t>
            </w:r>
          </w:p>
        </w:tc>
        <w:tc>
          <w:tcPr>
            <w:tcW w:type="dxa" w:w="1234"/>
          </w:tcPr>
          <w:p>
            <w:r>
              <w:t>Purpose</w:t>
            </w:r>
          </w:p>
        </w:tc>
      </w:tr>
      <w:tr>
        <w:tc>
          <w:tcPr>
            <w:tcW w:type="dxa" w:w="1234"/>
          </w:tcPr>
          <w:p>
            <w:r>
              <w:t>IFETCH_BUS</w:t>
            </w:r>
          </w:p>
        </w:tc>
        <w:tc>
          <w:tcPr>
            <w:tcW w:type="dxa" w:w="1234"/>
          </w:tcPr>
          <w:p>
            <w:r>
              <w:t>HW-FE-001 Instruction Fetch</w:t>
            </w:r>
          </w:p>
        </w:tc>
        <w:tc>
          <w:tcPr>
            <w:tcW w:type="dxa" w:w="1234"/>
          </w:tcPr>
          <w:p>
            <w:r>
              <w:t>HW-FE-003 Prefetch Buffer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Instruction words, fetch control</w:t>
            </w:r>
          </w:p>
        </w:tc>
      </w:tr>
      <w:tr>
        <w:tc>
          <w:tcPr>
            <w:tcW w:type="dxa" w:w="1234"/>
          </w:tcPr>
          <w:p>
            <w:r>
              <w:t>PREFETCH_TO_DECODE</w:t>
            </w:r>
          </w:p>
        </w:tc>
        <w:tc>
          <w:tcPr>
            <w:tcW w:type="dxa" w:w="1234"/>
          </w:tcPr>
          <w:p>
            <w:r>
              <w:t>HW-FE-003 Prefetch Buffer</w:t>
            </w:r>
          </w:p>
        </w:tc>
        <w:tc>
          <w:tcPr>
            <w:tcW w:type="dxa" w:w="1234"/>
          </w:tcPr>
          <w:p>
            <w:r>
              <w:t>HW-FE-004 Decoder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Decoded instruction stream</w:t>
            </w:r>
          </w:p>
        </w:tc>
      </w:tr>
      <w:tr>
        <w:tc>
          <w:tcPr>
            <w:tcW w:type="dxa" w:w="1234"/>
          </w:tcPr>
          <w:p>
            <w:r>
              <w:t>DECODE_TO_WINDOW</w:t>
            </w:r>
          </w:p>
        </w:tc>
        <w:tc>
          <w:tcPr>
            <w:tcW w:type="dxa" w:w="1234"/>
          </w:tcPr>
          <w:p>
            <w:r>
              <w:t>HW-FE-004 Decoder</w:t>
            </w:r>
          </w:p>
        </w:tc>
        <w:tc>
          <w:tcPr>
            <w:tcW w:type="dxa" w:w="1234"/>
          </w:tcPr>
          <w:p>
            <w:r>
              <w:t>HW-ISS-001 Issue Window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Decoded operations and metadata</w:t>
            </w:r>
          </w:p>
        </w:tc>
      </w:tr>
      <w:tr>
        <w:tc>
          <w:tcPr>
            <w:tcW w:type="dxa" w:w="1234"/>
          </w:tcPr>
          <w:p>
            <w:r>
              <w:t>WINDOW_TO_SCOREBOARD</w:t>
            </w:r>
          </w:p>
        </w:tc>
        <w:tc>
          <w:tcPr>
            <w:tcW w:type="dxa" w:w="1234"/>
          </w:tcPr>
          <w:p>
            <w:r>
              <w:t>HW-ISS-001 Issue Window</w:t>
            </w:r>
          </w:p>
        </w:tc>
        <w:tc>
          <w:tcPr>
            <w:tcW w:type="dxa" w:w="1234"/>
          </w:tcPr>
          <w:p>
            <w:r>
              <w:t>HW-ISS-002 Scoreboard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Hazard queries</w:t>
            </w:r>
          </w:p>
        </w:tc>
      </w:tr>
      <w:tr>
        <w:tc>
          <w:tcPr>
            <w:tcW w:type="dxa" w:w="1234"/>
          </w:tcPr>
          <w:p>
            <w:r>
              <w:t>WINDOW_TO_LANES</w:t>
            </w:r>
          </w:p>
        </w:tc>
        <w:tc>
          <w:tcPr>
            <w:tcW w:type="dxa" w:w="1234"/>
          </w:tcPr>
          <w:p>
            <w:r>
              <w:t>HW-ISS-001 Issue Window</w:t>
            </w:r>
          </w:p>
        </w:tc>
        <w:tc>
          <w:tcPr>
            <w:tcW w:type="dxa" w:w="1234"/>
          </w:tcPr>
          <w:p>
            <w:r>
              <w:t>HW-EXE-001 Execution Lanes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Issued operations</w:t>
            </w:r>
          </w:p>
        </w:tc>
      </w:tr>
      <w:tr>
        <w:tc>
          <w:tcPr>
            <w:tcW w:type="dxa" w:w="1234"/>
          </w:tcPr>
          <w:p>
            <w:r>
              <w:t>REG_READ</w:t>
            </w:r>
          </w:p>
        </w:tc>
        <w:tc>
          <w:tcPr>
            <w:tcW w:type="dxa" w:w="1234"/>
          </w:tcPr>
          <w:p>
            <w:r>
              <w:t>HW-REG-001 Register File</w:t>
            </w:r>
          </w:p>
        </w:tc>
        <w:tc>
          <w:tcPr>
            <w:tcW w:type="dxa" w:w="1234"/>
          </w:tcPr>
          <w:p>
            <w:r>
              <w:t>HW-EXE-001 Execution Lanes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Operand buses</w:t>
            </w:r>
          </w:p>
        </w:tc>
      </w:tr>
      <w:tr>
        <w:tc>
          <w:tcPr>
            <w:tcW w:type="dxa" w:w="1234"/>
          </w:tcPr>
          <w:p>
            <w:r>
              <w:t>IMM_PATH</w:t>
            </w:r>
          </w:p>
        </w:tc>
        <w:tc>
          <w:tcPr>
            <w:tcW w:type="dxa" w:w="1234"/>
          </w:tcPr>
          <w:p>
            <w:r>
              <w:t>HW-FE-004 Decoder</w:t>
            </w:r>
          </w:p>
        </w:tc>
        <w:tc>
          <w:tcPr>
            <w:tcW w:type="dxa" w:w="1234"/>
          </w:tcPr>
          <w:p>
            <w:r>
              <w:t>HW-EXE-001 Execution Lanes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Immediate values</w:t>
            </w:r>
          </w:p>
        </w:tc>
      </w:tr>
      <w:tr>
        <w:tc>
          <w:tcPr>
            <w:tcW w:type="dxa" w:w="1234"/>
          </w:tcPr>
          <w:p>
            <w:r>
              <w:t>BYPASS_NET</w:t>
            </w:r>
          </w:p>
        </w:tc>
        <w:tc>
          <w:tcPr>
            <w:tcW w:type="dxa" w:w="1234"/>
          </w:tcPr>
          <w:p>
            <w:r>
              <w:t>HW-EXE-001 / HW-RET-001</w:t>
            </w:r>
          </w:p>
        </w:tc>
        <w:tc>
          <w:tcPr>
            <w:tcW w:type="dxa" w:w="1234"/>
          </w:tcPr>
          <w:p>
            <w:r>
              <w:t>HW-REG-002 Operand Routing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Forwarding network</w:t>
            </w:r>
          </w:p>
        </w:tc>
      </w:tr>
      <w:tr>
        <w:tc>
          <w:tcPr>
            <w:tcW w:type="dxa" w:w="1234"/>
          </w:tcPr>
          <w:p>
            <w:r>
              <w:t>MUL_REQ</w:t>
            </w:r>
          </w:p>
        </w:tc>
        <w:tc>
          <w:tcPr>
            <w:tcW w:type="dxa" w:w="1234"/>
          </w:tcPr>
          <w:p>
            <w:r>
              <w:t>HW-EXE-001</w:t>
            </w:r>
          </w:p>
        </w:tc>
        <w:tc>
          <w:tcPr>
            <w:tcW w:type="dxa" w:w="1234"/>
          </w:tcPr>
          <w:p>
            <w:r>
              <w:t>HW-EXE-002 Shared Arithmetic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Multiply/MAC/DOT requests</w:t>
            </w:r>
          </w:p>
        </w:tc>
      </w:tr>
      <w:tr>
        <w:tc>
          <w:tcPr>
            <w:tcW w:type="dxa" w:w="1234"/>
          </w:tcPr>
          <w:p>
            <w:r>
              <w:t>DIVSTEP_REQ</w:t>
            </w:r>
          </w:p>
        </w:tc>
        <w:tc>
          <w:tcPr>
            <w:tcW w:type="dxa" w:w="1234"/>
          </w:tcPr>
          <w:p>
            <w:r>
              <w:t>HW-EXE-001</w:t>
            </w:r>
          </w:p>
        </w:tc>
        <w:tc>
          <w:tcPr>
            <w:tcW w:type="dxa" w:w="1234"/>
          </w:tcPr>
          <w:p>
            <w:r>
              <w:t>HW-EXE-003 DIVSTEP Assist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DIVSTEP requests</w:t>
            </w:r>
          </w:p>
        </w:tc>
      </w:tr>
      <w:tr>
        <w:tc>
          <w:tcPr>
            <w:tcW w:type="dxa" w:w="1234"/>
          </w:tcPr>
          <w:p>
            <w:r>
              <w:t>LSU_REQ</w:t>
            </w:r>
          </w:p>
        </w:tc>
        <w:tc>
          <w:tcPr>
            <w:tcW w:type="dxa" w:w="1234"/>
          </w:tcPr>
          <w:p>
            <w:r>
              <w:t>HW-EXE-001</w:t>
            </w:r>
          </w:p>
        </w:tc>
        <w:tc>
          <w:tcPr>
            <w:tcW w:type="dxa" w:w="1234"/>
          </w:tcPr>
          <w:p>
            <w:r>
              <w:t>HW-MEM-001 LSU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Load/store operations</w:t>
            </w:r>
          </w:p>
        </w:tc>
      </w:tr>
      <w:tr>
        <w:tc>
          <w:tcPr>
            <w:tcW w:type="dxa" w:w="1234"/>
          </w:tcPr>
          <w:p>
            <w:r>
              <w:t>STREAM_REQ</w:t>
            </w:r>
          </w:p>
        </w:tc>
        <w:tc>
          <w:tcPr>
            <w:tcW w:type="dxa" w:w="1234"/>
          </w:tcPr>
          <w:p>
            <w:r>
              <w:t>HW-EXE-001</w:t>
            </w:r>
          </w:p>
        </w:tc>
        <w:tc>
          <w:tcPr>
            <w:tcW w:type="dxa" w:w="1234"/>
          </w:tcPr>
          <w:p>
            <w:r>
              <w:t>HW-MEM-002/003 Streams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Stream operations</w:t>
            </w:r>
          </w:p>
        </w:tc>
      </w:tr>
      <w:tr>
        <w:tc>
          <w:tcPr>
            <w:tcW w:type="dxa" w:w="1234"/>
          </w:tcPr>
          <w:p>
            <w:r>
              <w:t>MEM_FABRIC</w:t>
            </w:r>
          </w:p>
        </w:tc>
        <w:tc>
          <w:tcPr>
            <w:tcW w:type="dxa" w:w="1234"/>
          </w:tcPr>
          <w:p>
            <w:r>
              <w:t>HW-MEM-001 LSU</w:t>
            </w:r>
          </w:p>
        </w:tc>
        <w:tc>
          <w:tcPr>
            <w:tcW w:type="dxa" w:w="1234"/>
          </w:tcPr>
          <w:p>
            <w:r>
              <w:t>HW-MEM-004 Memory Fabric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Memory transactions</w:t>
            </w:r>
          </w:p>
        </w:tc>
      </w:tr>
      <w:tr>
        <w:tc>
          <w:tcPr>
            <w:tcW w:type="dxa" w:w="1234"/>
          </w:tcPr>
          <w:p>
            <w:r>
              <w:t>DMA_FABRIC</w:t>
            </w:r>
          </w:p>
        </w:tc>
        <w:tc>
          <w:tcPr>
            <w:tcW w:type="dxa" w:w="1234"/>
          </w:tcPr>
          <w:p>
            <w:r>
              <w:t>DMA</w:t>
            </w:r>
          </w:p>
        </w:tc>
        <w:tc>
          <w:tcPr>
            <w:tcW w:type="dxa" w:w="1234"/>
          </w:tcPr>
          <w:p>
            <w:r>
              <w:t>HW-MEM-004 Memory Fabric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DMA transfers</w:t>
            </w:r>
          </w:p>
        </w:tc>
      </w:tr>
      <w:tr>
        <w:tc>
          <w:tcPr>
            <w:tcW w:type="dxa" w:w="1234"/>
          </w:tcPr>
          <w:p>
            <w:r>
              <w:t>WRITEBACK</w:t>
            </w:r>
          </w:p>
        </w:tc>
        <w:tc>
          <w:tcPr>
            <w:tcW w:type="dxa" w:w="1234"/>
          </w:tcPr>
          <w:p>
            <w:r>
              <w:t>HW-RET-001 Retirement</w:t>
            </w:r>
          </w:p>
        </w:tc>
        <w:tc>
          <w:tcPr>
            <w:tcW w:type="dxa" w:w="1234"/>
          </w:tcPr>
          <w:p>
            <w:r>
              <w:t>HW-REG-001 Register File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Register writes</w:t>
            </w:r>
          </w:p>
        </w:tc>
      </w:tr>
      <w:tr>
        <w:tc>
          <w:tcPr>
            <w:tcW w:type="dxa" w:w="1234"/>
          </w:tcPr>
          <w:p>
            <w:r>
              <w:t>FLAG_UPDATE</w:t>
            </w:r>
          </w:p>
        </w:tc>
        <w:tc>
          <w:tcPr>
            <w:tcW w:type="dxa" w:w="1234"/>
          </w:tcPr>
          <w:p>
            <w:r>
              <w:t>HW-RET-001 Retirement</w:t>
            </w:r>
          </w:p>
        </w:tc>
        <w:tc>
          <w:tcPr>
            <w:tcW w:type="dxa" w:w="1234"/>
          </w:tcPr>
          <w:p>
            <w:r>
              <w:t>PSR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Flag writes</w:t>
            </w:r>
          </w:p>
        </w:tc>
      </w:tr>
      <w:tr>
        <w:tc>
          <w:tcPr>
            <w:tcW w:type="dxa" w:w="1234"/>
          </w:tcPr>
          <w:p>
            <w:r>
              <w:t>INTERRUPT</w:t>
            </w:r>
          </w:p>
        </w:tc>
        <w:tc>
          <w:tcPr>
            <w:tcW w:type="dxa" w:w="1234"/>
          </w:tcPr>
          <w:p>
            <w:r>
              <w:t>HW-CTL-001 Interrupt Controller</w:t>
            </w:r>
          </w:p>
        </w:tc>
        <w:tc>
          <w:tcPr>
            <w:tcW w:type="dxa" w:w="1234"/>
          </w:tcPr>
          <w:p>
            <w:r>
              <w:t>HW-RET-001 Retirement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Precise interrupt requests</w:t>
            </w:r>
          </w:p>
        </w:tc>
      </w:tr>
      <w:tr>
        <w:tc>
          <w:tcPr>
            <w:tcW w:type="dxa" w:w="1234"/>
          </w:tcPr>
          <w:p>
            <w:r>
              <w:t>DEBUG</w:t>
            </w:r>
          </w:p>
        </w:tc>
        <w:tc>
          <w:tcPr>
            <w:tcW w:type="dxa" w:w="1234"/>
          </w:tcPr>
          <w:p>
            <w:r>
              <w:t>HW-DBG-001 Debug</w:t>
            </w:r>
          </w:p>
        </w:tc>
        <w:tc>
          <w:tcPr>
            <w:tcW w:type="dxa" w:w="1234"/>
          </w:tcPr>
          <w:p>
            <w:r>
              <w:t>Multiple</w:t>
            </w:r>
          </w:p>
        </w:tc>
        <w:tc>
          <w:tcPr>
            <w:tcW w:type="dxa" w:w="1234"/>
          </w:tcPr>
          <w:p>
            <w:r>
              <w:t>TBD</w:t>
            </w:r>
          </w:p>
        </w:tc>
        <w:tc>
          <w:tcPr>
            <w:tcW w:type="dxa" w:w="1234"/>
          </w:tcPr>
          <w:p>
            <w:r>
              <w:t>Registered unless noted</w:t>
            </w:r>
          </w:p>
        </w:tc>
        <w:tc>
          <w:tcPr>
            <w:tcW w:type="dxa" w:w="1234"/>
          </w:tcPr>
          <w:p>
            <w:r>
              <w:t>Ready/valid or dedicated control</w:t>
            </w:r>
          </w:p>
        </w:tc>
        <w:tc>
          <w:tcPr>
            <w:tcW w:type="dxa" w:w="1234"/>
          </w:tcPr>
          <w:p>
            <w:r>
              <w:t>Halt, step, trace</w:t>
            </w:r>
          </w:p>
        </w:tc>
      </w:tr>
    </w:tbl>
    <w:p>
      <w:pPr>
        <w:pStyle w:val="Heading1"/>
      </w:pPr>
      <w:r>
        <w:t>Interconnect Categories</w:t>
      </w:r>
    </w:p>
    <w:p>
      <w:pPr>
        <w:pStyle w:val="ListBullet"/>
      </w:pPr>
      <w:r>
        <w:t>Instruction path</w:t>
      </w:r>
    </w:p>
    <w:p>
      <w:pPr>
        <w:pStyle w:val="ListBullet"/>
      </w:pPr>
      <w:r>
        <w:t>Operand path</w:t>
      </w:r>
    </w:p>
    <w:p>
      <w:pPr>
        <w:pStyle w:val="ListBullet"/>
      </w:pPr>
      <w:r>
        <w:t>Immediate path</w:t>
      </w:r>
    </w:p>
    <w:p>
      <w:pPr>
        <w:pStyle w:val="ListBullet"/>
      </w:pPr>
      <w:r>
        <w:t>Forwarding/bypass network</w:t>
      </w:r>
    </w:p>
    <w:p>
      <w:pPr>
        <w:pStyle w:val="ListBullet"/>
      </w:pPr>
      <w:r>
        <w:t>Shared arithmetic request/response</w:t>
      </w:r>
    </w:p>
    <w:p>
      <w:pPr>
        <w:pStyle w:val="ListBullet"/>
      </w:pPr>
      <w:r>
        <w:t>Load/store path</w:t>
      </w:r>
    </w:p>
    <w:p>
      <w:pPr>
        <w:pStyle w:val="ListBullet"/>
      </w:pPr>
      <w:r>
        <w:t>Stream path</w:t>
      </w:r>
    </w:p>
    <w:p>
      <w:pPr>
        <w:pStyle w:val="ListBullet"/>
      </w:pPr>
      <w:r>
        <w:t>Memory fabric</w:t>
      </w:r>
    </w:p>
    <w:p>
      <w:pPr>
        <w:pStyle w:val="ListBullet"/>
      </w:pPr>
      <w:r>
        <w:t>Writeback buses</w:t>
      </w:r>
    </w:p>
    <w:p>
      <w:pPr>
        <w:pStyle w:val="ListBullet"/>
      </w:pPr>
      <w:r>
        <w:t>Interrupt and exception network</w:t>
      </w:r>
    </w:p>
    <w:p>
      <w:pPr>
        <w:pStyle w:val="ListBullet"/>
      </w:pPr>
      <w:r>
        <w:t>Debug and trace network</w:t>
      </w:r>
    </w:p>
    <w:p>
      <w:pPr>
        <w:pStyle w:val="ListBullet"/>
      </w:pPr>
      <w:r>
        <w:t>Clock/reset distribution (documented separately in physical design)</w:t>
      </w:r>
    </w:p>
    <w:p>
      <w:pPr>
        <w:pStyle w:val="Heading1"/>
      </w:pPr>
      <w:r>
        <w:t>Future Expansion</w:t>
      </w:r>
    </w:p>
    <w:p>
      <w:r>
        <w:t>Each interface will ultimately specify signal names, widths, reset values, timing, pipeline stage, arbitration rules, and corresponding RTL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