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AUR-RTL-002A Fetch &amp; Branch Predictor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Fetch up to two adjacent 16-bit words per cycle, assemble extension-word sequences, predict simple control flow, and redirect fetch on branch, exception, or interrupt recovery.</w:t>
      </w:r>
    </w:p>
    <w:p>
      <w:pPr>
        <w:pStyle w:val="Heading1"/>
      </w:pPr>
      <w:r>
        <w:t>2.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Signal</w:t>
            </w:r>
          </w:p>
        </w:tc>
        <w:tc>
          <w:tcPr>
            <w:tcW w:type="dxa" w:w="2592"/>
          </w:tcPr>
          <w:p>
            <w:r>
              <w:t>Dir</w:t>
            </w:r>
          </w:p>
        </w:tc>
        <w:tc>
          <w:tcPr>
            <w:tcW w:type="dxa" w:w="2592"/>
          </w:tcPr>
          <w:p>
            <w:r>
              <w:t>Width</w:t>
            </w:r>
          </w:p>
        </w:tc>
        <w:tc>
          <w:tcPr>
            <w:tcW w:type="dxa" w:w="2592"/>
          </w:tcPr>
          <w:p>
            <w:r>
              <w:t>Meaning</w:t>
            </w:r>
          </w:p>
        </w:tc>
      </w:tr>
      <w:tr>
        <w:tc>
          <w:tcPr>
            <w:tcW w:type="dxa" w:w="2592"/>
          </w:tcPr>
          <w:p>
            <w:r>
              <w:t>clk_i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Core clock</w:t>
            </w:r>
          </w:p>
        </w:tc>
      </w:tr>
      <w:tr>
        <w:tc>
          <w:tcPr>
            <w:tcW w:type="dxa" w:w="2592"/>
          </w:tcPr>
          <w:p>
            <w:r>
              <w:t>rst_i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Synchronous reset</w:t>
            </w:r>
          </w:p>
        </w:tc>
      </w:tr>
      <w:tr>
        <w:tc>
          <w:tcPr>
            <w:tcW w:type="dxa" w:w="2592"/>
          </w:tcPr>
          <w:p>
            <w:r>
              <w:t>redirect_valid_i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Branch/exception/interrupt redirect</w:t>
            </w:r>
          </w:p>
        </w:tc>
      </w:tr>
      <w:tr>
        <w:tc>
          <w:tcPr>
            <w:tcW w:type="dxa" w:w="2592"/>
          </w:tcPr>
          <w:p>
            <w:r>
              <w:t>redirect_pc_i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Redirect target</w:t>
            </w:r>
          </w:p>
        </w:tc>
      </w:tr>
      <w:tr>
        <w:tc>
          <w:tcPr>
            <w:tcW w:type="dxa" w:w="2592"/>
          </w:tcPr>
          <w:p>
            <w:r>
              <w:t>fetch_addr_o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Instruction memory address</w:t>
            </w:r>
          </w:p>
        </w:tc>
      </w:tr>
      <w:tr>
        <w:tc>
          <w:tcPr>
            <w:tcW w:type="dxa" w:w="2592"/>
          </w:tcPr>
          <w:p>
            <w:r>
              <w:t>fetch_req_o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Fetch request valid</w:t>
            </w:r>
          </w:p>
        </w:tc>
      </w:tr>
      <w:tr>
        <w:tc>
          <w:tcPr>
            <w:tcW w:type="dxa" w:w="2592"/>
          </w:tcPr>
          <w:p>
            <w:r>
              <w:t>fetch_ready_i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Instruction memory accepts request</w:t>
            </w:r>
          </w:p>
        </w:tc>
      </w:tr>
      <w:tr>
        <w:tc>
          <w:tcPr>
            <w:tcW w:type="dxa" w:w="2592"/>
          </w:tcPr>
          <w:p>
            <w:r>
              <w:t>fetch_data_i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Two adjacent 16-bit words</w:t>
            </w:r>
          </w:p>
        </w:tc>
      </w:tr>
      <w:tr>
        <w:tc>
          <w:tcPr>
            <w:tcW w:type="dxa" w:w="2592"/>
          </w:tcPr>
          <w:p>
            <w:r>
              <w:t>fetch_data_valid_i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Returned fetch data valid</w:t>
            </w:r>
          </w:p>
        </w:tc>
      </w:tr>
      <w:tr>
        <w:tc>
          <w:tcPr>
            <w:tcW w:type="dxa" w:w="2592"/>
          </w:tcPr>
          <w:p>
            <w:r>
              <w:t>fetch_fault_i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Instruction access fault</w:t>
            </w:r>
          </w:p>
        </w:tc>
      </w:tr>
      <w:tr>
        <w:tc>
          <w:tcPr>
            <w:tcW w:type="dxa" w:w="2592"/>
          </w:tcPr>
          <w:p>
            <w:r>
              <w:t>decode_ready_i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Decode window can accept words</w:t>
            </w:r>
          </w:p>
        </w:tc>
      </w:tr>
      <w:tr>
        <w:tc>
          <w:tcPr>
            <w:tcW w:type="dxa" w:w="2592"/>
          </w:tcPr>
          <w:p>
            <w:r>
              <w:t>word0_o/word1_o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16 each</w:t>
            </w:r>
          </w:p>
        </w:tc>
        <w:tc>
          <w:tcPr>
            <w:tcW w:type="dxa" w:w="2592"/>
          </w:tcPr>
          <w:p>
            <w:r>
              <w:t>Fetched words</w:t>
            </w:r>
          </w:p>
        </w:tc>
      </w:tr>
      <w:tr>
        <w:tc>
          <w:tcPr>
            <w:tcW w:type="dxa" w:w="2592"/>
          </w:tcPr>
          <w:p>
            <w:r>
              <w:t>pc0_o/pc1_o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32 each</w:t>
            </w:r>
          </w:p>
        </w:tc>
        <w:tc>
          <w:tcPr>
            <w:tcW w:type="dxa" w:w="2592"/>
          </w:tcPr>
          <w:p>
            <w:r>
              <w:t>Associated PCs</w:t>
            </w:r>
          </w:p>
        </w:tc>
      </w:tr>
      <w:tr>
        <w:tc>
          <w:tcPr>
            <w:tcW w:type="dxa" w:w="2592"/>
          </w:tcPr>
          <w:p>
            <w:r>
              <w:t>valid_o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Word valid bits</w:t>
            </w:r>
          </w:p>
        </w:tc>
      </w:tr>
    </w:tbl>
    <w:p>
      <w:pPr>
        <w:pStyle w:val="Heading1"/>
      </w:pPr>
      <w:r>
        <w:t>3. Predictor</w:t>
      </w:r>
    </w:p>
    <w:p>
      <w:pPr>
        <w:pStyle w:val="ListBullet"/>
      </w:pPr>
      <w:r>
        <w:t>Backward conditional branches are predicted taken.</w:t>
      </w:r>
    </w:p>
    <w:p>
      <w:pPr>
        <w:pStyle w:val="ListBullet"/>
      </w:pPr>
      <w:r>
        <w:t>Forward conditional branches are predicted not taken.</w:t>
      </w:r>
    </w:p>
    <w:p>
      <w:pPr>
        <w:pStyle w:val="ListBullet"/>
      </w:pPr>
      <w:r>
        <w:t>Unconditional direct branches are predicted taken when target formation is available.</w:t>
      </w:r>
    </w:p>
    <w:p>
      <w:pPr>
        <w:pStyle w:val="ListBullet"/>
      </w:pPr>
      <w:r>
        <w:t>No branch target buffer is required in the v1.2 baseline.</w:t>
      </w:r>
    </w:p>
    <w:p>
      <w:pPr>
        <w:pStyle w:val="ListBullet"/>
      </w:pPr>
      <w:r>
        <w:t>Prediction state is combinational from decoded direction and immediate sign; no history table is required.</w:t>
      </w:r>
    </w:p>
    <w:p>
      <w:pPr>
        <w:pStyle w:val="Heading1"/>
      </w:pPr>
      <w:r>
        <w:t>4. Prefetch Buffer</w:t>
      </w:r>
    </w:p>
    <w:p>
      <w:pPr>
        <w:pStyle w:val="ListBullet"/>
      </w:pPr>
      <w:r>
        <w:t>Single predicted path only.</w:t>
      </w:r>
    </w:p>
    <w:p>
      <w:pPr>
        <w:pStyle w:val="ListBullet"/>
      </w:pPr>
      <w:r>
        <w:t>Minimum capacity: four 16-bit words beyond the current decode demand.</w:t>
      </w:r>
    </w:p>
    <w:p>
      <w:pPr>
        <w:pStyle w:val="ListBullet"/>
      </w:pPr>
      <w:r>
        <w:t>Redirect invalidates all prefetched words younger than redirect point.</w:t>
      </w:r>
    </w:p>
    <w:p>
      <w:pPr>
        <w:pStyle w:val="ListBullet"/>
      </w:pPr>
      <w:r>
        <w:t>Extension words remain associated with their base PC and are never independently retired.</w:t>
      </w:r>
    </w:p>
    <w:p>
      <w:pPr>
        <w:pStyle w:val="Heading1"/>
      </w:pPr>
      <w:r>
        <w:t>5. Fetch State Machine</w:t>
      </w:r>
    </w:p>
    <w:p>
      <w:r>
        <w:rPr>
          <w:rFonts w:ascii="Liberation Mono" w:hAnsi="Liberation Mono"/>
          <w:sz w:val="17"/>
        </w:rPr>
        <w:br/>
        <w:t>IDLE:</w:t>
        <w:br/>
        <w:t xml:space="preserve">    if decode_ready: issue fetch at fetch_pc</w:t>
        <w:br/>
        <w:t>WAIT:</w:t>
        <w:br/>
        <w:t xml:space="preserve">    if redirect: cancel/kill response if possible; set fetch_pc = redirect_pc</w:t>
        <w:br/>
        <w:t xml:space="preserve">    elif response_valid:</w:t>
        <w:br/>
        <w:t xml:space="preserve">        enqueue returned words</w:t>
        <w:br/>
        <w:t xml:space="preserve">        fetch_pc += number_of_valid_words * 2</w:t>
        <w:br/>
        <w:t>DELIVER:</w:t>
        <w:br/>
        <w:t xml:space="preserve">    present up to two adjacent words to decode</w:t>
        <w:br/>
      </w:r>
    </w:p>
    <w:p>
      <w:pPr>
        <w:pStyle w:val="Heading1"/>
      </w:pPr>
      <w:r>
        <w:t>6. Assertions</w:t>
      </w:r>
    </w:p>
    <w:p>
      <w:pPr>
        <w:pStyle w:val="ListBullet"/>
      </w:pPr>
      <w:r>
        <w:t>PCs increase by two bytes for adjacent 16-bit words.</w:t>
      </w:r>
    </w:p>
    <w:p>
      <w:pPr>
        <w:pStyle w:val="ListBullet"/>
      </w:pPr>
      <w:r>
        <w:t>Redirected wrong-path words never reach decode as valid.</w:t>
      </w:r>
    </w:p>
    <w:p>
      <w:pPr>
        <w:pStyle w:val="ListBullet"/>
      </w:pPr>
      <w:r>
        <w:t>Extension words retain original fetch order.</w:t>
      </w:r>
    </w:p>
    <w:p>
      <w:pPr>
        <w:pStyle w:val="ListBullet"/>
      </w:pPr>
      <w:r>
        <w:t>Instruction faults report the address of the failing fetch.</w:t>
      </w:r>
    </w:p>
    <w:p>
      <w:pPr>
        <w:pStyle w:val="ListBullet"/>
      </w:pPr>
      <w:r>
        <w:t>At most two words are delivered per cycle.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