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AUR-ARCH-005 Addendum — DMA and Reduction/Stream Separation v1.2o</w:t>
      </w:r>
    </w:p>
    <w:p>
      <w:pPr>
        <w:pStyle w:val="Heading1"/>
      </w:pPr>
      <w:r>
        <w:t>Architectural Separation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Mechanism</w:t>
            </w:r>
          </w:p>
        </w:tc>
        <w:tc>
          <w:tcPr>
            <w:tcW w:type="dxa" w:w="2160"/>
          </w:tcPr>
          <w:p>
            <w:r>
              <w:t>Primary role</w:t>
            </w:r>
          </w:p>
        </w:tc>
        <w:tc>
          <w:tcPr>
            <w:tcW w:type="dxa" w:w="2160"/>
          </w:tcPr>
          <w:p>
            <w:r>
              <w:t>Consumes instructions?</w:t>
            </w:r>
          </w:p>
        </w:tc>
        <w:tc>
          <w:tcPr>
            <w:tcW w:type="dxa" w:w="2160"/>
          </w:tcPr>
          <w:p>
            <w:r>
              <w:t>Walks memory autonomously?</w:t>
            </w:r>
          </w:p>
        </w:tc>
      </w:tr>
      <w:tr>
        <w:tc>
          <w:tcPr>
            <w:tcW w:type="dxa" w:w="2160"/>
          </w:tcPr>
          <w:p>
            <w:r>
              <w:t>Packed reduction</w:t>
            </w:r>
          </w:p>
        </w:tc>
        <w:tc>
          <w:tcPr>
            <w:tcW w:type="dxa" w:w="2160"/>
          </w:tcPr>
          <w:p>
            <w:r>
              <w:t>Compute over register/packed operands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Q0/Q1 stream</w:t>
            </w:r>
          </w:p>
        </w:tc>
        <w:tc>
          <w:tcPr>
            <w:tcW w:type="dxa" w:w="2160"/>
          </w:tcPr>
          <w:p>
            <w:r>
              <w:t>Address generation, staging, circular/pinned traversal</w:t>
            </w:r>
          </w:p>
        </w:tc>
        <w:tc>
          <w:tcPr>
            <w:tcW w:type="dxa" w:w="2160"/>
          </w:tcPr>
          <w:p>
            <w:r>
              <w:t>Triggered by stream-register operations</w:t>
            </w:r>
          </w:p>
        </w:tc>
        <w:tc>
          <w:tcPr>
            <w:tcW w:type="dxa" w:w="2160"/>
          </w:tcPr>
          <w:p>
            <w:r>
              <w:t>Prefetch/refill only within configured stream</w:t>
            </w:r>
          </w:p>
        </w:tc>
      </w:tr>
      <w:tr>
        <w:tc>
          <w:tcPr>
            <w:tcW w:type="dxa" w:w="2160"/>
          </w:tcPr>
          <w:p>
            <w:r>
              <w:t>DMA</w:t>
            </w:r>
          </w:p>
        </w:tc>
        <w:tc>
          <w:tcPr>
            <w:tcW w:type="dxa" w:w="2160"/>
          </w:tcPr>
          <w:p>
            <w:r>
              <w:t>Independent block transport</w:t>
            </w:r>
          </w:p>
        </w:tc>
        <w:tc>
          <w:tcPr>
            <w:tcW w:type="dxa" w:w="2160"/>
          </w:tcPr>
          <w:p>
            <w:r>
              <w:t>Only for setup/control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Baseline DMA Channels</w:t>
      </w:r>
    </w:p>
    <w:p>
      <w:pPr>
        <w:pStyle w:val="ListBullet"/>
      </w:pPr>
      <w:r>
        <w:t>Channel 0: real-time/high-priority streaming transfer.</w:t>
      </w:r>
    </w:p>
    <w:p>
      <w:pPr>
        <w:pStyle w:val="ListBullet"/>
      </w:pPr>
      <w:r>
        <w:t>Channel 1: background/general transfer.</w:t>
      </w:r>
    </w:p>
    <w:p>
      <w:pPr>
        <w:pStyle w:val="ListBullet"/>
      </w:pPr>
      <w:r>
        <w:t>Both channels support 8/16/32-bit elements, 1D and 2D addressing, signed strides, row adjustments, inner/outer counts, half-transfer, completion, and error events.</w:t>
      </w:r>
    </w:p>
    <w:p>
      <w:pPr>
        <w:pStyle w:val="Heading1"/>
      </w:pPr>
      <w:r>
        <w:t>Near-Memory Connection</w:t>
      </w:r>
    </w:p>
    <w:p>
      <w:r>
        <w:t>External/peripheral fabric -&gt; DMA channels -&gt; local-memory arbiter -&gt; DTCM/SRAM bank 0 and bank 1 -&gt; LSU and Q0/Q1 consumers.</w:t>
      </w:r>
    </w:p>
    <w:p>
      <w:pPr>
        <w:pStyle w:val="Heading1"/>
      </w:pPr>
      <w:r>
        <w:t>Synchronization Rules</w:t>
      </w:r>
    </w:p>
    <w:p>
      <w:pPr>
        <w:pStyle w:val="ListBullet"/>
      </w:pPr>
      <w:r>
        <w:t>Complete core writes and issue FENCE/FENCE.IO as required before enabling a DMA read of those locations.</w:t>
      </w:r>
    </w:p>
    <w:p>
      <w:pPr>
        <w:pStyle w:val="ListBullet"/>
      </w:pPr>
      <w:r>
        <w:t>Wait for DMA completion status/event, then issue the required fence before core or stream consumption of DMA-written data.</w:t>
      </w:r>
    </w:p>
    <w:p>
      <w:pPr>
        <w:pStyle w:val="ListBullet"/>
      </w:pPr>
      <w:r>
        <w:t>Invalidate or reconfigure pinned streams whose backing memory was modified by DMA.</w:t>
      </w:r>
    </w:p>
    <w:p>
      <w:pPr>
        <w:pStyle w:val="ListBullet"/>
      </w:pPr>
      <w:r>
        <w:t>DMA events may wake WFE and may also be routed to configured interrupt vectors.</w:t>
      </w:r>
    </w:p>
    <w:p>
      <w:pPr>
        <w:pStyle w:val="Heading1"/>
      </w:pPr>
      <w:r>
        <w:t>DMA Fault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Fault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Architectural response</w:t>
            </w:r>
          </w:p>
        </w:tc>
      </w:tr>
      <w:tr>
        <w:tc>
          <w:tcPr>
            <w:tcW w:type="dxa" w:w="2880"/>
          </w:tcPr>
          <w:p>
            <w:r>
              <w:t>DMA_ALIGN</w:t>
            </w:r>
          </w:p>
        </w:tc>
        <w:tc>
          <w:tcPr>
            <w:tcW w:type="dxa" w:w="2880"/>
          </w:tcPr>
          <w:p>
            <w:r>
              <w:t>Element/address alignment violation</w:t>
            </w:r>
          </w:p>
        </w:tc>
        <w:tc>
          <w:tcPr>
            <w:tcW w:type="dxa" w:w="2880"/>
          </w:tcPr>
          <w:p>
            <w:r>
              <w:t>Channel stops; error event/interrupt</w:t>
            </w:r>
          </w:p>
        </w:tc>
      </w:tr>
      <w:tr>
        <w:tc>
          <w:tcPr>
            <w:tcW w:type="dxa" w:w="2880"/>
          </w:tcPr>
          <w:p>
            <w:r>
              <w:t>DMA_BOUNDS</w:t>
            </w:r>
          </w:p>
        </w:tc>
        <w:tc>
          <w:tcPr>
            <w:tcW w:type="dxa" w:w="2880"/>
          </w:tcPr>
          <w:p>
            <w:r>
              <w:t>Protection or configured-region violation</w:t>
            </w:r>
          </w:p>
        </w:tc>
        <w:tc>
          <w:tcPr>
            <w:tcW w:type="dxa" w:w="2880"/>
          </w:tcPr>
          <w:p>
            <w:r>
              <w:t>Channel stops; fault address/status recorded</w:t>
            </w:r>
          </w:p>
        </w:tc>
      </w:tr>
      <w:tr>
        <w:tc>
          <w:tcPr>
            <w:tcW w:type="dxa" w:w="2880"/>
          </w:tcPr>
          <w:p>
            <w:r>
              <w:t>DMA_BUS</w:t>
            </w:r>
          </w:p>
        </w:tc>
        <w:tc>
          <w:tcPr>
            <w:tcW w:type="dxa" w:w="2880"/>
          </w:tcPr>
          <w:p>
            <w:r>
              <w:t>External/local target error</w:t>
            </w:r>
          </w:p>
        </w:tc>
        <w:tc>
          <w:tcPr>
            <w:tcW w:type="dxa" w:w="2880"/>
          </w:tcPr>
          <w:p>
            <w:r>
              <w:t>Channel stops; bus status recorded</w:t>
            </w:r>
          </w:p>
        </w:tc>
      </w:tr>
      <w:tr>
        <w:tc>
          <w:tcPr>
            <w:tcW w:type="dxa" w:w="2880"/>
          </w:tcPr>
          <w:p>
            <w:r>
              <w:t>DMA_CFG</w:t>
            </w:r>
          </w:p>
        </w:tc>
        <w:tc>
          <w:tcPr>
            <w:tcW w:type="dxa" w:w="2880"/>
          </w:tcPr>
          <w:p>
            <w:r>
              <w:t>Invalid descriptor or unsupported mode</w:t>
            </w:r>
          </w:p>
        </w:tc>
        <w:tc>
          <w:tcPr>
            <w:tcW w:type="dxa" w:w="2880"/>
          </w:tcPr>
          <w:p>
            <w:r>
              <w:t>Transfer does not start or stops precisely</w:t>
            </w:r>
          </w:p>
        </w:tc>
      </w:tr>
    </w:tbl>
    <w:p>
      <w:pPr>
        <w:pStyle w:val="Heading1"/>
      </w:pPr>
      <w:r>
        <w:t>No Core Datapath Redesign</w:t>
      </w:r>
    </w:p>
    <w:p>
      <w:r>
        <w:t>The DMA block adds memory-fabric ports, arbitration, descriptor state, address adders/counters, small optional FIFOs, and event wiring. It does not change the architectural register file, arithmetic lanes, multiply modes, or calling convention.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