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Aurora Architecture v1.2</w:t>
      </w:r>
    </w:p>
    <w:p>
      <w:pPr>
        <w:pStyle w:val="Subtitle"/>
        <w:jc w:val="center"/>
      </w:pPr>
      <w:r>
        <w:t>Canonical Memory Map and Privileged-System Register Map</w:t>
      </w:r>
    </w:p>
    <w:p>
      <w:pPr>
        <w:jc w:val="center"/>
      </w:pPr>
      <w:r>
        <w:rPr>
          <w:b/>
        </w:rPr>
        <w:t>Draft 1 - August 2026</w:t>
      </w:r>
    </w:p>
    <w:p>
      <w:r>
        <w:t>This specification defines the canonical 32-bit physical address layout, required and optional memory regions, privileged system registers, interrupt-controller window, DMA window, TCM profiles, memory attributes, and ordering rules for Aurora v1.2 implementations.</w:t>
      </w:r>
    </w:p>
    <w:p>
      <w:pPr>
        <w:pStyle w:val="Heading1"/>
      </w:pPr>
      <w:r>
        <w:t>1. Architectural Principles</w:t>
      </w:r>
    </w:p>
    <w:p>
      <w:pPr>
        <w:pStyle w:val="ListBullet"/>
      </w:pPr>
      <w:r>
        <w:t>Aurora uses a unified 32-bit byte-addressed physical address space.</w:t>
      </w:r>
    </w:p>
    <w:p>
      <w:pPr>
        <w:pStyle w:val="ListBullet"/>
      </w:pPr>
      <w:r>
        <w:t>ITCM, DTCM, SRAM, ROM, MMIO and external memory are separate targets on the internal memory fabric.</w:t>
      </w:r>
    </w:p>
    <w:p>
      <w:pPr>
        <w:pStyle w:val="ListBullet"/>
      </w:pPr>
      <w:r>
        <w:t>TCM is an implementation-profile feature; the baseline ISA does not require every Aurora device to include it.</w:t>
      </w:r>
    </w:p>
    <w:p>
      <w:pPr>
        <w:pStyle w:val="ListBullet"/>
      </w:pPr>
      <w:r>
        <w:t>Memory-mapped I/O is strongly ordered, non-cacheable and non-executable.</w:t>
      </w:r>
    </w:p>
    <w:p>
      <w:pPr>
        <w:pStyle w:val="ListBullet"/>
      </w:pPr>
      <w:r>
        <w:t>The v1.2 baseline does not require L1 or L2 caches.</w:t>
      </w:r>
    </w:p>
    <w:p>
      <w:pPr>
        <w:pStyle w:val="ListBullet"/>
      </w:pPr>
      <w:r>
        <w:t>ASC ROM and reset services must not depend on external memory.</w:t>
      </w:r>
    </w:p>
    <w:p>
      <w:pPr>
        <w:pStyle w:val="ListBullet"/>
      </w:pPr>
      <w:r>
        <w:t>DMA and stream engines use the same physical address map as the CPU, subject to protection and arbitration.</w:t>
      </w:r>
    </w:p>
    <w:p>
      <w:pPr>
        <w:pStyle w:val="Heading1"/>
      </w:pPr>
      <w:r>
        <w:t>2. Canonical Physical Address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1481"/>
            <w:shd w:fill="D9EAF7"/>
          </w:tcPr>
          <w:p>
            <w:r>
              <w:t>Start</w:t>
            </w:r>
          </w:p>
        </w:tc>
        <w:tc>
          <w:tcPr>
            <w:tcW w:type="dxa" w:w="1481"/>
            <w:shd w:fill="D9EAF7"/>
          </w:tcPr>
          <w:p>
            <w:r>
              <w:t>End</w:t>
            </w:r>
          </w:p>
        </w:tc>
        <w:tc>
          <w:tcPr>
            <w:tcW w:type="dxa" w:w="1481"/>
            <w:shd w:fill="D9EAF7"/>
          </w:tcPr>
          <w:p>
            <w:r>
              <w:t>Size</w:t>
            </w:r>
          </w:p>
        </w:tc>
        <w:tc>
          <w:tcPr>
            <w:tcW w:type="dxa" w:w="1481"/>
            <w:shd w:fill="D9EAF7"/>
          </w:tcPr>
          <w:p>
            <w:r>
              <w:t>Region</w:t>
            </w:r>
          </w:p>
        </w:tc>
        <w:tc>
          <w:tcPr>
            <w:tcW w:type="dxa" w:w="1481"/>
            <w:shd w:fill="D9EAF7"/>
          </w:tcPr>
          <w:p>
            <w:r>
              <w:t>Required</w:t>
            </w:r>
          </w:p>
        </w:tc>
        <w:tc>
          <w:tcPr>
            <w:tcW w:type="dxa" w:w="1481"/>
            <w:shd w:fill="D9EAF7"/>
          </w:tcPr>
          <w:p>
            <w:r>
              <w:t>Attributes</w:t>
            </w:r>
          </w:p>
        </w:tc>
        <w:tc>
          <w:tcPr>
            <w:tcW w:type="dxa" w:w="1481"/>
            <w:shd w:fill="D9EAF7"/>
          </w:tcPr>
          <w:p>
            <w:r>
              <w:t>Notes</w:t>
            </w:r>
          </w:p>
        </w:tc>
      </w:tr>
      <w:tr>
        <w:tc>
          <w:tcPr>
            <w:tcW w:type="dxa" w:w="1481"/>
            <w:vAlign w:val="center"/>
          </w:tcPr>
          <w:p>
            <w:r>
              <w:t>0x0000_0000</w:t>
            </w:r>
          </w:p>
        </w:tc>
        <w:tc>
          <w:tcPr>
            <w:tcW w:type="dxa" w:w="1481"/>
            <w:vAlign w:val="center"/>
          </w:tcPr>
          <w:p>
            <w:r>
              <w:t>0x0000_FFFF</w:t>
            </w:r>
          </w:p>
        </w:tc>
        <w:tc>
          <w:tcPr>
            <w:tcW w:type="dxa" w:w="1481"/>
            <w:vAlign w:val="center"/>
          </w:tcPr>
          <w:p>
            <w:r>
              <w:t>64 KiB</w:t>
            </w:r>
          </w:p>
        </w:tc>
        <w:tc>
          <w:tcPr>
            <w:tcW w:type="dxa" w:w="1481"/>
            <w:vAlign w:val="center"/>
          </w:tcPr>
          <w:p>
            <w:r>
              <w:t>Boot/ASC ROM</w:t>
            </w:r>
          </w:p>
        </w:tc>
        <w:tc>
          <w:tcPr>
            <w:tcW w:type="dxa" w:w="1481"/>
            <w:vAlign w:val="center"/>
          </w:tcPr>
          <w:p>
            <w:r>
              <w:t>Yes</w:t>
            </w:r>
          </w:p>
        </w:tc>
        <w:tc>
          <w:tcPr>
            <w:tcW w:type="dxa" w:w="1481"/>
            <w:vAlign w:val="center"/>
          </w:tcPr>
          <w:p>
            <w:r>
              <w:t>RX, privileged write-protected</w:t>
            </w:r>
          </w:p>
        </w:tc>
        <w:tc>
          <w:tcPr>
            <w:tcW w:type="dxa" w:w="1481"/>
            <w:vAlign w:val="center"/>
          </w:tcPr>
          <w:p>
            <w:r>
              <w:t>Reset entry, ASC services, recovery, immutable vectors.</w:t>
            </w:r>
          </w:p>
        </w:tc>
      </w:tr>
      <w:tr>
        <w:tc>
          <w:tcPr>
            <w:tcW w:type="dxa" w:w="1481"/>
            <w:vAlign w:val="center"/>
          </w:tcPr>
          <w:p>
            <w:r>
              <w:t>0x0001_0000</w:t>
            </w:r>
          </w:p>
        </w:tc>
        <w:tc>
          <w:tcPr>
            <w:tcW w:type="dxa" w:w="1481"/>
            <w:vAlign w:val="center"/>
          </w:tcPr>
          <w:p>
            <w:r>
              <w:t>0x0001_FFFF</w:t>
            </w:r>
          </w:p>
        </w:tc>
        <w:tc>
          <w:tcPr>
            <w:tcW w:type="dxa" w:w="1481"/>
            <w:vAlign w:val="center"/>
          </w:tcPr>
          <w:p>
            <w:r>
              <w:t>64 KiB</w:t>
            </w:r>
          </w:p>
        </w:tc>
        <w:tc>
          <w:tcPr>
            <w:tcW w:type="dxa" w:w="1481"/>
            <w:vAlign w:val="center"/>
          </w:tcPr>
          <w:p>
            <w:r>
              <w:t>ITCM Window</w:t>
            </w:r>
          </w:p>
        </w:tc>
        <w:tc>
          <w:tcPr>
            <w:tcW w:type="dxa" w:w="1481"/>
            <w:vAlign w:val="center"/>
          </w:tcPr>
          <w:p>
            <w:r>
              <w:t>Profile-dependent</w:t>
            </w:r>
          </w:p>
        </w:tc>
        <w:tc>
          <w:tcPr>
            <w:tcW w:type="dxa" w:w="1481"/>
            <w:vAlign w:val="center"/>
          </w:tcPr>
          <w:p>
            <w:r>
              <w:t>RX or RWX by profile</w:t>
            </w:r>
          </w:p>
        </w:tc>
        <w:tc>
          <w:tcPr>
            <w:tcW w:type="dxa" w:w="1481"/>
            <w:vAlign w:val="center"/>
          </w:tcPr>
          <w:p>
            <w:r>
              <w:t>Deterministic instruction memory; absent regions fault or alias implementation memory only if profile says so.</w:t>
            </w:r>
          </w:p>
        </w:tc>
      </w:tr>
      <w:tr>
        <w:tc>
          <w:tcPr>
            <w:tcW w:type="dxa" w:w="1481"/>
            <w:vAlign w:val="center"/>
          </w:tcPr>
          <w:p>
            <w:r>
              <w:t>0x0002_0000</w:t>
            </w:r>
          </w:p>
        </w:tc>
        <w:tc>
          <w:tcPr>
            <w:tcW w:type="dxa" w:w="1481"/>
            <w:vAlign w:val="center"/>
          </w:tcPr>
          <w:p>
            <w:r>
              <w:t>0x0002_FFFF</w:t>
            </w:r>
          </w:p>
        </w:tc>
        <w:tc>
          <w:tcPr>
            <w:tcW w:type="dxa" w:w="1481"/>
            <w:vAlign w:val="center"/>
          </w:tcPr>
          <w:p>
            <w:r>
              <w:t>64 KiB</w:t>
            </w:r>
          </w:p>
        </w:tc>
        <w:tc>
          <w:tcPr>
            <w:tcW w:type="dxa" w:w="1481"/>
            <w:vAlign w:val="center"/>
          </w:tcPr>
          <w:p>
            <w:r>
              <w:t>DTCM Window</w:t>
            </w:r>
          </w:p>
        </w:tc>
        <w:tc>
          <w:tcPr>
            <w:tcW w:type="dxa" w:w="1481"/>
            <w:vAlign w:val="center"/>
          </w:tcPr>
          <w:p>
            <w:r>
              <w:t>Profile-dependent</w:t>
            </w:r>
          </w:p>
        </w:tc>
        <w:tc>
          <w:tcPr>
            <w:tcW w:type="dxa" w:w="1481"/>
            <w:vAlign w:val="center"/>
          </w:tcPr>
          <w:p>
            <w:r>
              <w:t>RW, executable optional</w:t>
            </w:r>
          </w:p>
        </w:tc>
        <w:tc>
          <w:tcPr>
            <w:tcW w:type="dxa" w:w="1481"/>
            <w:vAlign w:val="center"/>
          </w:tcPr>
          <w:p>
            <w:r>
              <w:t>Deterministic data memory, DMA-accessible.</w:t>
            </w:r>
          </w:p>
        </w:tc>
      </w:tr>
      <w:tr>
        <w:tc>
          <w:tcPr>
            <w:tcW w:type="dxa" w:w="1481"/>
            <w:vAlign w:val="center"/>
          </w:tcPr>
          <w:p>
            <w:r>
              <w:t>0x0003_0000</w:t>
            </w:r>
          </w:p>
        </w:tc>
        <w:tc>
          <w:tcPr>
            <w:tcW w:type="dxa" w:w="1481"/>
            <w:vAlign w:val="center"/>
          </w:tcPr>
          <w:p>
            <w:r>
              <w:t>0x0003_FFFF</w:t>
            </w:r>
          </w:p>
        </w:tc>
        <w:tc>
          <w:tcPr>
            <w:tcW w:type="dxa" w:w="1481"/>
            <w:vAlign w:val="center"/>
          </w:tcPr>
          <w:p>
            <w:r>
              <w:t>64 KiB</w:t>
            </w:r>
          </w:p>
        </w:tc>
        <w:tc>
          <w:tcPr>
            <w:tcW w:type="dxa" w:w="1481"/>
            <w:vAlign w:val="center"/>
          </w:tcPr>
          <w:p>
            <w:r>
              <w:t>Vector/Protected RAM Window</w:t>
            </w:r>
          </w:p>
        </w:tc>
        <w:tc>
          <w:tcPr>
            <w:tcW w:type="dxa" w:w="1481"/>
            <w:vAlign w:val="center"/>
          </w:tcPr>
          <w:p>
            <w:r>
              <w:t>Recommended</w:t>
            </w:r>
          </w:p>
        </w:tc>
        <w:tc>
          <w:tcPr>
            <w:tcW w:type="dxa" w:w="1481"/>
            <w:vAlign w:val="center"/>
          </w:tcPr>
          <w:p>
            <w:r>
              <w:t>RW, privileged configuration</w:t>
            </w:r>
          </w:p>
        </w:tc>
        <w:tc>
          <w:tcPr>
            <w:tcW w:type="dxa" w:w="1481"/>
            <w:vAlign w:val="center"/>
          </w:tcPr>
          <w:p>
            <w:r>
              <w:t>Relocatable active vector table, interrupt stacks, ASC scratch.</w:t>
            </w:r>
          </w:p>
        </w:tc>
      </w:tr>
      <w:tr>
        <w:tc>
          <w:tcPr>
            <w:tcW w:type="dxa" w:w="1481"/>
            <w:vAlign w:val="center"/>
          </w:tcPr>
          <w:p>
            <w:r>
              <w:t>0x0010_0000</w:t>
            </w:r>
          </w:p>
        </w:tc>
        <w:tc>
          <w:tcPr>
            <w:tcW w:type="dxa" w:w="1481"/>
            <w:vAlign w:val="center"/>
          </w:tcPr>
          <w:p>
            <w:r>
              <w:t>0x0FFF_FFFF</w:t>
            </w:r>
          </w:p>
        </w:tc>
        <w:tc>
          <w:tcPr>
            <w:tcW w:type="dxa" w:w="1481"/>
            <w:vAlign w:val="center"/>
          </w:tcPr>
          <w:p>
            <w:r>
              <w:t>255 MiB</w:t>
            </w:r>
          </w:p>
        </w:tc>
        <w:tc>
          <w:tcPr>
            <w:tcW w:type="dxa" w:w="1481"/>
            <w:vAlign w:val="center"/>
          </w:tcPr>
          <w:p>
            <w:r>
              <w:t>On-chip SRAM / implementation RAM</w:t>
            </w:r>
          </w:p>
        </w:tc>
        <w:tc>
          <w:tcPr>
            <w:tcW w:type="dxa" w:w="1481"/>
            <w:vAlign w:val="center"/>
          </w:tcPr>
          <w:p>
            <w:r>
              <w:t>Yes, size varies</w:t>
            </w:r>
          </w:p>
        </w:tc>
        <w:tc>
          <w:tcPr>
            <w:tcW w:type="dxa" w:w="1481"/>
            <w:vAlign w:val="center"/>
          </w:tcPr>
          <w:p>
            <w:r>
              <w:t>RWX by MPU policy</w:t>
            </w:r>
          </w:p>
        </w:tc>
        <w:tc>
          <w:tcPr>
            <w:tcW w:type="dxa" w:w="1481"/>
            <w:vAlign w:val="center"/>
          </w:tcPr>
          <w:p>
            <w:r>
              <w:t>Banked SRAM, shared CPU/stream/DMA access.</w:t>
            </w:r>
          </w:p>
        </w:tc>
      </w:tr>
      <w:tr>
        <w:tc>
          <w:tcPr>
            <w:tcW w:type="dxa" w:w="1481"/>
            <w:vAlign w:val="center"/>
          </w:tcPr>
          <w:p>
            <w:r>
              <w:t>0x1000_0000</w:t>
            </w:r>
          </w:p>
        </w:tc>
        <w:tc>
          <w:tcPr>
            <w:tcW w:type="dxa" w:w="1481"/>
            <w:vAlign w:val="center"/>
          </w:tcPr>
          <w:p>
            <w:r>
              <w:t>0x1FFF_FFFF</w:t>
            </w:r>
          </w:p>
        </w:tc>
        <w:tc>
          <w:tcPr>
            <w:tcW w:type="dxa" w:w="1481"/>
            <w:vAlign w:val="center"/>
          </w:tcPr>
          <w:p>
            <w:r>
              <w:t>256 MiB</w:t>
            </w:r>
          </w:p>
        </w:tc>
        <w:tc>
          <w:tcPr>
            <w:tcW w:type="dxa" w:w="1481"/>
            <w:vAlign w:val="center"/>
          </w:tcPr>
          <w:p>
            <w:r>
              <w:t>Peripheral MMIO</w:t>
            </w:r>
          </w:p>
        </w:tc>
        <w:tc>
          <w:tcPr>
            <w:tcW w:type="dxa" w:w="1481"/>
            <w:vAlign w:val="center"/>
          </w:tcPr>
          <w:p>
            <w:r>
              <w:t>Yes</w:t>
            </w:r>
          </w:p>
        </w:tc>
        <w:tc>
          <w:tcPr>
            <w:tcW w:type="dxa" w:w="1481"/>
            <w:vAlign w:val="center"/>
          </w:tcPr>
          <w:p>
            <w:r>
              <w:t>Device, strongly ordered, non-executable</w:t>
            </w:r>
          </w:p>
        </w:tc>
        <w:tc>
          <w:tcPr>
            <w:tcW w:type="dxa" w:w="1481"/>
            <w:vAlign w:val="center"/>
          </w:tcPr>
          <w:p>
            <w:r>
              <w:t>Timers, interrupt controller, DMA, serial, GPIO and platform peripherals.</w:t>
            </w:r>
          </w:p>
        </w:tc>
      </w:tr>
      <w:tr>
        <w:tc>
          <w:tcPr>
            <w:tcW w:type="dxa" w:w="1481"/>
            <w:vAlign w:val="center"/>
          </w:tcPr>
          <w:p>
            <w:r>
              <w:t>0x2000_0000</w:t>
            </w:r>
          </w:p>
        </w:tc>
        <w:tc>
          <w:tcPr>
            <w:tcW w:type="dxa" w:w="1481"/>
            <w:vAlign w:val="center"/>
          </w:tcPr>
          <w:p>
            <w:r>
              <w:t>0x2FFF_FFFF</w:t>
            </w:r>
          </w:p>
        </w:tc>
        <w:tc>
          <w:tcPr>
            <w:tcW w:type="dxa" w:w="1481"/>
            <w:vAlign w:val="center"/>
          </w:tcPr>
          <w:p>
            <w:r>
              <w:t>256 MiB</w:t>
            </w:r>
          </w:p>
        </w:tc>
        <w:tc>
          <w:tcPr>
            <w:tcW w:type="dxa" w:w="1481"/>
            <w:vAlign w:val="center"/>
          </w:tcPr>
          <w:p>
            <w:r>
              <w:t>External SRAM/PSRAM</w:t>
            </w:r>
          </w:p>
        </w:tc>
        <w:tc>
          <w:tcPr>
            <w:tcW w:type="dxa" w:w="1481"/>
            <w:vAlign w:val="center"/>
          </w:tcPr>
          <w:p>
            <w:r>
              <w:t>Optional</w:t>
            </w:r>
          </w:p>
        </w:tc>
        <w:tc>
          <w:tcPr>
            <w:tcW w:type="dxa" w:w="1481"/>
            <w:vAlign w:val="center"/>
          </w:tcPr>
          <w:p>
            <w:r>
              <w:t>RWX by MPU policy</w:t>
            </w:r>
          </w:p>
        </w:tc>
        <w:tc>
          <w:tcPr>
            <w:tcW w:type="dxa" w:w="1481"/>
            <w:vAlign w:val="center"/>
          </w:tcPr>
          <w:p>
            <w:r>
              <w:t>Ready/acknowledge external-memory controller.</w:t>
            </w:r>
          </w:p>
        </w:tc>
      </w:tr>
      <w:tr>
        <w:tc>
          <w:tcPr>
            <w:tcW w:type="dxa" w:w="1481"/>
            <w:vAlign w:val="center"/>
          </w:tcPr>
          <w:p>
            <w:r>
              <w:t>0x3000_0000</w:t>
            </w:r>
          </w:p>
        </w:tc>
        <w:tc>
          <w:tcPr>
            <w:tcW w:type="dxa" w:w="1481"/>
            <w:vAlign w:val="center"/>
          </w:tcPr>
          <w:p>
            <w:r>
              <w:t>0x3FFF_FFFF</w:t>
            </w:r>
          </w:p>
        </w:tc>
        <w:tc>
          <w:tcPr>
            <w:tcW w:type="dxa" w:w="1481"/>
            <w:vAlign w:val="center"/>
          </w:tcPr>
          <w:p>
            <w:r>
              <w:t>256 MiB</w:t>
            </w:r>
          </w:p>
        </w:tc>
        <w:tc>
          <w:tcPr>
            <w:tcW w:type="dxa" w:w="1481"/>
            <w:vAlign w:val="center"/>
          </w:tcPr>
          <w:p>
            <w:r>
              <w:t>External Flash / XIP</w:t>
            </w:r>
          </w:p>
        </w:tc>
        <w:tc>
          <w:tcPr>
            <w:tcW w:type="dxa" w:w="1481"/>
            <w:vAlign w:val="center"/>
          </w:tcPr>
          <w:p>
            <w:r>
              <w:t>Optional</w:t>
            </w:r>
          </w:p>
        </w:tc>
        <w:tc>
          <w:tcPr>
            <w:tcW w:type="dxa" w:w="1481"/>
            <w:vAlign w:val="center"/>
          </w:tcPr>
          <w:p>
            <w:r>
              <w:t>RX, writes through controller</w:t>
            </w:r>
          </w:p>
        </w:tc>
        <w:tc>
          <w:tcPr>
            <w:tcW w:type="dxa" w:w="1481"/>
            <w:vAlign w:val="center"/>
          </w:tcPr>
          <w:p>
            <w:r>
              <w:t>Bootable code and constants.</w:t>
            </w:r>
          </w:p>
        </w:tc>
      </w:tr>
      <w:tr>
        <w:tc>
          <w:tcPr>
            <w:tcW w:type="dxa" w:w="1481"/>
            <w:vAlign w:val="center"/>
          </w:tcPr>
          <w:p>
            <w:r>
              <w:t>0x4000_0000</w:t>
            </w:r>
          </w:p>
        </w:tc>
        <w:tc>
          <w:tcPr>
            <w:tcW w:type="dxa" w:w="1481"/>
            <w:vAlign w:val="center"/>
          </w:tcPr>
          <w:p>
            <w:r>
              <w:t>0x7FFF_FFFF</w:t>
            </w:r>
          </w:p>
        </w:tc>
        <w:tc>
          <w:tcPr>
            <w:tcW w:type="dxa" w:w="1481"/>
            <w:vAlign w:val="center"/>
          </w:tcPr>
          <w:p>
            <w:r>
              <w:t>1 GiB</w:t>
            </w:r>
          </w:p>
        </w:tc>
        <w:tc>
          <w:tcPr>
            <w:tcW w:type="dxa" w:w="1481"/>
            <w:vAlign w:val="center"/>
          </w:tcPr>
          <w:p>
            <w:r>
              <w:t>External DRAM / high-capacity memory</w:t>
            </w:r>
          </w:p>
        </w:tc>
        <w:tc>
          <w:tcPr>
            <w:tcW w:type="dxa" w:w="1481"/>
            <w:vAlign w:val="center"/>
          </w:tcPr>
          <w:p>
            <w:r>
              <w:t>Optional</w:t>
            </w:r>
          </w:p>
        </w:tc>
        <w:tc>
          <w:tcPr>
            <w:tcW w:type="dxa" w:w="1481"/>
            <w:vAlign w:val="center"/>
          </w:tcPr>
          <w:p>
            <w:r>
              <w:t>RWX by MPU policy</w:t>
            </w:r>
          </w:p>
        </w:tc>
        <w:tc>
          <w:tcPr>
            <w:tcW w:type="dxa" w:w="1481"/>
            <w:vAlign w:val="center"/>
          </w:tcPr>
          <w:p>
            <w:r>
              <w:t>High-end profile; DMA and stream engines may access.</w:t>
            </w:r>
          </w:p>
        </w:tc>
      </w:tr>
      <w:tr>
        <w:tc>
          <w:tcPr>
            <w:tcW w:type="dxa" w:w="1481"/>
            <w:vAlign w:val="center"/>
          </w:tcPr>
          <w:p>
            <w:r>
              <w:t>0x8000_0000</w:t>
            </w:r>
          </w:p>
        </w:tc>
        <w:tc>
          <w:tcPr>
            <w:tcW w:type="dxa" w:w="1481"/>
            <w:vAlign w:val="center"/>
          </w:tcPr>
          <w:p>
            <w:r>
              <w:t>0xEFFF_FFFF</w:t>
            </w:r>
          </w:p>
        </w:tc>
        <w:tc>
          <w:tcPr>
            <w:tcW w:type="dxa" w:w="1481"/>
            <w:vAlign w:val="center"/>
          </w:tcPr>
          <w:p>
            <w:r>
              <w:t>1.75 GiB</w:t>
            </w:r>
          </w:p>
        </w:tc>
        <w:tc>
          <w:tcPr>
            <w:tcW w:type="dxa" w:w="1481"/>
            <w:vAlign w:val="center"/>
          </w:tcPr>
          <w:p>
            <w:r>
              <w:t>Platform / implementation-defined</w:t>
            </w:r>
          </w:p>
        </w:tc>
        <w:tc>
          <w:tcPr>
            <w:tcW w:type="dxa" w:w="1481"/>
            <w:vAlign w:val="center"/>
          </w:tcPr>
          <w:p>
            <w:r>
              <w:t>No</w:t>
            </w:r>
          </w:p>
        </w:tc>
        <w:tc>
          <w:tcPr>
            <w:tcW w:type="dxa" w:w="1481"/>
            <w:vAlign w:val="center"/>
          </w:tcPr>
          <w:p>
            <w:r>
              <w:t>Profile-defined</w:t>
            </w:r>
          </w:p>
        </w:tc>
        <w:tc>
          <w:tcPr>
            <w:tcW w:type="dxa" w:w="1481"/>
            <w:vAlign w:val="center"/>
          </w:tcPr>
          <w:p>
            <w:r>
              <w:t>Accelerators, additional memory windows, SoC integration.</w:t>
            </w:r>
          </w:p>
        </w:tc>
      </w:tr>
      <w:tr>
        <w:tc>
          <w:tcPr>
            <w:tcW w:type="dxa" w:w="1481"/>
            <w:vAlign w:val="center"/>
          </w:tcPr>
          <w:p>
            <w:r>
              <w:t>0xF000_0000</w:t>
            </w:r>
          </w:p>
        </w:tc>
        <w:tc>
          <w:tcPr>
            <w:tcW w:type="dxa" w:w="1481"/>
            <w:vAlign w:val="center"/>
          </w:tcPr>
          <w:p>
            <w:r>
              <w:t>0xFFFF_FFFF</w:t>
            </w:r>
          </w:p>
        </w:tc>
        <w:tc>
          <w:tcPr>
            <w:tcW w:type="dxa" w:w="1481"/>
            <w:vAlign w:val="center"/>
          </w:tcPr>
          <w:p>
            <w:r>
              <w:t>256 MiB</w:t>
            </w:r>
          </w:p>
        </w:tc>
        <w:tc>
          <w:tcPr>
            <w:tcW w:type="dxa" w:w="1481"/>
            <w:vAlign w:val="center"/>
          </w:tcPr>
          <w:p>
            <w:r>
              <w:t>System control and debug</w:t>
            </w:r>
          </w:p>
        </w:tc>
        <w:tc>
          <w:tcPr>
            <w:tcW w:type="dxa" w:w="1481"/>
            <w:vAlign w:val="center"/>
          </w:tcPr>
          <w:p>
            <w:r>
              <w:t>Yes</w:t>
            </w:r>
          </w:p>
        </w:tc>
        <w:tc>
          <w:tcPr>
            <w:tcW w:type="dxa" w:w="1481"/>
            <w:vAlign w:val="center"/>
          </w:tcPr>
          <w:p>
            <w:r>
              <w:t>Privileged, device, non-executable</w:t>
            </w:r>
          </w:p>
        </w:tc>
        <w:tc>
          <w:tcPr>
            <w:tcW w:type="dxa" w:w="1481"/>
            <w:vAlign w:val="center"/>
          </w:tcPr>
          <w:p>
            <w:r>
              <w:t>Core-local registers, debug, trace, MPU and implementation ID.</w:t>
            </w:r>
          </w:p>
        </w:tc>
      </w:tr>
    </w:tbl>
    <w:p>
      <w:pPr>
        <w:pStyle w:val="Heading1"/>
      </w:pPr>
      <w:r>
        <w:t>3. Reset, ASC and Interrupt Vectors</w:t>
      </w:r>
    </w:p>
    <w:p>
      <w:r>
        <w:t>After reset, instruction fetch begins in Boot/ASC ROM. The immutable reset vector and recovery entry remain available even if external flash or SRAM is unavailable.</w:t>
      </w:r>
    </w:p>
    <w:p>
      <w:pPr>
        <w:pStyle w:val="ListBullet"/>
      </w:pPr>
      <w:r>
        <w:t>Reset entry is at 0x0000_0000.</w:t>
      </w:r>
    </w:p>
    <w:p>
      <w:pPr>
        <w:pStyle w:val="ListBullet"/>
      </w:pPr>
      <w:r>
        <w:t>The immutable ROM vector table occupies the beginning of Boot/ASC ROM.</w:t>
      </w:r>
    </w:p>
    <w:p>
      <w:pPr>
        <w:pStyle w:val="ListBullet"/>
      </w:pPr>
      <w:r>
        <w:t>VECTOR_BASE selects the active vector table after startup.</w:t>
      </w:r>
    </w:p>
    <w:p>
      <w:pPr>
        <w:pStyle w:val="ListBullet"/>
      </w:pPr>
      <w:r>
        <w:t>The active vector table should normally reside in ITCM or protected on-chip RAM for deterministic entry.</w:t>
      </w:r>
    </w:p>
    <w:p>
      <w:pPr>
        <w:pStyle w:val="ListBullet"/>
      </w:pPr>
      <w:r>
        <w:t>Each vector entry contains a 32-bit handler address or an implementation-approved compact branch stub.</w:t>
      </w:r>
    </w:p>
    <w:p>
      <w:pPr>
        <w:pStyle w:val="ListBullet"/>
      </w:pPr>
      <w:r>
        <w:t>Sixteen architectural priority levels remain fixed-priority in hardware; multiple sources may route to each level.</w:t>
      </w:r>
    </w:p>
    <w:p>
      <w:pPr>
        <w:pStyle w:val="Heading1"/>
      </w:pPr>
      <w:r>
        <w:t>4. TCM and SRAM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E2F0D9"/>
          </w:tcPr>
          <w:p>
            <w:r>
              <w:t>Profile</w:t>
            </w:r>
          </w:p>
        </w:tc>
        <w:tc>
          <w:tcPr>
            <w:tcW w:type="dxa" w:w="2074"/>
            <w:shd w:fill="E2F0D9"/>
          </w:tcPr>
          <w:p>
            <w:r>
              <w:t>TCM</w:t>
            </w:r>
          </w:p>
        </w:tc>
        <w:tc>
          <w:tcPr>
            <w:tcW w:type="dxa" w:w="2074"/>
            <w:shd w:fill="E2F0D9"/>
          </w:tcPr>
          <w:p>
            <w:r>
              <w:t>General SRAM</w:t>
            </w:r>
          </w:p>
        </w:tc>
        <w:tc>
          <w:tcPr>
            <w:tcW w:type="dxa" w:w="2074"/>
            <w:shd w:fill="E2F0D9"/>
          </w:tcPr>
          <w:p>
            <w:r>
              <w:t>DMA</w:t>
            </w:r>
          </w:p>
        </w:tc>
        <w:tc>
          <w:tcPr>
            <w:tcW w:type="dxa" w:w="2074"/>
            <w:shd w:fill="E2F0D9"/>
          </w:tcPr>
          <w:p>
            <w:r>
              <w:t>Intended use</w:t>
            </w:r>
          </w:p>
        </w:tc>
      </w:tr>
      <w:tr>
        <w:tc>
          <w:tcPr>
            <w:tcW w:type="dxa" w:w="2074"/>
          </w:tcPr>
          <w:p>
            <w:r>
              <w:t>Aurora-L</w:t>
            </w:r>
          </w:p>
        </w:tc>
        <w:tc>
          <w:tcPr>
            <w:tcW w:type="dxa" w:w="2074"/>
          </w:tcPr>
          <w:p>
            <w:r>
              <w:t>No dedicated TCM required</w:t>
            </w:r>
          </w:p>
        </w:tc>
        <w:tc>
          <w:tcPr>
            <w:tcW w:type="dxa" w:w="2074"/>
          </w:tcPr>
          <w:p>
            <w:r>
              <w:t>Banked on-chip SRAM</w:t>
            </w:r>
          </w:p>
        </w:tc>
        <w:tc>
          <w:tcPr>
            <w:tcW w:type="dxa" w:w="2074"/>
          </w:tcPr>
          <w:p>
            <w:r>
              <w:t>Simple DMA optional</w:t>
            </w:r>
          </w:p>
        </w:tc>
        <w:tc>
          <w:tcPr>
            <w:tcW w:type="dxa" w:w="2074"/>
          </w:tcPr>
          <w:p>
            <w:r>
              <w:t>MCU-oriented control plus occasional DSP</w:t>
            </w:r>
          </w:p>
        </w:tc>
      </w:tr>
      <w:tr>
        <w:tc>
          <w:tcPr>
            <w:tcW w:type="dxa" w:w="2074"/>
          </w:tcPr>
          <w:p>
            <w:r>
              <w:t>Aurora-M</w:t>
            </w:r>
          </w:p>
        </w:tc>
        <w:tc>
          <w:tcPr>
            <w:tcW w:type="dxa" w:w="2074"/>
          </w:tcPr>
          <w:p>
            <w:r>
              <w:t>32-64 KiB ITCM + 32-64 KiB DTCM</w:t>
            </w:r>
          </w:p>
        </w:tc>
        <w:tc>
          <w:tcPr>
            <w:tcW w:type="dxa" w:w="2074"/>
          </w:tcPr>
          <w:p>
            <w:r>
              <w:t>Moderate banked SRAM</w:t>
            </w:r>
          </w:p>
        </w:tc>
        <w:tc>
          <w:tcPr>
            <w:tcW w:type="dxa" w:w="2074"/>
          </w:tcPr>
          <w:p>
            <w:r>
              <w:t>DMA standard</w:t>
            </w:r>
          </w:p>
        </w:tc>
        <w:tc>
          <w:tcPr>
            <w:tcW w:type="dxa" w:w="2074"/>
          </w:tcPr>
          <w:p>
            <w:r>
              <w:t>Target low/mid fixed-point DSP + MCU consolidation</w:t>
            </w:r>
          </w:p>
        </w:tc>
      </w:tr>
      <w:tr>
        <w:tc>
          <w:tcPr>
            <w:tcW w:type="dxa" w:w="2074"/>
          </w:tcPr>
          <w:p>
            <w:r>
              <w:t>Aurora-P</w:t>
            </w:r>
          </w:p>
        </w:tc>
        <w:tc>
          <w:tcPr>
            <w:tcW w:type="dxa" w:w="2074"/>
          </w:tcPr>
          <w:p>
            <w:r>
              <w:t>64-256 KiB ITCM + 64-256 KiB DTCM</w:t>
            </w:r>
          </w:p>
        </w:tc>
        <w:tc>
          <w:tcPr>
            <w:tcW w:type="dxa" w:w="2074"/>
          </w:tcPr>
          <w:p>
            <w:r>
              <w:t>Larger SRAM and external DRAM</w:t>
            </w:r>
          </w:p>
        </w:tc>
        <w:tc>
          <w:tcPr>
            <w:tcW w:type="dxa" w:w="2074"/>
          </w:tcPr>
          <w:p>
            <w:r>
              <w:t>Multi-channel DMA standard</w:t>
            </w:r>
          </w:p>
        </w:tc>
        <w:tc>
          <w:tcPr>
            <w:tcW w:type="dxa" w:w="2074"/>
          </w:tcPr>
          <w:p>
            <w:r>
              <w:t>Sustained streaming and higher throughput</w:t>
            </w:r>
          </w:p>
        </w:tc>
      </w:tr>
    </w:tbl>
    <w:p>
      <w:r>
        <w:t>The fixed ITCM and DTCM windows provide software portability. An implementation advertises actual size through ARCH_VERSION/feature discovery. Access beyond implemented capacity faults rather than silently wrapping. Aurora-L software may place all code and data in general SRAM or flash.</w:t>
      </w:r>
    </w:p>
    <w:p>
      <w:pPr>
        <w:pStyle w:val="Heading1"/>
      </w:pPr>
      <w:r>
        <w:t>5. Memory Attributes and Ordering</w:t>
      </w:r>
    </w:p>
    <w:p>
      <w:pPr>
        <w:pStyle w:val="ListBullet"/>
      </w:pPr>
      <w:r>
        <w:t>Normal memory may permit instruction fetch, speculative prefetch and burst access according to profile.</w:t>
      </w:r>
    </w:p>
    <w:p>
      <w:pPr>
        <w:pStyle w:val="ListBullet"/>
      </w:pPr>
      <w:r>
        <w:t>Device/MMIO memory is strongly ordered. Loads and stores do not reorder across MMIO accesses.</w:t>
      </w:r>
    </w:p>
    <w:p>
      <w:pPr>
        <w:pStyle w:val="ListBullet"/>
      </w:pPr>
      <w:r>
        <w:t>Stores remain architecturally ordered in v1.2.</w:t>
      </w:r>
    </w:p>
    <w:p>
      <w:pPr>
        <w:pStyle w:val="ListBullet"/>
      </w:pPr>
      <w:r>
        <w:t>The four-entry pairing window may move non-faulting register operations around memory instructions only when precise state is preserved.</w:t>
      </w:r>
    </w:p>
    <w:p>
      <w:pPr>
        <w:pStyle w:val="ListBullet"/>
      </w:pPr>
      <w:r>
        <w:t>Loads do not pass older stores unless a future profile explicitly adds address-disambiguation support.</w:t>
      </w:r>
    </w:p>
    <w:p>
      <w:pPr>
        <w:pStyle w:val="ListBullet"/>
      </w:pPr>
      <w:r>
        <w:t>Instruction writes to executable memory require an explicit synchronization operation before execution.</w:t>
      </w:r>
    </w:p>
    <w:p>
      <w:pPr>
        <w:pStyle w:val="ListBullet"/>
      </w:pPr>
      <w:r>
        <w:t>DMA completion does not imply CPU visibility until required memory barriers and ownership rules are satisfied.</w:t>
      </w:r>
    </w:p>
    <w:p>
      <w:pPr>
        <w:pStyle w:val="Heading1"/>
      </w:pPr>
      <w:r>
        <w:t>6. Core-Local Privileged Registers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FCE4D6"/>
          </w:tcPr>
          <w:p>
            <w:r>
              <w:t>Address</w:t>
            </w:r>
          </w:p>
        </w:tc>
        <w:tc>
          <w:tcPr>
            <w:tcW w:type="dxa" w:w="2592"/>
            <w:shd w:fill="FCE4D6"/>
          </w:tcPr>
          <w:p>
            <w:r>
              <w:t>Register</w:t>
            </w:r>
          </w:p>
        </w:tc>
        <w:tc>
          <w:tcPr>
            <w:tcW w:type="dxa" w:w="2592"/>
            <w:shd w:fill="FCE4D6"/>
          </w:tcPr>
          <w:p>
            <w:r>
              <w:t>Access</w:t>
            </w:r>
          </w:p>
        </w:tc>
        <w:tc>
          <w:tcPr>
            <w:tcW w:type="dxa" w:w="2592"/>
            <w:shd w:fill="FCE4D6"/>
          </w:tcPr>
          <w:p>
            <w:r>
              <w:t>Purpose</w:t>
            </w:r>
          </w:p>
        </w:tc>
      </w:tr>
      <w:tr>
        <w:tc>
          <w:tcPr>
            <w:tcW w:type="dxa" w:w="2592"/>
          </w:tcPr>
          <w:p>
            <w:r>
              <w:t>0xF000_0000</w:t>
            </w:r>
          </w:p>
        </w:tc>
        <w:tc>
          <w:tcPr>
            <w:tcW w:type="dxa" w:w="2592"/>
          </w:tcPr>
          <w:p>
            <w:r>
              <w:t>CORE_ID</w:t>
            </w:r>
          </w:p>
        </w:tc>
        <w:tc>
          <w:tcPr>
            <w:tcW w:type="dxa" w:w="2592"/>
          </w:tcPr>
          <w:p>
            <w:r>
              <w:t>RO</w:t>
            </w:r>
          </w:p>
        </w:tc>
        <w:tc>
          <w:tcPr>
            <w:tcW w:type="dxa" w:w="2592"/>
          </w:tcPr>
          <w:p>
            <w:r>
              <w:t>Implementation and profile identifier</w:t>
            </w:r>
          </w:p>
        </w:tc>
      </w:tr>
      <w:tr>
        <w:tc>
          <w:tcPr>
            <w:tcW w:type="dxa" w:w="2592"/>
          </w:tcPr>
          <w:p>
            <w:r>
              <w:t>0xF000_0004</w:t>
            </w:r>
          </w:p>
        </w:tc>
        <w:tc>
          <w:tcPr>
            <w:tcW w:type="dxa" w:w="2592"/>
          </w:tcPr>
          <w:p>
            <w:r>
              <w:t>ARCH_VERSION</w:t>
            </w:r>
          </w:p>
        </w:tc>
        <w:tc>
          <w:tcPr>
            <w:tcW w:type="dxa" w:w="2592"/>
          </w:tcPr>
          <w:p>
            <w:r>
              <w:t>RO</w:t>
            </w:r>
          </w:p>
        </w:tc>
        <w:tc>
          <w:tcPr>
            <w:tcW w:type="dxa" w:w="2592"/>
          </w:tcPr>
          <w:p>
            <w:r>
              <w:t>Architectural version and feature bitmap</w:t>
            </w:r>
          </w:p>
        </w:tc>
      </w:tr>
      <w:tr>
        <w:tc>
          <w:tcPr>
            <w:tcW w:type="dxa" w:w="2592"/>
          </w:tcPr>
          <w:p>
            <w:r>
              <w:t>0xF000_0010</w:t>
            </w:r>
          </w:p>
        </w:tc>
        <w:tc>
          <w:tcPr>
            <w:tcW w:type="dxa" w:w="2592"/>
          </w:tcPr>
          <w:p>
            <w:r>
              <w:t>PSR</w:t>
            </w:r>
          </w:p>
        </w:tc>
        <w:tc>
          <w:tcPr>
            <w:tcW w:type="dxa" w:w="2592"/>
          </w:tcPr>
          <w:p>
            <w:r>
              <w:t>RW privileged fields</w:t>
            </w:r>
          </w:p>
        </w:tc>
        <w:tc>
          <w:tcPr>
            <w:tcW w:type="dxa" w:w="2592"/>
          </w:tcPr>
          <w:p>
            <w:r>
              <w:t>Flags, mode, interrupt state, DSP sticky status</w:t>
            </w:r>
          </w:p>
        </w:tc>
      </w:tr>
      <w:tr>
        <w:tc>
          <w:tcPr>
            <w:tcW w:type="dxa" w:w="2592"/>
          </w:tcPr>
          <w:p>
            <w:r>
              <w:t>0xF000_0014</w:t>
            </w:r>
          </w:p>
        </w:tc>
        <w:tc>
          <w:tcPr>
            <w:tcW w:type="dxa" w:w="2592"/>
          </w:tcPr>
          <w:p>
            <w:r>
              <w:t>VECTOR_BASE</w:t>
            </w:r>
          </w:p>
        </w:tc>
        <w:tc>
          <w:tcPr>
            <w:tcW w:type="dxa" w:w="2592"/>
          </w:tcPr>
          <w:p>
            <w:r>
              <w:t>RW privileged</w:t>
            </w:r>
          </w:p>
        </w:tc>
        <w:tc>
          <w:tcPr>
            <w:tcW w:type="dxa" w:w="2592"/>
          </w:tcPr>
          <w:p>
            <w:r>
              <w:t>Aligned base address of active vector table</w:t>
            </w:r>
          </w:p>
        </w:tc>
      </w:tr>
      <w:tr>
        <w:tc>
          <w:tcPr>
            <w:tcW w:type="dxa" w:w="2592"/>
          </w:tcPr>
          <w:p>
            <w:r>
              <w:t>0xF000_0018</w:t>
            </w:r>
          </w:p>
        </w:tc>
        <w:tc>
          <w:tcPr>
            <w:tcW w:type="dxa" w:w="2592"/>
          </w:tcPr>
          <w:p>
            <w:r>
              <w:t>EXC_CAUSE</w:t>
            </w:r>
          </w:p>
        </w:tc>
        <w:tc>
          <w:tcPr>
            <w:tcW w:type="dxa" w:w="2592"/>
          </w:tcPr>
          <w:p>
            <w:r>
              <w:t>RO</w:t>
            </w:r>
          </w:p>
        </w:tc>
        <w:tc>
          <w:tcPr>
            <w:tcW w:type="dxa" w:w="2592"/>
          </w:tcPr>
          <w:p>
            <w:r>
              <w:t>Current or most recent exception cause</w:t>
            </w:r>
          </w:p>
        </w:tc>
      </w:tr>
      <w:tr>
        <w:tc>
          <w:tcPr>
            <w:tcW w:type="dxa" w:w="2592"/>
          </w:tcPr>
          <w:p>
            <w:r>
              <w:t>0xF000_001C</w:t>
            </w:r>
          </w:p>
        </w:tc>
        <w:tc>
          <w:tcPr>
            <w:tcW w:type="dxa" w:w="2592"/>
          </w:tcPr>
          <w:p>
            <w:r>
              <w:t>EXC_ADDR</w:t>
            </w:r>
          </w:p>
        </w:tc>
        <w:tc>
          <w:tcPr>
            <w:tcW w:type="dxa" w:w="2592"/>
          </w:tcPr>
          <w:p>
            <w:r>
              <w:t>RO</w:t>
            </w:r>
          </w:p>
        </w:tc>
        <w:tc>
          <w:tcPr>
            <w:tcW w:type="dxa" w:w="2592"/>
          </w:tcPr>
          <w:p>
            <w:r>
              <w:t>Faulting address or restart PC</w:t>
            </w:r>
          </w:p>
        </w:tc>
      </w:tr>
      <w:tr>
        <w:tc>
          <w:tcPr>
            <w:tcW w:type="dxa" w:w="2592"/>
          </w:tcPr>
          <w:p>
            <w:r>
              <w:t>0xF000_0020</w:t>
            </w:r>
          </w:p>
        </w:tc>
        <w:tc>
          <w:tcPr>
            <w:tcW w:type="dxa" w:w="2592"/>
          </w:tcPr>
          <w:p>
            <w:r>
              <w:t>CYCLE_COUNT</w:t>
            </w:r>
          </w:p>
        </w:tc>
        <w:tc>
          <w:tcPr>
            <w:tcW w:type="dxa" w:w="2592"/>
          </w:tcPr>
          <w:p>
            <w:r>
              <w:t>RO</w:t>
            </w:r>
          </w:p>
        </w:tc>
        <w:tc>
          <w:tcPr>
            <w:tcW w:type="dxa" w:w="2592"/>
          </w:tcPr>
          <w:p>
            <w:r>
              <w:t>32-bit free-running coarse monotonic timer</w:t>
            </w:r>
          </w:p>
        </w:tc>
      </w:tr>
      <w:tr>
        <w:tc>
          <w:tcPr>
            <w:tcW w:type="dxa" w:w="2592"/>
          </w:tcPr>
          <w:p>
            <w:r>
              <w:t>0xF000_0024</w:t>
            </w:r>
          </w:p>
        </w:tc>
        <w:tc>
          <w:tcPr>
            <w:tcW w:type="dxa" w:w="2592"/>
          </w:tcPr>
          <w:p>
            <w:r>
              <w:t>TIMER_COUNT</w:t>
            </w:r>
          </w:p>
        </w:tc>
        <w:tc>
          <w:tcPr>
            <w:tcW w:type="dxa" w:w="2592"/>
          </w:tcPr>
          <w:p>
            <w:r>
              <w:t>RW privileged</w:t>
            </w:r>
          </w:p>
        </w:tc>
        <w:tc>
          <w:tcPr>
            <w:tcW w:type="dxa" w:w="2592"/>
          </w:tcPr>
          <w:p>
            <w:r>
              <w:t>Single 32-bit coarse countdown timer</w:t>
            </w:r>
          </w:p>
        </w:tc>
      </w:tr>
      <w:tr>
        <w:tc>
          <w:tcPr>
            <w:tcW w:type="dxa" w:w="2592"/>
          </w:tcPr>
          <w:p>
            <w:r>
              <w:t>0xF000_0028</w:t>
            </w:r>
          </w:p>
        </w:tc>
        <w:tc>
          <w:tcPr>
            <w:tcW w:type="dxa" w:w="2592"/>
          </w:tcPr>
          <w:p>
            <w:r>
              <w:t>TIMER_VECTOR</w:t>
            </w:r>
          </w:p>
        </w:tc>
        <w:tc>
          <w:tcPr>
            <w:tcW w:type="dxa" w:w="2592"/>
          </w:tcPr>
          <w:p>
            <w:r>
              <w:t>RW privileged</w:t>
            </w:r>
          </w:p>
        </w:tc>
        <w:tc>
          <w:tcPr>
            <w:tcW w:type="dxa" w:w="2592"/>
          </w:tcPr>
          <w:p>
            <w:r>
              <w:t>Interrupt vector pended when timer expires</w:t>
            </w:r>
          </w:p>
        </w:tc>
      </w:tr>
      <w:tr>
        <w:tc>
          <w:tcPr>
            <w:tcW w:type="dxa" w:w="2592"/>
          </w:tcPr>
          <w:p>
            <w:r>
              <w:t>0xF000_002C</w:t>
            </w:r>
          </w:p>
        </w:tc>
        <w:tc>
          <w:tcPr>
            <w:tcW w:type="dxa" w:w="2592"/>
          </w:tcPr>
          <w:p>
            <w:r>
              <w:t>TIMER_CTRL</w:t>
            </w:r>
          </w:p>
        </w:tc>
        <w:tc>
          <w:tcPr>
            <w:tcW w:type="dxa" w:w="2592"/>
          </w:tcPr>
          <w:p>
            <w:r>
              <w:t>RW privileged</w:t>
            </w:r>
          </w:p>
        </w:tc>
        <w:tc>
          <w:tcPr>
            <w:tcW w:type="dxa" w:w="2592"/>
          </w:tcPr>
          <w:p>
            <w:r>
              <w:t>Enable, hold, pending-clear, tick prescale</w:t>
            </w:r>
          </w:p>
        </w:tc>
      </w:tr>
      <w:tr>
        <w:tc>
          <w:tcPr>
            <w:tcW w:type="dxa" w:w="2592"/>
          </w:tcPr>
          <w:p>
            <w:r>
              <w:t>0xF000_0030</w:t>
            </w:r>
          </w:p>
        </w:tc>
        <w:tc>
          <w:tcPr>
            <w:tcW w:type="dxa" w:w="2592"/>
          </w:tcPr>
          <w:p>
            <w:r>
              <w:t>STREAM_MASK</w:t>
            </w:r>
          </w:p>
        </w:tc>
        <w:tc>
          <w:tcPr>
            <w:tcW w:type="dxa" w:w="2592"/>
          </w:tcPr>
          <w:p>
            <w:r>
              <w:t>RW</w:t>
            </w:r>
          </w:p>
        </w:tc>
        <w:tc>
          <w:tcPr>
            <w:tcW w:type="dxa" w:w="2592"/>
          </w:tcPr>
          <w:p>
            <w:r>
              <w:t>One-cycle Q0/Q1 enable mask</w:t>
            </w:r>
          </w:p>
        </w:tc>
      </w:tr>
      <w:tr>
        <w:tc>
          <w:tcPr>
            <w:tcW w:type="dxa" w:w="2592"/>
          </w:tcPr>
          <w:p>
            <w:r>
              <w:t>0xF000_0034</w:t>
            </w:r>
          </w:p>
        </w:tc>
        <w:tc>
          <w:tcPr>
            <w:tcW w:type="dxa" w:w="2592"/>
          </w:tcPr>
          <w:p>
            <w:r>
              <w:t>DSP_DIRTY</w:t>
            </w:r>
          </w:p>
        </w:tc>
        <w:tc>
          <w:tcPr>
            <w:tcW w:type="dxa" w:w="2592"/>
          </w:tcPr>
          <w:p>
            <w:r>
              <w:t>RW privileged</w:t>
            </w:r>
          </w:p>
        </w:tc>
        <w:tc>
          <w:tcPr>
            <w:tcW w:type="dxa" w:w="2592"/>
          </w:tcPr>
          <w:p>
            <w:r>
              <w:t>Accumulator/stream extended-state dirty bits</w:t>
            </w:r>
          </w:p>
        </w:tc>
      </w:tr>
      <w:tr>
        <w:tc>
          <w:tcPr>
            <w:tcW w:type="dxa" w:w="2592"/>
          </w:tcPr>
          <w:p>
            <w:r>
              <w:t>0xF000_0040</w:t>
            </w:r>
          </w:p>
        </w:tc>
        <w:tc>
          <w:tcPr>
            <w:tcW w:type="dxa" w:w="2592"/>
          </w:tcPr>
          <w:p>
            <w:r>
              <w:t>ASC_ENTRY_BASE</w:t>
            </w:r>
          </w:p>
        </w:tc>
        <w:tc>
          <w:tcPr>
            <w:tcW w:type="dxa" w:w="2592"/>
          </w:tcPr>
          <w:p>
            <w:r>
              <w:t>RO/RW profile</w:t>
            </w:r>
          </w:p>
        </w:tc>
        <w:tc>
          <w:tcPr>
            <w:tcW w:type="dxa" w:w="2592"/>
          </w:tcPr>
          <w:p>
            <w:r>
              <w:t>ASC service entry table location</w:t>
            </w:r>
          </w:p>
        </w:tc>
      </w:tr>
      <w:tr>
        <w:tc>
          <w:tcPr>
            <w:tcW w:type="dxa" w:w="2592"/>
          </w:tcPr>
          <w:p>
            <w:r>
              <w:t>0xF000_0050</w:t>
            </w:r>
          </w:p>
        </w:tc>
        <w:tc>
          <w:tcPr>
            <w:tcW w:type="dxa" w:w="2592"/>
          </w:tcPr>
          <w:p>
            <w:r>
              <w:t>MPU_CTRL</w:t>
            </w:r>
          </w:p>
        </w:tc>
        <w:tc>
          <w:tcPr>
            <w:tcW w:type="dxa" w:w="2592"/>
          </w:tcPr>
          <w:p>
            <w:r>
              <w:t>RW privileged</w:t>
            </w:r>
          </w:p>
        </w:tc>
        <w:tc>
          <w:tcPr>
            <w:tcW w:type="dxa" w:w="2592"/>
          </w:tcPr>
          <w:p>
            <w:r>
              <w:t>Memory protection enable and default policy</w:t>
            </w:r>
          </w:p>
        </w:tc>
      </w:tr>
      <w:tr>
        <w:tc>
          <w:tcPr>
            <w:tcW w:type="dxa" w:w="2592"/>
          </w:tcPr>
          <w:p>
            <w:r>
              <w:t>0xF000_0060</w:t>
            </w:r>
          </w:p>
        </w:tc>
        <w:tc>
          <w:tcPr>
            <w:tcW w:type="dxa" w:w="2592"/>
          </w:tcPr>
          <w:p>
            <w:r>
              <w:t>DMA_GLOBAL_CTRL</w:t>
            </w:r>
          </w:p>
        </w:tc>
        <w:tc>
          <w:tcPr>
            <w:tcW w:type="dxa" w:w="2592"/>
          </w:tcPr>
          <w:p>
            <w:r>
              <w:t>RW privileged</w:t>
            </w:r>
          </w:p>
        </w:tc>
        <w:tc>
          <w:tcPr>
            <w:tcW w:type="dxa" w:w="2592"/>
          </w:tcPr>
          <w:p>
            <w:r>
              <w:t>Global DMA enable, fault and arbitration policy</w:t>
            </w:r>
          </w:p>
        </w:tc>
      </w:tr>
    </w:tbl>
    <w:p>
      <w:pPr>
        <w:pStyle w:val="Heading1"/>
      </w:pPr>
      <w:r>
        <w:t>7. Countdown Timer and Monotonic Counter</w:t>
      </w:r>
    </w:p>
    <w:p>
      <w:r>
        <w:t>Aurora exposes one 32-bit free-running coarse counter and one 32-bit OS-scheduled countdown timer. The countdown represents only the next scheduled event; privileged software multiplexes all logical timers in a software priority queue.</w:t>
      </w:r>
    </w:p>
    <w:p>
      <w:pPr>
        <w:pStyle w:val="ListBullet"/>
      </w:pPr>
      <w:r>
        <w:t>CYCLE_COUNT increments in coarse timer ticks and wraps modulo 2^32.</w:t>
      </w:r>
    </w:p>
    <w:p>
      <w:pPr>
        <w:pStyle w:val="ListBullet"/>
      </w:pPr>
      <w:r>
        <w:t>TIMER_COUNT decrements in the same or an implementation-advertised coarse tick domain.</w:t>
      </w:r>
    </w:p>
    <w:p>
      <w:pPr>
        <w:pStyle w:val="ListBullet"/>
      </w:pPr>
      <w:r>
        <w:t>A timer tick may represent 2^P CPU cycles; software or ASC translates requested delays.</w:t>
      </w:r>
    </w:p>
    <w:p>
      <w:pPr>
        <w:pStyle w:val="ListBullet"/>
      </w:pPr>
      <w:r>
        <w:t>TIMER_VECTOR selects the interrupt vector pended at expiration.</w:t>
      </w:r>
    </w:p>
    <w:p>
      <w:pPr>
        <w:pStyle w:val="ListBullet"/>
      </w:pPr>
      <w:r>
        <w:t>Expiration-to-pending latency is fixed and documented for each implementation.</w:t>
      </w:r>
    </w:p>
    <w:p>
      <w:pPr>
        <w:pStyle w:val="ListBullet"/>
      </w:pPr>
      <w:r>
        <w:t>The counter implementation may be ripple, segmented, serial or otherwise low-cost and must remain off the CPU critical path.</w:t>
      </w:r>
    </w:p>
    <w:p>
      <w:pPr>
        <w:pStyle w:val="ListBullet"/>
      </w:pPr>
      <w:r>
        <w:t>The baseline timer is one-shot. Privileged software reloads it for periodic scheduling.</w:t>
      </w:r>
    </w:p>
    <w:p>
      <w:pPr>
        <w:pStyle w:val="Heading1"/>
      </w:pPr>
      <w:r>
        <w:t>8. Interrupt Controller MMIO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FFF2CC"/>
          </w:tcPr>
          <w:p>
            <w:r>
              <w:t>Address</w:t>
            </w:r>
          </w:p>
        </w:tc>
        <w:tc>
          <w:tcPr>
            <w:tcW w:type="dxa" w:w="2592"/>
            <w:shd w:fill="FFF2CC"/>
          </w:tcPr>
          <w:p>
            <w:r>
              <w:t>Register</w:t>
            </w:r>
          </w:p>
        </w:tc>
        <w:tc>
          <w:tcPr>
            <w:tcW w:type="dxa" w:w="2592"/>
            <w:shd w:fill="FFF2CC"/>
          </w:tcPr>
          <w:p>
            <w:r>
              <w:t>Access</w:t>
            </w:r>
          </w:p>
        </w:tc>
        <w:tc>
          <w:tcPr>
            <w:tcW w:type="dxa" w:w="2592"/>
            <w:shd w:fill="FFF2CC"/>
          </w:tcPr>
          <w:p>
            <w:r>
              <w:t>Purpose</w:t>
            </w:r>
          </w:p>
        </w:tc>
      </w:tr>
      <w:tr>
        <w:tc>
          <w:tcPr>
            <w:tcW w:type="dxa" w:w="2592"/>
          </w:tcPr>
          <w:p>
            <w:r>
              <w:t>0x1000_0000</w:t>
            </w:r>
          </w:p>
        </w:tc>
        <w:tc>
          <w:tcPr>
            <w:tcW w:type="dxa" w:w="2592"/>
          </w:tcPr>
          <w:p>
            <w:r>
              <w:t>INT_PENDING</w:t>
            </w:r>
          </w:p>
        </w:tc>
        <w:tc>
          <w:tcPr>
            <w:tcW w:type="dxa" w:w="2592"/>
          </w:tcPr>
          <w:p>
            <w:r>
              <w:t>RO/W1C</w:t>
            </w:r>
          </w:p>
        </w:tc>
        <w:tc>
          <w:tcPr>
            <w:tcW w:type="dxa" w:w="2592"/>
          </w:tcPr>
          <w:p>
            <w:r>
              <w:t>Pending interrupt-source bitmap or bank selector</w:t>
            </w:r>
          </w:p>
        </w:tc>
      </w:tr>
      <w:tr>
        <w:tc>
          <w:tcPr>
            <w:tcW w:type="dxa" w:w="2592"/>
          </w:tcPr>
          <w:p>
            <w:r>
              <w:t>0x1000_0004</w:t>
            </w:r>
          </w:p>
        </w:tc>
        <w:tc>
          <w:tcPr>
            <w:tcW w:type="dxa" w:w="2592"/>
          </w:tcPr>
          <w:p>
            <w:r>
              <w:t>INT_ENABLE</w:t>
            </w:r>
          </w:p>
        </w:tc>
        <w:tc>
          <w:tcPr>
            <w:tcW w:type="dxa" w:w="2592"/>
          </w:tcPr>
          <w:p>
            <w:r>
              <w:t>RW</w:t>
            </w:r>
          </w:p>
        </w:tc>
        <w:tc>
          <w:tcPr>
            <w:tcW w:type="dxa" w:w="2592"/>
          </w:tcPr>
          <w:p>
            <w:r>
              <w:t>Interrupt enable bitmap or bank selector</w:t>
            </w:r>
          </w:p>
        </w:tc>
      </w:tr>
      <w:tr>
        <w:tc>
          <w:tcPr>
            <w:tcW w:type="dxa" w:w="2592"/>
          </w:tcPr>
          <w:p>
            <w:r>
              <w:t>0x1000_0008</w:t>
            </w:r>
          </w:p>
        </w:tc>
        <w:tc>
          <w:tcPr>
            <w:tcW w:type="dxa" w:w="2592"/>
          </w:tcPr>
          <w:p>
            <w:r>
              <w:t>INT_ACTIVE</w:t>
            </w:r>
          </w:p>
        </w:tc>
        <w:tc>
          <w:tcPr>
            <w:tcW w:type="dxa" w:w="2592"/>
          </w:tcPr>
          <w:p>
            <w:r>
              <w:t>RO</w:t>
            </w:r>
          </w:p>
        </w:tc>
        <w:tc>
          <w:tcPr>
            <w:tcW w:type="dxa" w:w="2592"/>
          </w:tcPr>
          <w:p>
            <w:r>
              <w:t>Currently active source/vector</w:t>
            </w:r>
          </w:p>
        </w:tc>
      </w:tr>
      <w:tr>
        <w:tc>
          <w:tcPr>
            <w:tcW w:type="dxa" w:w="2592"/>
          </w:tcPr>
          <w:p>
            <w:r>
              <w:t>0x1000_000C</w:t>
            </w:r>
          </w:p>
        </w:tc>
        <w:tc>
          <w:tcPr>
            <w:tcW w:type="dxa" w:w="2592"/>
          </w:tcPr>
          <w:p>
            <w:r>
              <w:t>INT_EOI</w:t>
            </w:r>
          </w:p>
        </w:tc>
        <w:tc>
          <w:tcPr>
            <w:tcW w:type="dxa" w:w="2592"/>
          </w:tcPr>
          <w:p>
            <w:r>
              <w:t>WO</w:t>
            </w:r>
          </w:p>
        </w:tc>
        <w:tc>
          <w:tcPr>
            <w:tcW w:type="dxa" w:w="2592"/>
          </w:tcPr>
          <w:p>
            <w:r>
              <w:t>End-of-interrupt acknowledgement</w:t>
            </w:r>
          </w:p>
        </w:tc>
      </w:tr>
      <w:tr>
        <w:tc>
          <w:tcPr>
            <w:tcW w:type="dxa" w:w="2592"/>
          </w:tcPr>
          <w:p>
            <w:r>
              <w:t>0x1000_0010</w:t>
            </w:r>
          </w:p>
        </w:tc>
        <w:tc>
          <w:tcPr>
            <w:tcW w:type="dxa" w:w="2592"/>
          </w:tcPr>
          <w:p>
            <w:r>
              <w:t>INT_THRESHOLD</w:t>
            </w:r>
          </w:p>
        </w:tc>
        <w:tc>
          <w:tcPr>
            <w:tcW w:type="dxa" w:w="2592"/>
          </w:tcPr>
          <w:p>
            <w:r>
              <w:t>RW privileged</w:t>
            </w:r>
          </w:p>
        </w:tc>
        <w:tc>
          <w:tcPr>
            <w:tcW w:type="dxa" w:w="2592"/>
          </w:tcPr>
          <w:p>
            <w:r>
              <w:t>Current minimum accepted priority</w:t>
            </w:r>
          </w:p>
        </w:tc>
      </w:tr>
      <w:tr>
        <w:tc>
          <w:tcPr>
            <w:tcW w:type="dxa" w:w="2592"/>
          </w:tcPr>
          <w:p>
            <w:r>
              <w:t>0x1000_0040-0x1000_007C</w:t>
            </w:r>
          </w:p>
        </w:tc>
        <w:tc>
          <w:tcPr>
            <w:tcW w:type="dxa" w:w="2592"/>
          </w:tcPr>
          <w:p>
            <w:r>
              <w:t>INT_ROUTE[n]</w:t>
            </w:r>
          </w:p>
        </w:tc>
        <w:tc>
          <w:tcPr>
            <w:tcW w:type="dxa" w:w="2592"/>
          </w:tcPr>
          <w:p>
            <w:r>
              <w:t>RW privileged</w:t>
            </w:r>
          </w:p>
        </w:tc>
        <w:tc>
          <w:tcPr>
            <w:tcW w:type="dxa" w:w="2592"/>
          </w:tcPr>
          <w:p>
            <w:r>
              <w:t>Source-to-vector and subpriority routing</w:t>
            </w:r>
          </w:p>
        </w:tc>
      </w:tr>
    </w:tbl>
    <w:p>
      <w:r>
        <w:t>Routing entries bind a physical source to one of sixteen architectural vectors/priority levels and may also define a deterministic fixed subpriority. EDF or other task scheduling remains software policy.</w:t>
      </w:r>
    </w:p>
    <w:p>
      <w:pPr>
        <w:pStyle w:val="Heading1"/>
      </w:pPr>
      <w:r>
        <w:t>9. DMA MMIO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EADCF8"/>
          </w:tcPr>
          <w:p>
            <w:r>
              <w:t>Address</w:t>
            </w:r>
          </w:p>
        </w:tc>
        <w:tc>
          <w:tcPr>
            <w:tcW w:type="dxa" w:w="2592"/>
            <w:shd w:fill="EADCF8"/>
          </w:tcPr>
          <w:p>
            <w:r>
              <w:t>Register</w:t>
            </w:r>
          </w:p>
        </w:tc>
        <w:tc>
          <w:tcPr>
            <w:tcW w:type="dxa" w:w="2592"/>
            <w:shd w:fill="EADCF8"/>
          </w:tcPr>
          <w:p>
            <w:r>
              <w:t>Access</w:t>
            </w:r>
          </w:p>
        </w:tc>
        <w:tc>
          <w:tcPr>
            <w:tcW w:type="dxa" w:w="2592"/>
            <w:shd w:fill="EADCF8"/>
          </w:tcPr>
          <w:p>
            <w:r>
              <w:t>Purpose</w:t>
            </w:r>
          </w:p>
        </w:tc>
      </w:tr>
      <w:tr>
        <w:tc>
          <w:tcPr>
            <w:tcW w:type="dxa" w:w="2592"/>
          </w:tcPr>
          <w:p>
            <w:r>
              <w:t>0x1001_0000</w:t>
            </w:r>
          </w:p>
        </w:tc>
        <w:tc>
          <w:tcPr>
            <w:tcW w:type="dxa" w:w="2592"/>
          </w:tcPr>
          <w:p>
            <w:r>
              <w:t>DMA_CTRL</w:t>
            </w:r>
          </w:p>
        </w:tc>
        <w:tc>
          <w:tcPr>
            <w:tcW w:type="dxa" w:w="2592"/>
          </w:tcPr>
          <w:p>
            <w:r>
              <w:t>RW</w:t>
            </w:r>
          </w:p>
        </w:tc>
        <w:tc>
          <w:tcPr>
            <w:tcW w:type="dxa" w:w="2592"/>
          </w:tcPr>
          <w:p>
            <w:r>
              <w:t>Global DMA control</w:t>
            </w:r>
          </w:p>
        </w:tc>
      </w:tr>
      <w:tr>
        <w:tc>
          <w:tcPr>
            <w:tcW w:type="dxa" w:w="2592"/>
          </w:tcPr>
          <w:p>
            <w:r>
              <w:t>0x1001_0010 + n*0x40</w:t>
            </w:r>
          </w:p>
        </w:tc>
        <w:tc>
          <w:tcPr>
            <w:tcW w:type="dxa" w:w="2592"/>
          </w:tcPr>
          <w:p>
            <w:r>
              <w:t>DMA_SRC[n]</w:t>
            </w:r>
          </w:p>
        </w:tc>
        <w:tc>
          <w:tcPr>
            <w:tcW w:type="dxa" w:w="2592"/>
          </w:tcPr>
          <w:p>
            <w:r>
              <w:t>RW</w:t>
            </w:r>
          </w:p>
        </w:tc>
        <w:tc>
          <w:tcPr>
            <w:tcW w:type="dxa" w:w="2592"/>
          </w:tcPr>
          <w:p>
            <w:r>
              <w:t>Channel source address</w:t>
            </w:r>
          </w:p>
        </w:tc>
      </w:tr>
      <w:tr>
        <w:tc>
          <w:tcPr>
            <w:tcW w:type="dxa" w:w="2592"/>
          </w:tcPr>
          <w:p>
            <w:r>
              <w:t>0x1001_0014 + n*0x40</w:t>
            </w:r>
          </w:p>
        </w:tc>
        <w:tc>
          <w:tcPr>
            <w:tcW w:type="dxa" w:w="2592"/>
          </w:tcPr>
          <w:p>
            <w:r>
              <w:t>DMA_DST[n]</w:t>
            </w:r>
          </w:p>
        </w:tc>
        <w:tc>
          <w:tcPr>
            <w:tcW w:type="dxa" w:w="2592"/>
          </w:tcPr>
          <w:p>
            <w:r>
              <w:t>RW</w:t>
            </w:r>
          </w:p>
        </w:tc>
        <w:tc>
          <w:tcPr>
            <w:tcW w:type="dxa" w:w="2592"/>
          </w:tcPr>
          <w:p>
            <w:r>
              <w:t>Channel destination address</w:t>
            </w:r>
          </w:p>
        </w:tc>
      </w:tr>
      <w:tr>
        <w:tc>
          <w:tcPr>
            <w:tcW w:type="dxa" w:w="2592"/>
          </w:tcPr>
          <w:p>
            <w:r>
              <w:t>0x1001_0018 + n*0x40</w:t>
            </w:r>
          </w:p>
        </w:tc>
        <w:tc>
          <w:tcPr>
            <w:tcW w:type="dxa" w:w="2592"/>
          </w:tcPr>
          <w:p>
            <w:r>
              <w:t>DMA_COUNT[n]</w:t>
            </w:r>
          </w:p>
        </w:tc>
        <w:tc>
          <w:tcPr>
            <w:tcW w:type="dxa" w:w="2592"/>
          </w:tcPr>
          <w:p>
            <w:r>
              <w:t>RW</w:t>
            </w:r>
          </w:p>
        </w:tc>
        <w:tc>
          <w:tcPr>
            <w:tcW w:type="dxa" w:w="2592"/>
          </w:tcPr>
          <w:p>
            <w:r>
              <w:t>Transfer count</w:t>
            </w:r>
          </w:p>
        </w:tc>
      </w:tr>
      <w:tr>
        <w:tc>
          <w:tcPr>
            <w:tcW w:type="dxa" w:w="2592"/>
          </w:tcPr>
          <w:p>
            <w:r>
              <w:t>0x1001_001C + n*0x40</w:t>
            </w:r>
          </w:p>
        </w:tc>
        <w:tc>
          <w:tcPr>
            <w:tcW w:type="dxa" w:w="2592"/>
          </w:tcPr>
          <w:p>
            <w:r>
              <w:t>DMA_STRIDE[n]</w:t>
            </w:r>
          </w:p>
        </w:tc>
        <w:tc>
          <w:tcPr>
            <w:tcW w:type="dxa" w:w="2592"/>
          </w:tcPr>
          <w:p>
            <w:r>
              <w:t>RW</w:t>
            </w:r>
          </w:p>
        </w:tc>
        <w:tc>
          <w:tcPr>
            <w:tcW w:type="dxa" w:w="2592"/>
          </w:tcPr>
          <w:p>
            <w:r>
              <w:t>Source/destination stride</w:t>
            </w:r>
          </w:p>
        </w:tc>
      </w:tr>
      <w:tr>
        <w:tc>
          <w:tcPr>
            <w:tcW w:type="dxa" w:w="2592"/>
          </w:tcPr>
          <w:p>
            <w:r>
              <w:t>0x1001_0020 + n*0x40</w:t>
            </w:r>
          </w:p>
        </w:tc>
        <w:tc>
          <w:tcPr>
            <w:tcW w:type="dxa" w:w="2592"/>
          </w:tcPr>
          <w:p>
            <w:r>
              <w:t>DMA_CFG[n]</w:t>
            </w:r>
          </w:p>
        </w:tc>
        <w:tc>
          <w:tcPr>
            <w:tcW w:type="dxa" w:w="2592"/>
          </w:tcPr>
          <w:p>
            <w:r>
              <w:t>RW</w:t>
            </w:r>
          </w:p>
        </w:tc>
        <w:tc>
          <w:tcPr>
            <w:tcW w:type="dxa" w:w="2592"/>
          </w:tcPr>
          <w:p>
            <w:r>
              <w:t>Width, burst, circular, interrupt, trigger</w:t>
            </w:r>
          </w:p>
        </w:tc>
      </w:tr>
      <w:tr>
        <w:tc>
          <w:tcPr>
            <w:tcW w:type="dxa" w:w="2592"/>
          </w:tcPr>
          <w:p>
            <w:r>
              <w:t>0x1001_0024 + n*0x40</w:t>
            </w:r>
          </w:p>
        </w:tc>
        <w:tc>
          <w:tcPr>
            <w:tcW w:type="dxa" w:w="2592"/>
          </w:tcPr>
          <w:p>
            <w:r>
              <w:t>DMA_STATUS[n]</w:t>
            </w:r>
          </w:p>
        </w:tc>
        <w:tc>
          <w:tcPr>
            <w:tcW w:type="dxa" w:w="2592"/>
          </w:tcPr>
          <w:p>
            <w:r>
              <w:t>RO/W1C</w:t>
            </w:r>
          </w:p>
        </w:tc>
        <w:tc>
          <w:tcPr>
            <w:tcW w:type="dxa" w:w="2592"/>
          </w:tcPr>
          <w:p>
            <w:r>
              <w:t>Busy, complete and fault state</w:t>
            </w:r>
          </w:p>
        </w:tc>
      </w:tr>
    </w:tbl>
    <w:p>
      <w:r>
        <w:t>The number of channels is implementation-defined. Channel zero should exist in DSP-oriented profiles. DMA may transfer among TCM, on-chip SRAM, peripherals and external memory. Writes to ITCM require instruction synchronization before execution.</w:t>
      </w:r>
    </w:p>
    <w:p>
      <w:pPr>
        <w:pStyle w:val="Heading1"/>
      </w:pPr>
      <w:r>
        <w:t>10. Stream and TCM Interaction</w:t>
      </w:r>
    </w:p>
    <w:p>
      <w:pPr>
        <w:pStyle w:val="ListBullet"/>
      </w:pPr>
      <w:r>
        <w:t>Q0 and Q1 use ordinary physical addresses; no separate stream-only address space exists.</w:t>
      </w:r>
    </w:p>
    <w:p>
      <w:pPr>
        <w:pStyle w:val="ListBullet"/>
      </w:pPr>
      <w:r>
        <w:t>DTCM and banked SRAM are preferred low-latency stream sources and sinks.</w:t>
      </w:r>
    </w:p>
    <w:p>
      <w:pPr>
        <w:pStyle w:val="ListBullet"/>
      </w:pPr>
      <w:r>
        <w:t>DMA may double-buffer stream regions while the core operates on the alternate buffer.</w:t>
      </w:r>
    </w:p>
    <w:p>
      <w:pPr>
        <w:pStyle w:val="ListBullet"/>
      </w:pPr>
      <w:r>
        <w:t>Circular addressing may be used in TCM, SRAM or external memory when alignment and region-size rules are met.</w:t>
      </w:r>
    </w:p>
    <w:p>
      <w:pPr>
        <w:pStyle w:val="ListBullet"/>
      </w:pPr>
      <w:r>
        <w:t>The system fabric arbitrates CPU, stream and DMA requests deterministically according to profile.</w:t>
      </w:r>
    </w:p>
    <w:p>
      <w:pPr>
        <w:pStyle w:val="Heading1"/>
      </w:pPr>
      <w:r>
        <w:t>11. External Memory Interface</w:t>
      </w:r>
    </w:p>
    <w:p>
      <w:r>
        <w:t>External-memory targets use a ready/acknowledge request-response interface. Slow devices may insert wait states without changing ISA semantics.</w:t>
      </w:r>
    </w:p>
    <w:p>
      <w:pPr>
        <w:pStyle w:val="ListBullet"/>
      </w:pPr>
      <w:r>
        <w:t>Address, read/write data, byte enables, valid, ready and fault/error are the minimum logical signals.</w:t>
      </w:r>
    </w:p>
    <w:p>
      <w:pPr>
        <w:pStyle w:val="ListBullet"/>
      </w:pPr>
      <w:r>
        <w:t>External SRAM, PSRAM, NOR flash, QSPI/OSPI flash and DRAM controllers may be attached.</w:t>
      </w:r>
    </w:p>
    <w:p>
      <w:pPr>
        <w:pStyle w:val="ListBullet"/>
      </w:pPr>
      <w:r>
        <w:t>Aurora-L need not implement external DRAM.</w:t>
      </w:r>
    </w:p>
    <w:p>
      <w:pPr>
        <w:pStyle w:val="ListBullet"/>
      </w:pPr>
      <w:r>
        <w:t>MMIO and external-memory controllers are fabric slaves; general SRAM is not physically placed in front of them.</w:t>
      </w:r>
    </w:p>
    <w:p>
      <w:pPr>
        <w:pStyle w:val="Heading1"/>
      </w:pPr>
      <w:r>
        <w:t>12. Protection and Privilege</w:t>
      </w:r>
    </w:p>
    <w:p>
      <w:pPr>
        <w:pStyle w:val="ListBullet"/>
      </w:pPr>
      <w:r>
        <w:t>Boot/ASC ROM is executable and privileged-write-protected.</w:t>
      </w:r>
    </w:p>
    <w:p>
      <w:pPr>
        <w:pStyle w:val="ListBullet"/>
      </w:pPr>
      <w:r>
        <w:t>System-control and debug regions are privileged.</w:t>
      </w:r>
    </w:p>
    <w:p>
      <w:pPr>
        <w:pStyle w:val="ListBullet"/>
      </w:pPr>
      <w:r>
        <w:t>User mode may access permitted normal memory and selected peripheral windows.</w:t>
      </w:r>
    </w:p>
    <w:p>
      <w:pPr>
        <w:pStyle w:val="ListBullet"/>
      </w:pPr>
      <w:r>
        <w:t>The MPU defines execute, read, write, device and privilege attributes.</w:t>
      </w:r>
    </w:p>
    <w:p>
      <w:pPr>
        <w:pStyle w:val="ListBullet"/>
      </w:pPr>
      <w:r>
        <w:t>ASC may emulate optional unaligned accesses or unsupported operations, but normal fast-path protection checks remain hardware.</w:t>
      </w:r>
    </w:p>
    <w:p>
      <w:pPr>
        <w:pStyle w:val="Heading1"/>
      </w:pPr>
      <w:r>
        <w:t>13. Discovery and Portability</w:t>
      </w:r>
    </w:p>
    <w:p>
      <w:r>
        <w:t>Software must discover profile features rather than infer them from product names. CORE_ID and ARCH_VERSION report TCM sizes, SRAM banks, DMA channels, external-memory support, timer prescale and optional features.</w:t>
      </w:r>
    </w:p>
    <w:p>
      <w:pPr>
        <w:pStyle w:val="ListBullet"/>
      </w:pPr>
      <w:r>
        <w:t>The canonical windows remain fixed even when a region is absent.</w:t>
      </w:r>
    </w:p>
    <w:p>
      <w:pPr>
        <w:pStyle w:val="ListBullet"/>
      </w:pPr>
      <w:r>
        <w:t>Absent optional regions raise a precise access fault.</w:t>
      </w:r>
    </w:p>
    <w:p>
      <w:pPr>
        <w:pStyle w:val="ListBullet"/>
      </w:pPr>
      <w:r>
        <w:t>Boot firmware publishes a platform descriptor for board-specific peripherals and clocks.</w:t>
      </w:r>
    </w:p>
    <w:p>
      <w:pPr>
        <w:pStyle w:val="ListBullet"/>
      </w:pPr>
      <w:r>
        <w:t>The architecture manual defines addresses; the SoC manual defines peripheral-specific blocks inside MMIO.</w:t>
      </w:r>
    </w:p>
    <w:p>
      <w:pPr>
        <w:pStyle w:val="Heading1"/>
      </w:pPr>
      <w:r>
        <w:t>14. Freeze Checklist</w:t>
      </w:r>
    </w:p>
    <w:p>
      <w:r>
        <w:t>PASS - 32-bit unified physical address space defined.</w:t>
      </w:r>
    </w:p>
    <w:p>
      <w:r>
        <w:t>PASS - Boot/ASC ROM and reset vector fixed.</w:t>
      </w:r>
    </w:p>
    <w:p>
      <w:r>
        <w:t>PASS - Optional ITCM/DTCM windows defined.</w:t>
      </w:r>
    </w:p>
    <w:p>
      <w:r>
        <w:t>PASS - On-chip SRAM, MMIO and external-memory windows defined.</w:t>
      </w:r>
    </w:p>
    <w:p>
      <w:r>
        <w:t>PASS - Core-local system-register window defined.</w:t>
      </w:r>
    </w:p>
    <w:p>
      <w:r>
        <w:t>PASS - Single countdown timer and coarse monotonic counter defined.</w:t>
      </w:r>
    </w:p>
    <w:p>
      <w:r>
        <w:t>PASS - Interrupt-controller and DMA base windows defined.</w:t>
      </w:r>
    </w:p>
    <w:p>
      <w:r>
        <w:t>PASS - Ordering, protection and discovery rules defined.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Aurora Architecture v1.2 | Memory and Privileged Register 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