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Aurora v1.2 Validation &amp; Benchmark Suite Specification</w:t>
      </w:r>
    </w:p>
    <w:p>
      <w:pPr>
        <w:jc w:val="center"/>
      </w:pPr>
      <w:r>
        <w:rPr>
          <w:i/>
          <w:sz w:val="24"/>
        </w:rPr>
        <w:t>AUR-VER-001 | Canonical Draft 1</w:t>
      </w:r>
    </w:p>
    <w:p>
      <w:pPr>
        <w:pStyle w:val="Heading1"/>
      </w:pPr>
      <w:r>
        <w:t>1. Purpose</w:t>
      </w:r>
    </w:p>
    <w:p>
      <w:r>
        <w:t>Define the tests and performance workloads required to validate the ISA, ABI, pipeline, streams, memory system, interrupts, compiler, simulator, and RTL.</w:t>
      </w:r>
    </w:p>
    <w:p>
      <w:pPr>
        <w:pStyle w:val="Heading1"/>
      </w:pPr>
      <w:r>
        <w:t>2. Test Layers</w:t>
      </w:r>
    </w:p>
    <w:p>
      <w:pPr>
        <w:pStyle w:val="ListBullet"/>
      </w:pPr>
      <w:r>
        <w:t>Level 0: instruction semantic unit tests</w:t>
      </w:r>
    </w:p>
    <w:p>
      <w:pPr>
        <w:pStyle w:val="ListBullet"/>
      </w:pPr>
      <w:r>
        <w:t>Level 1: architectural-state and exception tests</w:t>
      </w:r>
    </w:p>
    <w:p>
      <w:pPr>
        <w:pStyle w:val="ListBullet"/>
      </w:pPr>
      <w:r>
        <w:t>Level 2: pipeline hazard and pairing-window tests</w:t>
      </w:r>
    </w:p>
    <w:p>
      <w:pPr>
        <w:pStyle w:val="ListBullet"/>
      </w:pPr>
      <w:r>
        <w:t>Level 3: memory, stream, DMA and interrupt integration tests</w:t>
      </w:r>
    </w:p>
    <w:p>
      <w:pPr>
        <w:pStyle w:val="ListBullet"/>
      </w:pPr>
      <w:r>
        <w:t>Level 4: compiler and ABI conformance tests</w:t>
      </w:r>
    </w:p>
    <w:p>
      <w:pPr>
        <w:pStyle w:val="ListBullet"/>
      </w:pPr>
      <w:r>
        <w:t>Level 5: benchmark kernels and end-to-end embedded workloads</w:t>
      </w:r>
    </w:p>
    <w:p>
      <w:pPr>
        <w:pStyle w:val="Heading1"/>
      </w:pPr>
      <w:r>
        <w:t>3. ISA Conformance</w:t>
      </w:r>
    </w:p>
    <w:p>
      <w:pPr>
        <w:pStyle w:val="ListBullet"/>
      </w:pPr>
      <w:r>
        <w:t>Every opcode/subfunction in the machine-readable ISA database</w:t>
      </w:r>
    </w:p>
    <w:p>
      <w:pPr>
        <w:pStyle w:val="ListBullet"/>
      </w:pPr>
      <w:r>
        <w:t>All scalar, packed, L8/L16 and paired-64 modes</w:t>
      </w:r>
    </w:p>
    <w:p>
      <w:pPr>
        <w:pStyle w:val="ListBullet"/>
      </w:pPr>
      <w:r>
        <w:t>All flag combinations and signed/unsigned corner cases</w:t>
      </w:r>
    </w:p>
    <w:p>
      <w:pPr>
        <w:pStyle w:val="ListBullet"/>
      </w:pPr>
      <w:r>
        <w:t>Extension-word decoding and illegal-encoding traps</w:t>
      </w:r>
    </w:p>
    <w:p>
      <w:pPr>
        <w:pStyle w:val="ListBullet"/>
      </w:pPr>
      <w:r>
        <w:t>Pair aliasing, odd-base faults and R12:R13 LR-liveness cases</w:t>
      </w:r>
    </w:p>
    <w:p>
      <w:pPr>
        <w:pStyle w:val="Heading1"/>
      </w:pPr>
      <w:r>
        <w:t>4. Pipeline and Pairing Tests</w:t>
      </w:r>
    </w:p>
    <w:p>
      <w:pPr>
        <w:pStyle w:val="ListBullet"/>
      </w:pPr>
      <w:r>
        <w:t>RAW/WAR/WAW across every relative window position</w:t>
      </w:r>
    </w:p>
    <w:p>
      <w:pPr>
        <w:pStyle w:val="ListBullet"/>
      </w:pPr>
      <w:r>
        <w:t>One- and two-issue refill/compaction</w:t>
      </w:r>
    </w:p>
    <w:p>
      <w:pPr>
        <w:pStyle w:val="ListBullet"/>
      </w:pPr>
      <w:r>
        <w:t>Branch misprediction with younger issued instructions</w:t>
      </w:r>
    </w:p>
    <w:p>
      <w:pPr>
        <w:pStyle w:val="ListBullet"/>
      </w:pPr>
      <w:r>
        <w:t>Shared-resource conflicts for multiply, reduction, divide, LSU and streams</w:t>
      </w:r>
    </w:p>
    <w:p>
      <w:pPr>
        <w:pStyle w:val="ListBullet"/>
      </w:pPr>
      <w:r>
        <w:t>Precise interrupt injection during every stage and multi-cycle phase</w:t>
      </w:r>
    </w:p>
    <w:p>
      <w:pPr>
        <w:pStyle w:val="Heading1"/>
      </w:pPr>
      <w:r>
        <w:t>5. Benchmark Kernels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Kernel</w:t>
            </w:r>
          </w:p>
        </w:tc>
        <w:tc>
          <w:tcPr>
            <w:tcW w:type="dxa" w:w="2556"/>
          </w:tcPr>
          <w:p>
            <w:r>
              <w:t>Primary metric</w:t>
            </w:r>
          </w:p>
        </w:tc>
        <w:tc>
          <w:tcPr>
            <w:tcW w:type="dxa" w:w="2556"/>
          </w:tcPr>
          <w:p>
            <w:r>
              <w:t>Architecture feature</w:t>
            </w:r>
          </w:p>
        </w:tc>
      </w:tr>
      <w:tr>
        <w:tc>
          <w:tcPr>
            <w:tcW w:type="dxa" w:w="2556"/>
          </w:tcPr>
          <w:p>
            <w:r>
              <w:t>DSP</w:t>
            </w:r>
          </w:p>
        </w:tc>
        <w:tc>
          <w:tcPr>
            <w:tcW w:type="dxa" w:w="2556"/>
          </w:tcPr>
          <w:p>
            <w:r>
              <w:t>FIR / IIR</w:t>
            </w:r>
          </w:p>
        </w:tc>
        <w:tc>
          <w:tcPr>
            <w:tcW w:type="dxa" w:w="2556"/>
          </w:tcPr>
          <w:p>
            <w:r>
              <w:t>cycles/sample</w:t>
            </w:r>
          </w:p>
        </w:tc>
        <w:tc>
          <w:tcPr>
            <w:tcW w:type="dxa" w:w="2556"/>
          </w:tcPr>
          <w:p>
            <w:r>
              <w:t>streams, MAC, circular addressing</w:t>
            </w:r>
          </w:p>
        </w:tc>
      </w:tr>
      <w:tr>
        <w:tc>
          <w:tcPr>
            <w:tcW w:type="dxa" w:w="2556"/>
          </w:tcPr>
          <w:p>
            <w:r>
              <w:t>DSP</w:t>
            </w:r>
          </w:p>
        </w:tc>
        <w:tc>
          <w:tcPr>
            <w:tcW w:type="dxa" w:w="2556"/>
          </w:tcPr>
          <w:p>
            <w:r>
              <w:t>FFT butterfly</w:t>
            </w:r>
          </w:p>
        </w:tc>
        <w:tc>
          <w:tcPr>
            <w:tcW w:type="dxa" w:w="2556"/>
          </w:tcPr>
          <w:p>
            <w:r>
              <w:t>cycles/butterfly</w:t>
            </w:r>
          </w:p>
        </w:tc>
        <w:tc>
          <w:tcPr>
            <w:tcW w:type="dxa" w:w="2556"/>
          </w:tcPr>
          <w:p>
            <w:r>
              <w:t>packed arithmetic, shuffles</w:t>
            </w:r>
          </w:p>
        </w:tc>
      </w:tr>
      <w:tr>
        <w:tc>
          <w:tcPr>
            <w:tcW w:type="dxa" w:w="2556"/>
          </w:tcPr>
          <w:p>
            <w:r>
              <w:t>DSP</w:t>
            </w:r>
          </w:p>
        </w:tc>
        <w:tc>
          <w:tcPr>
            <w:tcW w:type="dxa" w:w="2556"/>
          </w:tcPr>
          <w:p>
            <w:r>
              <w:t>INT8/INT16 matrix multiply</w:t>
            </w:r>
          </w:p>
        </w:tc>
        <w:tc>
          <w:tcPr>
            <w:tcW w:type="dxa" w:w="2556"/>
          </w:tcPr>
          <w:p>
            <w:r>
              <w:t>MACs/cycle</w:t>
            </w:r>
          </w:p>
        </w:tc>
        <w:tc>
          <w:tcPr>
            <w:tcW w:type="dxa" w:w="2556"/>
          </w:tcPr>
          <w:p>
            <w:r>
              <w:t>DOT, reductions, dual issue</w:t>
            </w:r>
          </w:p>
        </w:tc>
      </w:tr>
      <w:tr>
        <w:tc>
          <w:tcPr>
            <w:tcW w:type="dxa" w:w="2556"/>
          </w:tcPr>
          <w:p>
            <w:r>
              <w:t>Control</w:t>
            </w:r>
          </w:p>
        </w:tc>
        <w:tc>
          <w:tcPr>
            <w:tcW w:type="dxa" w:w="2556"/>
          </w:tcPr>
          <w:p>
            <w:r>
              <w:t>PID and Clarke/Park</w:t>
            </w:r>
          </w:p>
        </w:tc>
        <w:tc>
          <w:tcPr>
            <w:tcW w:type="dxa" w:w="2556"/>
          </w:tcPr>
          <w:p>
            <w:r>
              <w:t>cycles/control step</w:t>
            </w:r>
          </w:p>
        </w:tc>
        <w:tc>
          <w:tcPr>
            <w:tcW w:type="dxa" w:w="2556"/>
          </w:tcPr>
          <w:p>
            <w:r>
              <w:t>deterministic ALU/MAC</w:t>
            </w:r>
          </w:p>
        </w:tc>
      </w:tr>
      <w:tr>
        <w:tc>
          <w:tcPr>
            <w:tcW w:type="dxa" w:w="2556"/>
          </w:tcPr>
          <w:p>
            <w:r>
              <w:t>Memory</w:t>
            </w:r>
          </w:p>
        </w:tc>
        <w:tc>
          <w:tcPr>
            <w:tcW w:type="dxa" w:w="2556"/>
          </w:tcPr>
          <w:p>
            <w:r>
              <w:t>memcpy/memmove</w:t>
            </w:r>
          </w:p>
        </w:tc>
        <w:tc>
          <w:tcPr>
            <w:tcW w:type="dxa" w:w="2556"/>
          </w:tcPr>
          <w:p>
            <w:r>
              <w:t>bytes/cycle</w:t>
            </w:r>
          </w:p>
        </w:tc>
        <w:tc>
          <w:tcPr>
            <w:tcW w:type="dxa" w:w="2556"/>
          </w:tcPr>
          <w:p>
            <w:r>
              <w:t>streams, DMA, SRAM banks</w:t>
            </w:r>
          </w:p>
        </w:tc>
      </w:tr>
      <w:tr>
        <w:tc>
          <w:tcPr>
            <w:tcW w:type="dxa" w:w="2556"/>
          </w:tcPr>
          <w:p>
            <w:r>
              <w:t>Protocol</w:t>
            </w:r>
          </w:p>
        </w:tc>
        <w:tc>
          <w:tcPr>
            <w:tcW w:type="dxa" w:w="2556"/>
          </w:tcPr>
          <w:p>
            <w:r>
              <w:t>CRC / packet parse</w:t>
            </w:r>
          </w:p>
        </w:tc>
        <w:tc>
          <w:tcPr>
            <w:tcW w:type="dxa" w:w="2556"/>
          </w:tcPr>
          <w:p>
            <w:r>
              <w:t>bytes/cycle</w:t>
            </w:r>
          </w:p>
        </w:tc>
        <w:tc>
          <w:tcPr>
            <w:tcW w:type="dxa" w:w="2556"/>
          </w:tcPr>
          <w:p>
            <w:r>
              <w:t>L8, packed logic, shuffles</w:t>
            </w:r>
          </w:p>
        </w:tc>
      </w:tr>
      <w:tr>
        <w:tc>
          <w:tcPr>
            <w:tcW w:type="dxa" w:w="2556"/>
          </w:tcPr>
          <w:p>
            <w:r>
              <w:t>Crypto</w:t>
            </w:r>
          </w:p>
        </w:tc>
        <w:tc>
          <w:tcPr>
            <w:tcW w:type="dxa" w:w="2556"/>
          </w:tcPr>
          <w:p>
            <w:r>
              <w:t>AES / SHA-256</w:t>
            </w:r>
          </w:p>
        </w:tc>
        <w:tc>
          <w:tcPr>
            <w:tcW w:type="dxa" w:w="2556"/>
          </w:tcPr>
          <w:p>
            <w:r>
              <w:t>cycles/block</w:t>
            </w:r>
          </w:p>
        </w:tc>
        <w:tc>
          <w:tcPr>
            <w:tcW w:type="dxa" w:w="2556"/>
          </w:tcPr>
          <w:p>
            <w:r>
              <w:t>rotate, XOR, layout ops</w:t>
            </w:r>
          </w:p>
        </w:tc>
      </w:tr>
      <w:tr>
        <w:tc>
          <w:tcPr>
            <w:tcW w:type="dxa" w:w="2556"/>
          </w:tcPr>
          <w:p>
            <w:r>
              <w:t>RTOS</w:t>
            </w:r>
          </w:p>
        </w:tc>
        <w:tc>
          <w:tcPr>
            <w:tcW w:type="dxa" w:w="2556"/>
          </w:tcPr>
          <w:p>
            <w:r>
              <w:t>context switch</w:t>
            </w:r>
          </w:p>
        </w:tc>
        <w:tc>
          <w:tcPr>
            <w:tcW w:type="dxa" w:w="2556"/>
          </w:tcPr>
          <w:p>
            <w:r>
              <w:t>cycles/switch</w:t>
            </w:r>
          </w:p>
        </w:tc>
        <w:tc>
          <w:tcPr>
            <w:tcW w:type="dxa" w:w="2556"/>
          </w:tcPr>
          <w:p>
            <w:r>
              <w:t>ABI, stack, interrupts</w:t>
            </w:r>
          </w:p>
        </w:tc>
      </w:tr>
      <w:tr>
        <w:tc>
          <w:tcPr>
            <w:tcW w:type="dxa" w:w="2556"/>
          </w:tcPr>
          <w:p>
            <w:r>
              <w:t>System</w:t>
            </w:r>
          </w:p>
        </w:tc>
        <w:tc>
          <w:tcPr>
            <w:tcW w:type="dxa" w:w="2556"/>
          </w:tcPr>
          <w:p>
            <w:r>
              <w:t>DMA double buffer</w:t>
            </w:r>
          </w:p>
        </w:tc>
        <w:tc>
          <w:tcPr>
            <w:tcW w:type="dxa" w:w="2556"/>
          </w:tcPr>
          <w:p>
            <w:r>
              <w:t>sustained bandwidth</w:t>
            </w:r>
          </w:p>
        </w:tc>
        <w:tc>
          <w:tcPr>
            <w:tcW w:type="dxa" w:w="2556"/>
          </w:tcPr>
          <w:p>
            <w:r>
              <w:t>DMA, TCM, streams</w:t>
            </w:r>
          </w:p>
        </w:tc>
      </w:tr>
    </w:tbl>
    <w:p>
      <w:pPr>
        <w:pStyle w:val="Heading1"/>
      </w:pPr>
      <w:r>
        <w:t>6. Pass Criteria</w:t>
      </w:r>
    </w:p>
    <w:p>
      <w:pPr>
        <w:pStyle w:val="ListBullet"/>
      </w:pPr>
      <w:r>
        <w:t>Bit-exact agreement among reference model, functional simulator and RTL</w:t>
      </w:r>
    </w:p>
    <w:p>
      <w:pPr>
        <w:pStyle w:val="ListBullet"/>
      </w:pPr>
      <w:r>
        <w:t>Cycle-exact agreement among timing model and cycle-accurate RTL tests</w:t>
      </w:r>
    </w:p>
    <w:p>
      <w:pPr>
        <w:pStyle w:val="ListBullet"/>
      </w:pPr>
      <w:r>
        <w:t>No unreviewed benchmark regressions above 3%</w:t>
      </w:r>
    </w:p>
    <w:p>
      <w:pPr>
        <w:pStyle w:val="ListBullet"/>
      </w:pPr>
      <w:r>
        <w:t>100% opcode and architectural-state coverage</w:t>
      </w:r>
    </w:p>
    <w:p>
      <w:pPr>
        <w:pStyle w:val="ListBullet"/>
      </w:pPr>
      <w:r>
        <w:t>Formal proof of key safety properties where practical</w:t>
      </w:r>
    </w:p>
    <w:sectPr w:rsidR="00FC693F" w:rsidRPr="0006063C" w:rsidSect="00034616"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