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 Architecture v1.2</w:t>
      </w:r>
    </w:p>
    <w:p>
      <w:pPr>
        <w:pStyle w:val="Subtitle"/>
        <w:jc w:val="center"/>
      </w:pPr>
      <w:r>
        <w:t>Complete Instruction Reference and Baseline Timing Table</w:t>
      </w:r>
    </w:p>
    <w:p>
      <w:pPr>
        <w:jc w:val="center"/>
      </w:pPr>
      <w:r>
        <w:rPr>
          <w:b/>
        </w:rPr>
        <w:t>Canonical ISA Draft 1 - August 2026</w:t>
      </w:r>
    </w:p>
    <w:p>
      <w:r>
        <w:t>This document defines the programmer-visible behavior, flags, exceptions, issue resources, baseline latency, initiation interval, mode interactions, and examples for the Aurora v1.2 instruction families. Exact binary encodings are defined in the companion Instruction Formats and Opcode Map specification.</w:t>
      </w:r>
    </w:p>
    <w:p>
      <w:pPr>
        <w:pStyle w:val="Heading1"/>
      </w:pPr>
      <w:r>
        <w:t>1. Timing and Issue Conventions</w:t>
      </w:r>
    </w:p>
    <w:p>
      <w:pPr>
        <w:pStyle w:val="ListBullet"/>
        <w:spacing w:after="30"/>
      </w:pPr>
      <w:r>
        <w:t>Latency is the number of core cycles from issue until the architectural result is available for a dependent instruction through forwarding or writeback.</w:t>
      </w:r>
    </w:p>
    <w:p>
      <w:pPr>
        <w:pStyle w:val="ListBullet"/>
        <w:spacing w:after="30"/>
      </w:pPr>
      <w:r>
        <w:t>Initiation interval (II) is the minimum cycles between issuing operations to the same functional resource when operands and destinations are independent.</w:t>
      </w:r>
    </w:p>
    <w:p>
      <w:pPr>
        <w:pStyle w:val="ListBullet"/>
        <w:spacing w:after="30"/>
      </w:pPr>
      <w:r>
        <w:t>Slot A favors scalar ALU, address, control, compare, branch, and simple register-layout work. Slot B favors multiply, divide, packed-wide DSP, reduction, stream, and memory operations.</w:t>
      </w:r>
    </w:p>
    <w:p>
      <w:pPr>
        <w:pStyle w:val="ListBullet"/>
        <w:spacing w:after="30"/>
      </w:pPr>
      <w:r>
        <w:t>The four-entry pairing window may pair the oldest instruction with one independent younger non-barrier instruction. It does not change architectural order.</w:t>
      </w:r>
    </w:p>
    <w:p>
      <w:pPr>
        <w:pStyle w:val="ListBullet"/>
        <w:spacing w:after="30"/>
      </w:pPr>
      <w:r>
        <w:t>Memory latency assumes ITCM/DTCM or single-cycle on-chip SRAM. External-memory latency is implementation- and target-dependent and is scoreboarded.</w:t>
      </w:r>
    </w:p>
    <w:p>
      <w:pPr>
        <w:pStyle w:val="ListBullet"/>
        <w:spacing w:after="30"/>
      </w:pPr>
      <w:r>
        <w:t>Multi-cycle instructions have bounded baseline timing but may complete later when waiting on memory, streams, or shared resources.</w:t>
      </w:r>
    </w:p>
    <w:p>
      <w:pPr>
        <w:pStyle w:val="Heading2"/>
      </w:pPr>
      <w:r>
        <w:t>1.1 Flag notation</w:t>
      </w:r>
    </w:p>
    <w:p>
      <w:pPr>
        <w:spacing w:after="80"/>
      </w:pPr>
      <w:r>
        <w:rPr>
          <w:rFonts w:ascii="Liberation Mono" w:hAnsi="Liberation Mono"/>
          <w:sz w:val="17"/>
        </w:rPr>
        <w:t>Z = zero    N = negative/sign    C = carry/borrow/last-shifted bit    V = signed overflow</w:t>
        <w:br/>
        <w:t>Q = sticky DSP status where defined    - = unchanged</w:t>
      </w:r>
    </w:p>
    <w:p>
      <w:pPr>
        <w:pStyle w:val="Heading2"/>
      </w:pPr>
      <w:r>
        <w:t>1.2 Mode notation</w:t>
      </w:r>
    </w:p>
    <w:p>
      <w:pPr>
        <w:spacing w:after="80"/>
      </w:pPr>
      <w:r>
        <w:rPr>
          <w:rFonts w:ascii="Liberation Mono" w:hAnsi="Liberation Mono"/>
          <w:sz w:val="17"/>
        </w:rPr>
        <w:t>S32 = scalar 32-bit   P16 = packed 2 x 16 per register / 4 x 16 per pair</w:t>
        <w:br/>
        <w:t>P8 = packed 4 x 8 per register / 8 x 8 per pair   L16/L8 = low-lane masked</w:t>
        <w:br/>
        <w:t>P64 = paired 64-bit scalar emulation</w:t>
      </w:r>
    </w:p>
    <w:p>
      <w:pPr>
        <w:pStyle w:val="Heading1"/>
      </w:pPr>
      <w:r>
        <w:t>2. Consolidated Baseline Timing Table</w:t>
      </w:r>
    </w:p>
    <w:tbl>
      <w:tblPr>
        <w:tblStyle w:val="TableGrid"/>
        <w:tblW w:type="auto" w:w="0"/>
        <w:jc w:val="center"/>
        <w:tblLook w:firstColumn="1" w:firstRow="1" w:lastColumn="0" w:lastRow="0" w:noHBand="0" w:noVBand="1" w:val="04A0"/>
      </w:tblPr>
      <w:tblGrid>
        <w:gridCol w:w="2189"/>
        <w:gridCol w:w="2189"/>
        <w:gridCol w:w="2189"/>
        <w:gridCol w:w="2189"/>
        <w:gridCol w:w="2189"/>
      </w:tblGrid>
      <w:tr>
        <w:trPr>
          <w:tblHeader w:val="true"/>
          <w:cantSplit/>
        </w:trPr>
        <w:tc>
          <w:tcPr>
            <w:tcW w:type="dxa" w:w="2189"/>
            <w:shd w:fill="D9EAD3"/>
          </w:tcPr>
          <w:p>
            <w:r>
              <w:t>Family</w:t>
            </w:r>
          </w:p>
        </w:tc>
        <w:tc>
          <w:tcPr>
            <w:tcW w:type="dxa" w:w="2189"/>
            <w:shd w:fill="D9EAD3"/>
          </w:tcPr>
          <w:p>
            <w:r>
              <w:t>Slot</w:t>
            </w:r>
          </w:p>
        </w:tc>
        <w:tc>
          <w:tcPr>
            <w:tcW w:type="dxa" w:w="2189"/>
            <w:shd w:fill="D9EAD3"/>
          </w:tcPr>
          <w:p>
            <w:r>
              <w:t>Latency</w:t>
            </w:r>
          </w:p>
        </w:tc>
        <w:tc>
          <w:tcPr>
            <w:tcW w:type="dxa" w:w="2189"/>
            <w:shd w:fill="D9EAD3"/>
          </w:tcPr>
          <w:p>
            <w:r>
              <w:t>II</w:t>
            </w:r>
          </w:p>
        </w:tc>
        <w:tc>
          <w:tcPr>
            <w:tcW w:type="dxa" w:w="2189"/>
            <w:shd w:fill="D9EAD3"/>
          </w:tcPr>
          <w:p>
            <w:r>
              <w:t>Comment</w:t>
            </w:r>
          </w:p>
        </w:tc>
      </w:tr>
      <w:tr>
        <w:trPr>
          <w:cantSplit/>
        </w:trPr>
        <w:tc>
          <w:tcPr>
            <w:tcW w:type="dxa" w:w="2189"/>
          </w:tcPr>
          <w:p>
            <w:r>
              <w:t>ADD/SUB/ADC/SBC</w:t>
            </w:r>
          </w:p>
        </w:tc>
        <w:tc>
          <w:tcPr>
            <w:tcW w:type="dxa" w:w="2189"/>
          </w:tcPr>
          <w:p>
            <w:r>
              <w:t>A</w:t>
            </w:r>
          </w:p>
        </w:tc>
        <w:tc>
          <w:tcPr>
            <w:tcW w:type="dxa" w:w="2189"/>
          </w:tcPr>
          <w:p>
            <w:r>
              <w:t>1</w:t>
            </w:r>
          </w:p>
        </w:tc>
        <w:tc>
          <w:tcPr>
            <w:tcW w:type="dxa" w:w="2189"/>
          </w:tcPr>
          <w:p>
            <w:r>
              <w:t>1</w:t>
            </w:r>
          </w:p>
        </w:tc>
        <w:tc>
          <w:tcPr>
            <w:tcW w:type="dxa" w:w="2189"/>
          </w:tcPr>
          <w:p>
            <w:r>
              <w:t>All ALU modes</w:t>
            </w:r>
          </w:p>
        </w:tc>
      </w:tr>
      <w:tr>
        <w:trPr>
          <w:cantSplit/>
        </w:trPr>
        <w:tc>
          <w:tcPr>
            <w:tcW w:type="dxa" w:w="2189"/>
          </w:tcPr>
          <w:p>
            <w:r>
              <w:t>AND/OR/XOR/ANDN</w:t>
            </w:r>
          </w:p>
        </w:tc>
        <w:tc>
          <w:tcPr>
            <w:tcW w:type="dxa" w:w="2189"/>
          </w:tcPr>
          <w:p>
            <w:r>
              <w:t>A</w:t>
            </w:r>
          </w:p>
        </w:tc>
        <w:tc>
          <w:tcPr>
            <w:tcW w:type="dxa" w:w="2189"/>
          </w:tcPr>
          <w:p>
            <w:r>
              <w:t>1</w:t>
            </w:r>
          </w:p>
        </w:tc>
        <w:tc>
          <w:tcPr>
            <w:tcW w:type="dxa" w:w="2189"/>
          </w:tcPr>
          <w:p>
            <w:r>
              <w:t>1</w:t>
            </w:r>
          </w:p>
        </w:tc>
        <w:tc>
          <w:tcPr>
            <w:tcW w:type="dxa" w:w="2189"/>
          </w:tcPr>
          <w:p>
            <w:r>
              <w:t>All ALU modes</w:t>
            </w:r>
          </w:p>
        </w:tc>
      </w:tr>
      <w:tr>
        <w:trPr>
          <w:cantSplit/>
        </w:trPr>
        <w:tc>
          <w:tcPr>
            <w:tcW w:type="dxa" w:w="2189"/>
          </w:tcPr>
          <w:p>
            <w:r>
              <w:t>CMP/TST</w:t>
            </w:r>
          </w:p>
        </w:tc>
        <w:tc>
          <w:tcPr>
            <w:tcW w:type="dxa" w:w="2189"/>
          </w:tcPr>
          <w:p>
            <w:r>
              <w:t>A</w:t>
            </w:r>
          </w:p>
        </w:tc>
        <w:tc>
          <w:tcPr>
            <w:tcW w:type="dxa" w:w="2189"/>
          </w:tcPr>
          <w:p>
            <w:r>
              <w:t>1</w:t>
            </w:r>
          </w:p>
        </w:tc>
        <w:tc>
          <w:tcPr>
            <w:tcW w:type="dxa" w:w="2189"/>
          </w:tcPr>
          <w:p>
            <w:r>
              <w:t>1</w:t>
            </w:r>
          </w:p>
        </w:tc>
        <w:tc>
          <w:tcPr>
            <w:tcW w:type="dxa" w:w="2189"/>
          </w:tcPr>
          <w:p>
            <w:r>
              <w:t>No destination</w:t>
            </w:r>
          </w:p>
        </w:tc>
      </w:tr>
      <w:tr>
        <w:trPr>
          <w:cantSplit/>
        </w:trPr>
        <w:tc>
          <w:tcPr>
            <w:tcW w:type="dxa" w:w="2189"/>
          </w:tcPr>
          <w:p>
            <w:r>
              <w:t>LSL/LSR/ASR/ROL/ROR S32/P8/P16</w:t>
            </w:r>
          </w:p>
        </w:tc>
        <w:tc>
          <w:tcPr>
            <w:tcW w:type="dxa" w:w="2189"/>
          </w:tcPr>
          <w:p>
            <w:r>
              <w:t>A</w:t>
            </w:r>
          </w:p>
        </w:tc>
        <w:tc>
          <w:tcPr>
            <w:tcW w:type="dxa" w:w="2189"/>
          </w:tcPr>
          <w:p>
            <w:r>
              <w:t>1</w:t>
            </w:r>
          </w:p>
        </w:tc>
        <w:tc>
          <w:tcPr>
            <w:tcW w:type="dxa" w:w="2189"/>
          </w:tcPr>
          <w:p>
            <w:r>
              <w:t>1</w:t>
            </w:r>
          </w:p>
        </w:tc>
        <w:tc>
          <w:tcPr>
            <w:tcW w:type="dxa" w:w="2189"/>
          </w:tcPr>
          <w:p>
            <w:r>
              <w:t>Lane-local</w:t>
            </w:r>
          </w:p>
        </w:tc>
      </w:tr>
      <w:tr>
        <w:trPr>
          <w:cantSplit/>
        </w:trPr>
        <w:tc>
          <w:tcPr>
            <w:tcW w:type="dxa" w:w="2189"/>
          </w:tcPr>
          <w:p>
            <w:r>
              <w:t>LSL/LSR/ASR/ROL/ROR P64</w:t>
            </w:r>
          </w:p>
        </w:tc>
        <w:tc>
          <w:tcPr>
            <w:tcW w:type="dxa" w:w="2189"/>
          </w:tcPr>
          <w:p>
            <w:r>
              <w:t>A/B</w:t>
            </w:r>
          </w:p>
        </w:tc>
        <w:tc>
          <w:tcPr>
            <w:tcW w:type="dxa" w:w="2189"/>
          </w:tcPr>
          <w:p>
            <w:r>
              <w:t>2-3</w:t>
            </w:r>
          </w:p>
        </w:tc>
        <w:tc>
          <w:tcPr>
            <w:tcW w:type="dxa" w:w="2189"/>
          </w:tcPr>
          <w:p>
            <w:r>
              <w:t>1</w:t>
            </w:r>
          </w:p>
        </w:tc>
        <w:tc>
          <w:tcPr>
            <w:tcW w:type="dxa" w:w="2189"/>
          </w:tcPr>
          <w:p>
            <w:r>
              <w:t>Scoreboarded pair</w:t>
            </w:r>
          </w:p>
        </w:tc>
      </w:tr>
      <w:tr>
        <w:trPr>
          <w:cantSplit/>
        </w:trPr>
        <w:tc>
          <w:tcPr>
            <w:tcW w:type="dxa" w:w="2189"/>
          </w:tcPr>
          <w:p>
            <w:r>
              <w:t>MUL 8/16 packed</w:t>
            </w:r>
          </w:p>
        </w:tc>
        <w:tc>
          <w:tcPr>
            <w:tcW w:type="dxa" w:w="2189"/>
          </w:tcPr>
          <w:p>
            <w:r>
              <w:t>B</w:t>
            </w:r>
          </w:p>
        </w:tc>
        <w:tc>
          <w:tcPr>
            <w:tcW w:type="dxa" w:w="2189"/>
          </w:tcPr>
          <w:p>
            <w:r>
              <w:t>2-4</w:t>
            </w:r>
          </w:p>
        </w:tc>
        <w:tc>
          <w:tcPr>
            <w:tcW w:type="dxa" w:w="2189"/>
          </w:tcPr>
          <w:p>
            <w:r>
              <w:t>1-2</w:t>
            </w:r>
          </w:p>
        </w:tc>
        <w:tc>
          <w:tcPr>
            <w:tcW w:type="dxa" w:w="2189"/>
          </w:tcPr>
          <w:p>
            <w:r>
              <w:t>Full products</w:t>
            </w:r>
          </w:p>
        </w:tc>
      </w:tr>
      <w:tr>
        <w:trPr>
          <w:cantSplit/>
        </w:trPr>
        <w:tc>
          <w:tcPr>
            <w:tcW w:type="dxa" w:w="2189"/>
          </w:tcPr>
          <w:p>
            <w:r>
              <w:t>MUL 32 x 32</w:t>
            </w:r>
          </w:p>
        </w:tc>
        <w:tc>
          <w:tcPr>
            <w:tcW w:type="dxa" w:w="2189"/>
          </w:tcPr>
          <w:p>
            <w:r>
              <w:t>B</w:t>
            </w:r>
          </w:p>
        </w:tc>
        <w:tc>
          <w:tcPr>
            <w:tcW w:type="dxa" w:w="2189"/>
          </w:tcPr>
          <w:p>
            <w:r>
              <w:t>4-8</w:t>
            </w:r>
          </w:p>
        </w:tc>
        <w:tc>
          <w:tcPr>
            <w:tcW w:type="dxa" w:w="2189"/>
          </w:tcPr>
          <w:p>
            <w:r>
              <w:t>2</w:t>
            </w:r>
          </w:p>
        </w:tc>
        <w:tc>
          <w:tcPr>
            <w:tcW w:type="dxa" w:w="2189"/>
          </w:tcPr>
          <w:p>
            <w:r>
              <w:t>Pair result</w:t>
            </w:r>
          </w:p>
        </w:tc>
      </w:tr>
      <w:tr>
        <w:trPr>
          <w:cantSplit/>
        </w:trPr>
        <w:tc>
          <w:tcPr>
            <w:tcW w:type="dxa" w:w="2189"/>
          </w:tcPr>
          <w:p>
            <w:r>
              <w:t>DIV/DIVSTEP</w:t>
            </w:r>
          </w:p>
        </w:tc>
        <w:tc>
          <w:tcPr>
            <w:tcW w:type="dxa" w:w="2189"/>
          </w:tcPr>
          <w:p>
            <w:r>
              <w:t>B</w:t>
            </w:r>
          </w:p>
        </w:tc>
        <w:tc>
          <w:tcPr>
            <w:tcW w:type="dxa" w:w="2189"/>
          </w:tcPr>
          <w:p>
            <w:r>
              <w:t>variable bounded</w:t>
            </w:r>
          </w:p>
        </w:tc>
        <w:tc>
          <w:tcPr>
            <w:tcW w:type="dxa" w:w="2189"/>
          </w:tcPr>
          <w:p>
            <w:r>
              <w:t>1</w:t>
            </w:r>
          </w:p>
        </w:tc>
        <w:tc>
          <w:tcPr>
            <w:tcW w:type="dxa" w:w="2189"/>
          </w:tcPr>
          <w:p>
            <w:r>
              <w:t>Multi-cycle</w:t>
            </w:r>
          </w:p>
        </w:tc>
      </w:tr>
      <w:tr>
        <w:trPr>
          <w:cantSplit/>
        </w:trPr>
        <w:tc>
          <w:tcPr>
            <w:tcW w:type="dxa" w:w="2189"/>
          </w:tcPr>
          <w:p>
            <w:r>
              <w:t>DOT/SAD</w:t>
            </w:r>
          </w:p>
        </w:tc>
        <w:tc>
          <w:tcPr>
            <w:tcW w:type="dxa" w:w="2189"/>
          </w:tcPr>
          <w:p>
            <w:r>
              <w:t>B</w:t>
            </w:r>
          </w:p>
        </w:tc>
        <w:tc>
          <w:tcPr>
            <w:tcW w:type="dxa" w:w="2189"/>
          </w:tcPr>
          <w:p>
            <w:r>
              <w:t>3-5</w:t>
            </w:r>
          </w:p>
        </w:tc>
        <w:tc>
          <w:tcPr>
            <w:tcW w:type="dxa" w:w="2189"/>
          </w:tcPr>
          <w:p>
            <w:r>
              <w:t>1-2</w:t>
            </w:r>
          </w:p>
        </w:tc>
        <w:tc>
          <w:tcPr>
            <w:tcW w:type="dxa" w:w="2189"/>
          </w:tcPr>
          <w:p>
            <w:r>
              <w:t>Reduction pipeline</w:t>
            </w:r>
          </w:p>
        </w:tc>
      </w:tr>
      <w:tr>
        <w:trPr>
          <w:cantSplit/>
        </w:trPr>
        <w:tc>
          <w:tcPr>
            <w:tcW w:type="dxa" w:w="2189"/>
          </w:tcPr>
          <w:p>
            <w:r>
              <w:t>REDUCE.ADD/logic</w:t>
            </w:r>
          </w:p>
        </w:tc>
        <w:tc>
          <w:tcPr>
            <w:tcW w:type="dxa" w:w="2189"/>
          </w:tcPr>
          <w:p>
            <w:r>
              <w:t>B</w:t>
            </w:r>
          </w:p>
        </w:tc>
        <w:tc>
          <w:tcPr>
            <w:tcW w:type="dxa" w:w="2189"/>
          </w:tcPr>
          <w:p>
            <w:r>
              <w:t>2-3</w:t>
            </w:r>
          </w:p>
        </w:tc>
        <w:tc>
          <w:tcPr>
            <w:tcW w:type="dxa" w:w="2189"/>
          </w:tcPr>
          <w:p>
            <w:r>
              <w:t>1</w:t>
            </w:r>
          </w:p>
        </w:tc>
        <w:tc>
          <w:tcPr>
            <w:tcW w:type="dxa" w:w="2189"/>
          </w:tcPr>
          <w:p>
            <w:r>
              <w:t>A0/A1 result</w:t>
            </w:r>
          </w:p>
        </w:tc>
      </w:tr>
      <w:tr>
        <w:trPr>
          <w:cantSplit/>
        </w:trPr>
        <w:tc>
          <w:tcPr>
            <w:tcW w:type="dxa" w:w="2189"/>
          </w:tcPr>
          <w:p>
            <w:r>
              <w:t>REDUCE.MIN/MAX/ABSMAX</w:t>
            </w:r>
          </w:p>
        </w:tc>
        <w:tc>
          <w:tcPr>
            <w:tcW w:type="dxa" w:w="2189"/>
          </w:tcPr>
          <w:p>
            <w:r>
              <w:t>B</w:t>
            </w:r>
          </w:p>
        </w:tc>
        <w:tc>
          <w:tcPr>
            <w:tcW w:type="dxa" w:w="2189"/>
          </w:tcPr>
          <w:p>
            <w:r>
              <w:t>2-4</w:t>
            </w:r>
          </w:p>
        </w:tc>
        <w:tc>
          <w:tcPr>
            <w:tcW w:type="dxa" w:w="2189"/>
          </w:tcPr>
          <w:p>
            <w:r>
              <w:t>1</w:t>
            </w:r>
          </w:p>
        </w:tc>
        <w:tc>
          <w:tcPr>
            <w:tcW w:type="dxa" w:w="2189"/>
          </w:tcPr>
          <w:p>
            <w:r>
              <w:t>Comparator tree</w:t>
            </w:r>
          </w:p>
        </w:tc>
      </w:tr>
      <w:tr>
        <w:trPr>
          <w:cantSplit/>
        </w:trPr>
        <w:tc>
          <w:tcPr>
            <w:tcW w:type="dxa" w:w="2189"/>
          </w:tcPr>
          <w:p>
            <w:r>
              <w:t>PACK/UNPACK/ZIP/UNZIP/BSWAP/WSWAP</w:t>
            </w:r>
          </w:p>
        </w:tc>
        <w:tc>
          <w:tcPr>
            <w:tcW w:type="dxa" w:w="2189"/>
          </w:tcPr>
          <w:p>
            <w:r>
              <w:t>A</w:t>
            </w:r>
          </w:p>
        </w:tc>
        <w:tc>
          <w:tcPr>
            <w:tcW w:type="dxa" w:w="2189"/>
          </w:tcPr>
          <w:p>
            <w:r>
              <w:t>1</w:t>
            </w:r>
          </w:p>
        </w:tc>
        <w:tc>
          <w:tcPr>
            <w:tcW w:type="dxa" w:w="2189"/>
          </w:tcPr>
          <w:p>
            <w:r>
              <w:t>1</w:t>
            </w:r>
          </w:p>
        </w:tc>
        <w:tc>
          <w:tcPr>
            <w:tcW w:type="dxa" w:w="2189"/>
          </w:tcPr>
          <w:p>
            <w:r>
              <w:t>Strong pass-through candidate</w:t>
            </w:r>
          </w:p>
        </w:tc>
      </w:tr>
      <w:tr>
        <w:trPr>
          <w:cantSplit/>
        </w:trPr>
        <w:tc>
          <w:tcPr>
            <w:tcW w:type="dxa" w:w="2189"/>
          </w:tcPr>
          <w:p>
            <w:r>
              <w:t>LD/ST scalar TCM</w:t>
            </w:r>
          </w:p>
        </w:tc>
        <w:tc>
          <w:tcPr>
            <w:tcW w:type="dxa" w:w="2189"/>
          </w:tcPr>
          <w:p>
            <w:r>
              <w:t>B</w:t>
            </w:r>
          </w:p>
        </w:tc>
        <w:tc>
          <w:tcPr>
            <w:tcW w:type="dxa" w:w="2189"/>
          </w:tcPr>
          <w:p>
            <w:r>
              <w:t>1-2</w:t>
            </w:r>
          </w:p>
        </w:tc>
        <w:tc>
          <w:tcPr>
            <w:tcW w:type="dxa" w:w="2189"/>
          </w:tcPr>
          <w:p>
            <w:r>
              <w:t>1</w:t>
            </w:r>
          </w:p>
        </w:tc>
        <w:tc>
          <w:tcPr>
            <w:tcW w:type="dxa" w:w="2189"/>
          </w:tcPr>
          <w:p>
            <w:r>
              <w:t>Memory scoreboard</w:t>
            </w:r>
          </w:p>
        </w:tc>
      </w:tr>
      <w:tr>
        <w:trPr>
          <w:cantSplit/>
        </w:trPr>
        <w:tc>
          <w:tcPr>
            <w:tcW w:type="dxa" w:w="2189"/>
          </w:tcPr>
          <w:p>
            <w:r>
              <w:t>LD.P/ST.P TCM</w:t>
            </w:r>
          </w:p>
        </w:tc>
        <w:tc>
          <w:tcPr>
            <w:tcW w:type="dxa" w:w="2189"/>
          </w:tcPr>
          <w:p>
            <w:r>
              <w:t>B</w:t>
            </w:r>
          </w:p>
        </w:tc>
        <w:tc>
          <w:tcPr>
            <w:tcW w:type="dxa" w:w="2189"/>
          </w:tcPr>
          <w:p>
            <w:r>
              <w:t>2</w:t>
            </w:r>
          </w:p>
        </w:tc>
        <w:tc>
          <w:tcPr>
            <w:tcW w:type="dxa" w:w="2189"/>
          </w:tcPr>
          <w:p>
            <w:r>
              <w:t>1-2</w:t>
            </w:r>
          </w:p>
        </w:tc>
        <w:tc>
          <w:tcPr>
            <w:tcW w:type="dxa" w:w="2189"/>
          </w:tcPr>
          <w:p>
            <w:r>
              <w:t>Atomic pair</w:t>
            </w:r>
          </w:p>
        </w:tc>
      </w:tr>
      <w:tr>
        <w:trPr>
          <w:cantSplit/>
        </w:trPr>
        <w:tc>
          <w:tcPr>
            <w:tcW w:type="dxa" w:w="2189"/>
          </w:tcPr>
          <w:p>
            <w:r>
              <w:t>Branch predicted correctly</w:t>
            </w:r>
          </w:p>
        </w:tc>
        <w:tc>
          <w:tcPr>
            <w:tcW w:type="dxa" w:w="2189"/>
          </w:tcPr>
          <w:p>
            <w:r>
              <w:t>A</w:t>
            </w:r>
          </w:p>
        </w:tc>
        <w:tc>
          <w:tcPr>
            <w:tcW w:type="dxa" w:w="2189"/>
          </w:tcPr>
          <w:p>
            <w:r>
              <w:t>1</w:t>
            </w:r>
          </w:p>
        </w:tc>
        <w:tc>
          <w:tcPr>
            <w:tcW w:type="dxa" w:w="2189"/>
          </w:tcPr>
          <w:p>
            <w:r>
              <w:t>1</w:t>
            </w:r>
          </w:p>
        </w:tc>
        <w:tc>
          <w:tcPr>
            <w:tcW w:type="dxa" w:w="2189"/>
          </w:tcPr>
          <w:p>
            <w:r>
              <w:t>Backward-taken</w:t>
            </w:r>
          </w:p>
        </w:tc>
      </w:tr>
      <w:tr>
        <w:trPr>
          <w:cantSplit/>
        </w:trPr>
        <w:tc>
          <w:tcPr>
            <w:tcW w:type="dxa" w:w="2189"/>
          </w:tcPr>
          <w:p>
            <w:r>
              <w:t>Branch mispredict</w:t>
            </w:r>
          </w:p>
        </w:tc>
        <w:tc>
          <w:tcPr>
            <w:tcW w:type="dxa" w:w="2189"/>
          </w:tcPr>
          <w:p>
            <w:r>
              <w:t>A</w:t>
            </w:r>
          </w:p>
        </w:tc>
        <w:tc>
          <w:tcPr>
            <w:tcW w:type="dxa" w:w="2189"/>
          </w:tcPr>
          <w:p>
            <w:r>
              <w:t>2-3</w:t>
            </w:r>
          </w:p>
        </w:tc>
        <w:tc>
          <w:tcPr>
            <w:tcW w:type="dxa" w:w="2189"/>
          </w:tcPr>
          <w:p>
            <w:r>
              <w:t>1</w:t>
            </w:r>
          </w:p>
        </w:tc>
        <w:tc>
          <w:tcPr>
            <w:tcW w:type="dxa" w:w="2189"/>
          </w:tcPr>
          <w:p>
            <w:r>
              <w:t>Flush/refill</w:t>
            </w:r>
          </w:p>
        </w:tc>
      </w:tr>
      <w:tr>
        <w:trPr>
          <w:cantSplit/>
        </w:trPr>
        <w:tc>
          <w:tcPr>
            <w:tcW w:type="dxa" w:w="2189"/>
          </w:tcPr>
          <w:p>
            <w:r>
              <w:t>CALL/RET</w:t>
            </w:r>
          </w:p>
        </w:tc>
        <w:tc>
          <w:tcPr>
            <w:tcW w:type="dxa" w:w="2189"/>
          </w:tcPr>
          <w:p>
            <w:r>
              <w:t>A</w:t>
            </w:r>
          </w:p>
        </w:tc>
        <w:tc>
          <w:tcPr>
            <w:tcW w:type="dxa" w:w="2189"/>
          </w:tcPr>
          <w:p>
            <w:r>
              <w:t>1-2</w:t>
            </w:r>
          </w:p>
        </w:tc>
        <w:tc>
          <w:tcPr>
            <w:tcW w:type="dxa" w:w="2189"/>
          </w:tcPr>
          <w:p>
            <w:r>
              <w:t>1</w:t>
            </w:r>
          </w:p>
        </w:tc>
        <w:tc>
          <w:tcPr>
            <w:tcW w:type="dxa" w:w="2189"/>
          </w:tcPr>
          <w:p>
            <w:r>
              <w:t>R13 link</w:t>
            </w:r>
          </w:p>
        </w:tc>
      </w:tr>
      <w:tr>
        <w:trPr>
          <w:cantSplit/>
        </w:trPr>
        <w:tc>
          <w:tcPr>
            <w:tcW w:type="dxa" w:w="2189"/>
          </w:tcPr>
          <w:p>
            <w:r>
              <w:t>PUSH/POP scalar</w:t>
            </w:r>
          </w:p>
        </w:tc>
        <w:tc>
          <w:tcPr>
            <w:tcW w:type="dxa" w:w="2189"/>
          </w:tcPr>
          <w:p>
            <w:r>
              <w:t>B</w:t>
            </w:r>
          </w:p>
        </w:tc>
        <w:tc>
          <w:tcPr>
            <w:tcW w:type="dxa" w:w="2189"/>
          </w:tcPr>
          <w:p>
            <w:r>
              <w:t>1-2</w:t>
            </w:r>
          </w:p>
        </w:tc>
        <w:tc>
          <w:tcPr>
            <w:tcW w:type="dxa" w:w="2189"/>
          </w:tcPr>
          <w:p>
            <w:r>
              <w:t>1</w:t>
            </w:r>
          </w:p>
        </w:tc>
        <w:tc>
          <w:tcPr>
            <w:tcW w:type="dxa" w:w="2189"/>
          </w:tcPr>
          <w:p>
            <w:r>
              <w:t>R14 implicit</w:t>
            </w:r>
          </w:p>
        </w:tc>
      </w:tr>
      <w:tr>
        <w:trPr>
          <w:cantSplit/>
        </w:trPr>
        <w:tc>
          <w:tcPr>
            <w:tcW w:type="dxa" w:w="2189"/>
          </w:tcPr>
          <w:p>
            <w:r>
              <w:t>QPEEK</w:t>
            </w:r>
          </w:p>
        </w:tc>
        <w:tc>
          <w:tcPr>
            <w:tcW w:type="dxa" w:w="2189"/>
          </w:tcPr>
          <w:p>
            <w:r>
              <w:t>B</w:t>
            </w:r>
          </w:p>
        </w:tc>
        <w:tc>
          <w:tcPr>
            <w:tcW w:type="dxa" w:w="2189"/>
          </w:tcPr>
          <w:p>
            <w:r>
              <w:t>1</w:t>
            </w:r>
          </w:p>
        </w:tc>
        <w:tc>
          <w:tcPr>
            <w:tcW w:type="dxa" w:w="2189"/>
          </w:tcPr>
          <w:p>
            <w:r>
              <w:t>1</w:t>
            </w:r>
          </w:p>
        </w:tc>
        <w:tc>
          <w:tcPr>
            <w:tcW w:type="dxa" w:w="2189"/>
          </w:tcPr>
          <w:p>
            <w:r>
              <w:t>No consume</w:t>
            </w:r>
          </w:p>
        </w:tc>
      </w:tr>
      <w:tr>
        <w:trPr>
          <w:cantSplit/>
        </w:trPr>
        <w:tc>
          <w:tcPr>
            <w:tcW w:type="dxa" w:w="2189"/>
          </w:tcPr>
          <w:p>
            <w:r>
              <w:t>QPOP/QPUSH</w:t>
            </w:r>
          </w:p>
        </w:tc>
        <w:tc>
          <w:tcPr>
            <w:tcW w:type="dxa" w:w="2189"/>
          </w:tcPr>
          <w:p>
            <w:r>
              <w:t>B</w:t>
            </w:r>
          </w:p>
        </w:tc>
        <w:tc>
          <w:tcPr>
            <w:tcW w:type="dxa" w:w="2189"/>
          </w:tcPr>
          <w:p>
            <w:r>
              <w:t>1-2</w:t>
            </w:r>
          </w:p>
        </w:tc>
        <w:tc>
          <w:tcPr>
            <w:tcW w:type="dxa" w:w="2189"/>
          </w:tcPr>
          <w:p>
            <w:r>
              <w:t>1</w:t>
            </w:r>
          </w:p>
        </w:tc>
        <w:tc>
          <w:tcPr>
            <w:tcW w:type="dxa" w:w="2189"/>
          </w:tcPr>
          <w:p>
            <w:r>
              <w:t>May wait on queue</w:t>
            </w:r>
          </w:p>
        </w:tc>
      </w:tr>
      <w:tr>
        <w:trPr>
          <w:cantSplit/>
        </w:trPr>
        <w:tc>
          <w:tcPr>
            <w:tcW w:type="dxa" w:w="2189"/>
          </w:tcPr>
          <w:p>
            <w:r>
              <w:t>SETMODE/QMASK</w:t>
            </w:r>
          </w:p>
        </w:tc>
        <w:tc>
          <w:tcPr>
            <w:tcW w:type="dxa" w:w="2189"/>
          </w:tcPr>
          <w:p>
            <w:r>
              <w:t>A</w:t>
            </w:r>
          </w:p>
        </w:tc>
        <w:tc>
          <w:tcPr>
            <w:tcW w:type="dxa" w:w="2189"/>
          </w:tcPr>
          <w:p>
            <w:r>
              <w:t>1</w:t>
            </w:r>
          </w:p>
        </w:tc>
        <w:tc>
          <w:tcPr>
            <w:tcW w:type="dxa" w:w="2189"/>
          </w:tcPr>
          <w:p>
            <w:r>
              <w:t>1</w:t>
            </w:r>
          </w:p>
        </w:tc>
        <w:tc>
          <w:tcPr>
            <w:tcW w:type="dxa" w:w="2189"/>
          </w:tcPr>
          <w:p>
            <w:r>
              <w:t>State barrier</w:t>
            </w:r>
          </w:p>
        </w:tc>
      </w:tr>
      <w:tr>
        <w:trPr>
          <w:cantSplit/>
        </w:trPr>
        <w:tc>
          <w:tcPr>
            <w:tcW w:type="dxa" w:w="2189"/>
          </w:tcPr>
          <w:p>
            <w:r>
              <w:t>MRS/MSR</w:t>
            </w:r>
          </w:p>
        </w:tc>
        <w:tc>
          <w:tcPr>
            <w:tcW w:type="dxa" w:w="2189"/>
          </w:tcPr>
          <w:p>
            <w:r>
              <w:t>A</w:t>
            </w:r>
          </w:p>
        </w:tc>
        <w:tc>
          <w:tcPr>
            <w:tcW w:type="dxa" w:w="2189"/>
          </w:tcPr>
          <w:p>
            <w:r>
              <w:t>1-2</w:t>
            </w:r>
          </w:p>
        </w:tc>
        <w:tc>
          <w:tcPr>
            <w:tcW w:type="dxa" w:w="2189"/>
          </w:tcPr>
          <w:p>
            <w:r>
              <w:t>1</w:t>
            </w:r>
          </w:p>
        </w:tc>
        <w:tc>
          <w:tcPr>
            <w:tcW w:type="dxa" w:w="2189"/>
          </w:tcPr>
          <w:p>
            <w:r>
              <w:t>Special register</w:t>
            </w:r>
          </w:p>
        </w:tc>
      </w:tr>
      <w:tr>
        <w:trPr>
          <w:cantSplit/>
        </w:trPr>
        <w:tc>
          <w:tcPr>
            <w:tcW w:type="dxa" w:w="2189"/>
          </w:tcPr>
          <w:p>
            <w:r>
              <w:t>ASC entry</w:t>
            </w:r>
          </w:p>
        </w:tc>
        <w:tc>
          <w:tcPr>
            <w:tcW w:type="dxa" w:w="2189"/>
          </w:tcPr>
          <w:p>
            <w:r>
              <w:t>A</w:t>
            </w:r>
          </w:p>
        </w:tc>
        <w:tc>
          <w:tcPr>
            <w:tcW w:type="dxa" w:w="2189"/>
          </w:tcPr>
          <w:p>
            <w:r>
              <w:t>implementation</w:t>
            </w:r>
          </w:p>
        </w:tc>
        <w:tc>
          <w:tcPr>
            <w:tcW w:type="dxa" w:w="2189"/>
          </w:tcPr>
          <w:p>
            <w:r>
              <w:t>-</w:t>
            </w:r>
          </w:p>
        </w:tc>
        <w:tc>
          <w:tcPr>
            <w:tcW w:type="dxa" w:w="2189"/>
          </w:tcPr>
          <w:p>
            <w:r>
              <w:t>Privileged transfer</w:t>
            </w:r>
          </w:p>
        </w:tc>
      </w:tr>
    </w:tbl>
    <w:p>
      <w:pPr>
        <w:pStyle w:val="Heading1"/>
      </w:pPr>
      <w:r>
        <w:t>3. Scalar and Packed ALU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ADD</w:t>
            </w:r>
          </w:p>
        </w:tc>
        <w:tc>
          <w:tcPr>
            <w:tcW w:type="dxa" w:w="1094"/>
            <w:vAlign w:val="center"/>
          </w:tcPr>
          <w:p>
            <w:pPr>
              <w:spacing w:after="0"/>
            </w:pPr>
            <w:r>
              <w:rPr>
                <w:sz w:val="14"/>
              </w:rPr>
              <w:t>Rd,Ra,Rb</w:t>
            </w:r>
          </w:p>
        </w:tc>
        <w:tc>
          <w:tcPr>
            <w:tcW w:type="dxa" w:w="1094"/>
            <w:vAlign w:val="center"/>
          </w:tcPr>
          <w:p>
            <w:pPr>
              <w:spacing w:after="0"/>
            </w:pPr>
            <w:r>
              <w:rPr>
                <w:sz w:val="14"/>
              </w:rPr>
              <w:t>Rd=Ra+Rb</w:t>
            </w:r>
          </w:p>
        </w:tc>
        <w:tc>
          <w:tcPr>
            <w:tcW w:type="dxa" w:w="1094"/>
            <w:vAlign w:val="center"/>
          </w:tcPr>
          <w:p>
            <w:pPr>
              <w:spacing w:after="0"/>
            </w:pPr>
            <w:r>
              <w:rPr>
                <w:sz w:val="14"/>
              </w:rPr>
              <w:t>ZNCV</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S32/P16/P8/L16/L8/P64*</w:t>
            </w:r>
          </w:p>
        </w:tc>
        <w:tc>
          <w:tcPr>
            <w:tcW w:type="dxa" w:w="1094"/>
            <w:vAlign w:val="center"/>
          </w:tcPr>
          <w:p>
            <w:pPr>
              <w:spacing w:after="0"/>
            </w:pPr>
            <w:r>
              <w:rPr>
                <w:sz w:val="14"/>
              </w:rPr>
              <w:t>P64 is multi-cycle pair form</w:t>
            </w:r>
          </w:p>
        </w:tc>
      </w:tr>
      <w:tr>
        <w:trPr>
          <w:cantSplit/>
        </w:trPr>
        <w:tc>
          <w:tcPr>
            <w:tcW w:type="dxa" w:w="1094"/>
            <w:vAlign w:val="center"/>
          </w:tcPr>
          <w:p>
            <w:pPr>
              <w:spacing w:after="0"/>
            </w:pPr>
            <w:r>
              <w:rPr>
                <w:sz w:val="14"/>
              </w:rPr>
              <w:t>ADC</w:t>
            </w:r>
          </w:p>
        </w:tc>
        <w:tc>
          <w:tcPr>
            <w:tcW w:type="dxa" w:w="1094"/>
            <w:vAlign w:val="center"/>
          </w:tcPr>
          <w:p>
            <w:pPr>
              <w:spacing w:after="0"/>
            </w:pPr>
            <w:r>
              <w:rPr>
                <w:sz w:val="14"/>
              </w:rPr>
              <w:t>Rd,Ra,Rb</w:t>
            </w:r>
          </w:p>
        </w:tc>
        <w:tc>
          <w:tcPr>
            <w:tcW w:type="dxa" w:w="1094"/>
            <w:vAlign w:val="center"/>
          </w:tcPr>
          <w:p>
            <w:pPr>
              <w:spacing w:after="0"/>
            </w:pPr>
            <w:r>
              <w:rPr>
                <w:sz w:val="14"/>
              </w:rPr>
              <w:t>Rd=Ra+Rb+C</w:t>
            </w:r>
          </w:p>
        </w:tc>
        <w:tc>
          <w:tcPr>
            <w:tcW w:type="dxa" w:w="1094"/>
            <w:vAlign w:val="center"/>
          </w:tcPr>
          <w:p>
            <w:pPr>
              <w:spacing w:after="0"/>
            </w:pPr>
            <w:r>
              <w:rPr>
                <w:sz w:val="14"/>
              </w:rPr>
              <w:t>ZNCV</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S32/L16/L8/P64*</w:t>
            </w:r>
          </w:p>
        </w:tc>
        <w:tc>
          <w:tcPr>
            <w:tcW w:type="dxa" w:w="1094"/>
            <w:vAlign w:val="center"/>
          </w:tcPr>
          <w:p>
            <w:pPr>
              <w:spacing w:after="0"/>
            </w:pPr>
            <w:r>
              <w:rPr>
                <w:sz w:val="14"/>
              </w:rPr>
              <w:t>Used for multiword arithmetic</w:t>
            </w:r>
          </w:p>
        </w:tc>
      </w:tr>
      <w:tr>
        <w:trPr>
          <w:cantSplit/>
        </w:trPr>
        <w:tc>
          <w:tcPr>
            <w:tcW w:type="dxa" w:w="1094"/>
            <w:vAlign w:val="center"/>
          </w:tcPr>
          <w:p>
            <w:pPr>
              <w:spacing w:after="0"/>
            </w:pPr>
            <w:r>
              <w:rPr>
                <w:sz w:val="14"/>
              </w:rPr>
              <w:t>SUB</w:t>
            </w:r>
          </w:p>
        </w:tc>
        <w:tc>
          <w:tcPr>
            <w:tcW w:type="dxa" w:w="1094"/>
            <w:vAlign w:val="center"/>
          </w:tcPr>
          <w:p>
            <w:pPr>
              <w:spacing w:after="0"/>
            </w:pPr>
            <w:r>
              <w:rPr>
                <w:sz w:val="14"/>
              </w:rPr>
              <w:t>Rd,Ra,Rb</w:t>
            </w:r>
          </w:p>
        </w:tc>
        <w:tc>
          <w:tcPr>
            <w:tcW w:type="dxa" w:w="1094"/>
            <w:vAlign w:val="center"/>
          </w:tcPr>
          <w:p>
            <w:pPr>
              <w:spacing w:after="0"/>
            </w:pPr>
            <w:r>
              <w:rPr>
                <w:sz w:val="14"/>
              </w:rPr>
              <w:t>Rd=Ra-Rb</w:t>
            </w:r>
          </w:p>
        </w:tc>
        <w:tc>
          <w:tcPr>
            <w:tcW w:type="dxa" w:w="1094"/>
            <w:vAlign w:val="center"/>
          </w:tcPr>
          <w:p>
            <w:pPr>
              <w:spacing w:after="0"/>
            </w:pPr>
            <w:r>
              <w:rPr>
                <w:sz w:val="14"/>
              </w:rPr>
              <w:t>ZNCV</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t>Borrow convention defined by C</w:t>
            </w:r>
          </w:p>
        </w:tc>
      </w:tr>
      <w:tr>
        <w:trPr>
          <w:cantSplit/>
        </w:trPr>
        <w:tc>
          <w:tcPr>
            <w:tcW w:type="dxa" w:w="1094"/>
            <w:vAlign w:val="center"/>
          </w:tcPr>
          <w:p>
            <w:pPr>
              <w:spacing w:after="0"/>
            </w:pPr>
            <w:r>
              <w:rPr>
                <w:sz w:val="14"/>
              </w:rPr>
              <w:t>SBC</w:t>
            </w:r>
          </w:p>
        </w:tc>
        <w:tc>
          <w:tcPr>
            <w:tcW w:type="dxa" w:w="1094"/>
            <w:vAlign w:val="center"/>
          </w:tcPr>
          <w:p>
            <w:pPr>
              <w:spacing w:after="0"/>
            </w:pPr>
            <w:r>
              <w:rPr>
                <w:sz w:val="14"/>
              </w:rPr>
              <w:t>Rd,Ra,Rb</w:t>
            </w:r>
          </w:p>
        </w:tc>
        <w:tc>
          <w:tcPr>
            <w:tcW w:type="dxa" w:w="1094"/>
            <w:vAlign w:val="center"/>
          </w:tcPr>
          <w:p>
            <w:pPr>
              <w:spacing w:after="0"/>
            </w:pPr>
            <w:r>
              <w:rPr>
                <w:sz w:val="14"/>
              </w:rPr>
              <w:t>Rd=Ra-Rb-(1-C)</w:t>
            </w:r>
          </w:p>
        </w:tc>
        <w:tc>
          <w:tcPr>
            <w:tcW w:type="dxa" w:w="1094"/>
            <w:vAlign w:val="center"/>
          </w:tcPr>
          <w:p>
            <w:pPr>
              <w:spacing w:after="0"/>
            </w:pPr>
            <w:r>
              <w:rPr>
                <w:sz w:val="14"/>
              </w:rPr>
              <w:t>ZNCV</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S32/L16/L8/P64*</w:t>
            </w:r>
          </w:p>
        </w:tc>
        <w:tc>
          <w:tcPr>
            <w:tcW w:type="dxa" w:w="1094"/>
            <w:vAlign w:val="center"/>
          </w:tcPr>
          <w:p>
            <w:pPr>
              <w:spacing w:after="0"/>
            </w:pPr>
            <w:r>
              <w:rPr>
                <w:sz w:val="14"/>
              </w:rPr>
              <w:t>Multiword subtract</w:t>
            </w:r>
          </w:p>
        </w:tc>
      </w:tr>
      <w:tr>
        <w:trPr>
          <w:cantSplit/>
        </w:trPr>
        <w:tc>
          <w:tcPr>
            <w:tcW w:type="dxa" w:w="1094"/>
            <w:vAlign w:val="center"/>
          </w:tcPr>
          <w:p>
            <w:pPr>
              <w:spacing w:after="0"/>
            </w:pPr>
            <w:r>
              <w:rPr>
                <w:sz w:val="14"/>
              </w:rPr>
              <w:t>AND</w:t>
            </w:r>
          </w:p>
        </w:tc>
        <w:tc>
          <w:tcPr>
            <w:tcW w:type="dxa" w:w="1094"/>
            <w:vAlign w:val="center"/>
          </w:tcPr>
          <w:p>
            <w:pPr>
              <w:spacing w:after="0"/>
            </w:pPr>
            <w:r>
              <w:rPr>
                <w:sz w:val="14"/>
              </w:rPr>
              <w:t>Rd,Ra,Rb</w:t>
            </w:r>
          </w:p>
        </w:tc>
        <w:tc>
          <w:tcPr>
            <w:tcW w:type="dxa" w:w="1094"/>
            <w:vAlign w:val="center"/>
          </w:tcPr>
          <w:p>
            <w:pPr>
              <w:spacing w:after="0"/>
            </w:pPr>
            <w:r>
              <w:rPr>
                <w:sz w:val="14"/>
              </w:rPr>
              <w:t>Bitwise/lane AND</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t>L8/L16 preserve upper bits</w:t>
            </w:r>
          </w:p>
        </w:tc>
      </w:tr>
      <w:tr>
        <w:trPr>
          <w:cantSplit/>
        </w:trPr>
        <w:tc>
          <w:tcPr>
            <w:tcW w:type="dxa" w:w="1094"/>
            <w:vAlign w:val="center"/>
          </w:tcPr>
          <w:p>
            <w:pPr>
              <w:spacing w:after="0"/>
            </w:pPr>
            <w:r>
              <w:rPr>
                <w:sz w:val="14"/>
              </w:rPr>
              <w:t>OR</w:t>
            </w:r>
          </w:p>
        </w:tc>
        <w:tc>
          <w:tcPr>
            <w:tcW w:type="dxa" w:w="1094"/>
            <w:vAlign w:val="center"/>
          </w:tcPr>
          <w:p>
            <w:pPr>
              <w:spacing w:after="0"/>
            </w:pPr>
            <w:r>
              <w:rPr>
                <w:sz w:val="14"/>
              </w:rPr>
              <w:t>Rd,Ra,Rb</w:t>
            </w:r>
          </w:p>
        </w:tc>
        <w:tc>
          <w:tcPr>
            <w:tcW w:type="dxa" w:w="1094"/>
            <w:vAlign w:val="center"/>
          </w:tcPr>
          <w:p>
            <w:pPr>
              <w:spacing w:after="0"/>
            </w:pPr>
            <w:r>
              <w:rPr>
                <w:sz w:val="14"/>
              </w:rPr>
              <w:t>Bitwise/lane OR</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r>
          </w:p>
        </w:tc>
      </w:tr>
      <w:tr>
        <w:trPr>
          <w:cantSplit/>
        </w:trPr>
        <w:tc>
          <w:tcPr>
            <w:tcW w:type="dxa" w:w="1094"/>
            <w:vAlign w:val="center"/>
          </w:tcPr>
          <w:p>
            <w:pPr>
              <w:spacing w:after="0"/>
            </w:pPr>
            <w:r>
              <w:rPr>
                <w:sz w:val="14"/>
              </w:rPr>
              <w:t>XOR</w:t>
            </w:r>
          </w:p>
        </w:tc>
        <w:tc>
          <w:tcPr>
            <w:tcW w:type="dxa" w:w="1094"/>
            <w:vAlign w:val="center"/>
          </w:tcPr>
          <w:p>
            <w:pPr>
              <w:spacing w:after="0"/>
            </w:pPr>
            <w:r>
              <w:rPr>
                <w:sz w:val="14"/>
              </w:rPr>
              <w:t>Rd,Ra,Rb</w:t>
            </w:r>
          </w:p>
        </w:tc>
        <w:tc>
          <w:tcPr>
            <w:tcW w:type="dxa" w:w="1094"/>
            <w:vAlign w:val="center"/>
          </w:tcPr>
          <w:p>
            <w:pPr>
              <w:spacing w:after="0"/>
            </w:pPr>
            <w:r>
              <w:rPr>
                <w:sz w:val="14"/>
              </w:rPr>
              <w:t>Bitwise/lane XOR</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r>
          </w:p>
        </w:tc>
      </w:tr>
      <w:tr>
        <w:trPr>
          <w:cantSplit/>
        </w:trPr>
        <w:tc>
          <w:tcPr>
            <w:tcW w:type="dxa" w:w="1094"/>
            <w:vAlign w:val="center"/>
          </w:tcPr>
          <w:p>
            <w:pPr>
              <w:spacing w:after="0"/>
            </w:pPr>
            <w:r>
              <w:rPr>
                <w:sz w:val="14"/>
              </w:rPr>
              <w:t>ANDN</w:t>
            </w:r>
          </w:p>
        </w:tc>
        <w:tc>
          <w:tcPr>
            <w:tcW w:type="dxa" w:w="1094"/>
            <w:vAlign w:val="center"/>
          </w:tcPr>
          <w:p>
            <w:pPr>
              <w:spacing w:after="0"/>
            </w:pPr>
            <w:r>
              <w:rPr>
                <w:sz w:val="14"/>
              </w:rPr>
              <w:t>Rd,Ra,Rb</w:t>
            </w:r>
          </w:p>
        </w:tc>
        <w:tc>
          <w:tcPr>
            <w:tcW w:type="dxa" w:w="1094"/>
            <w:vAlign w:val="center"/>
          </w:tcPr>
          <w:p>
            <w:pPr>
              <w:spacing w:after="0"/>
            </w:pPr>
            <w:r>
              <w:rPr>
                <w:sz w:val="14"/>
              </w:rPr>
              <w:t>Ra &amp; ~Rb</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t>Not a reduction operator</w:t>
            </w:r>
          </w:p>
        </w:tc>
      </w:tr>
      <w:tr>
        <w:trPr>
          <w:cantSplit/>
        </w:trPr>
        <w:tc>
          <w:tcPr>
            <w:tcW w:type="dxa" w:w="1094"/>
            <w:vAlign w:val="center"/>
          </w:tcPr>
          <w:p>
            <w:pPr>
              <w:spacing w:after="0"/>
            </w:pPr>
            <w:r>
              <w:rPr>
                <w:sz w:val="14"/>
              </w:rPr>
              <w:t>CMP</w:t>
            </w:r>
          </w:p>
        </w:tc>
        <w:tc>
          <w:tcPr>
            <w:tcW w:type="dxa" w:w="1094"/>
            <w:vAlign w:val="center"/>
          </w:tcPr>
          <w:p>
            <w:pPr>
              <w:spacing w:after="0"/>
            </w:pPr>
            <w:r>
              <w:rPr>
                <w:sz w:val="14"/>
              </w:rPr>
              <w:t>Ra,Rb</w:t>
            </w:r>
          </w:p>
        </w:tc>
        <w:tc>
          <w:tcPr>
            <w:tcW w:type="dxa" w:w="1094"/>
            <w:vAlign w:val="center"/>
          </w:tcPr>
          <w:p>
            <w:pPr>
              <w:spacing w:after="0"/>
            </w:pPr>
            <w:r>
              <w:rPr>
                <w:sz w:val="14"/>
              </w:rPr>
              <w:t>Set flags from Ra-Rb</w:t>
            </w:r>
          </w:p>
        </w:tc>
        <w:tc>
          <w:tcPr>
            <w:tcW w:type="dxa" w:w="1094"/>
            <w:vAlign w:val="center"/>
          </w:tcPr>
          <w:p>
            <w:pPr>
              <w:spacing w:after="0"/>
            </w:pPr>
            <w:r>
              <w:rPr>
                <w:sz w:val="14"/>
              </w:rPr>
              <w:t>ZNCV</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t>No destination</w:t>
            </w:r>
          </w:p>
        </w:tc>
      </w:tr>
      <w:tr>
        <w:trPr>
          <w:cantSplit/>
        </w:trPr>
        <w:tc>
          <w:tcPr>
            <w:tcW w:type="dxa" w:w="1094"/>
            <w:vAlign w:val="center"/>
          </w:tcPr>
          <w:p>
            <w:pPr>
              <w:spacing w:after="0"/>
            </w:pPr>
            <w:r>
              <w:rPr>
                <w:sz w:val="14"/>
              </w:rPr>
              <w:t>TST</w:t>
            </w:r>
          </w:p>
        </w:tc>
        <w:tc>
          <w:tcPr>
            <w:tcW w:type="dxa" w:w="1094"/>
            <w:vAlign w:val="center"/>
          </w:tcPr>
          <w:p>
            <w:pPr>
              <w:spacing w:after="0"/>
            </w:pPr>
            <w:r>
              <w:rPr>
                <w:sz w:val="14"/>
              </w:rPr>
              <w:t>Ra,Rb</w:t>
            </w:r>
          </w:p>
        </w:tc>
        <w:tc>
          <w:tcPr>
            <w:tcW w:type="dxa" w:w="1094"/>
            <w:vAlign w:val="center"/>
          </w:tcPr>
          <w:p>
            <w:pPr>
              <w:spacing w:after="0"/>
            </w:pPr>
            <w:r>
              <w:rPr>
                <w:sz w:val="14"/>
              </w:rPr>
              <w:t>Set flags from Ra &amp; Rb</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 ALU</w:t>
            </w:r>
          </w:p>
        </w:tc>
        <w:tc>
          <w:tcPr>
            <w:tcW w:type="dxa" w:w="1094"/>
            <w:vAlign w:val="center"/>
          </w:tcPr>
          <w:p>
            <w:pPr>
              <w:spacing w:after="0"/>
            </w:pPr>
            <w:r>
              <w:rPr>
                <w:sz w:val="14"/>
              </w:rPr>
              <w:t>No destination</w:t>
            </w:r>
          </w:p>
        </w:tc>
      </w:tr>
      <w:tr>
        <w:trPr>
          <w:cantSplit/>
        </w:trPr>
        <w:tc>
          <w:tcPr>
            <w:tcW w:type="dxa" w:w="1094"/>
            <w:vAlign w:val="center"/>
          </w:tcPr>
          <w:p>
            <w:pPr>
              <w:spacing w:after="0"/>
            </w:pPr>
            <w:r>
              <w:rPr>
                <w:sz w:val="14"/>
              </w:rPr>
              <w:t>MIN</w:t>
            </w:r>
          </w:p>
        </w:tc>
        <w:tc>
          <w:tcPr>
            <w:tcW w:type="dxa" w:w="1094"/>
            <w:vAlign w:val="center"/>
          </w:tcPr>
          <w:p>
            <w:pPr>
              <w:spacing w:after="0"/>
            </w:pPr>
            <w:r>
              <w:rPr>
                <w:sz w:val="14"/>
              </w:rPr>
              <w:t>Rd,Ra,Rb</w:t>
            </w:r>
          </w:p>
        </w:tc>
        <w:tc>
          <w:tcPr>
            <w:tcW w:type="dxa" w:w="1094"/>
            <w:vAlign w:val="center"/>
          </w:tcPr>
          <w:p>
            <w:pPr>
              <w:spacing w:after="0"/>
            </w:pPr>
            <w:r>
              <w:rPr>
                <w:sz w:val="14"/>
              </w:rPr>
              <w:t>Signed/unsigned lane min</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S32/P16/P8/L16/L8</w:t>
            </w:r>
          </w:p>
        </w:tc>
        <w:tc>
          <w:tcPr>
            <w:tcW w:type="dxa" w:w="1094"/>
            <w:vAlign w:val="center"/>
          </w:tcPr>
          <w:p>
            <w:pPr>
              <w:spacing w:after="0"/>
            </w:pPr>
            <w:r>
              <w:rPr>
                <w:sz w:val="14"/>
              </w:rPr>
              <w:t>Signedness from mode</w:t>
            </w:r>
          </w:p>
        </w:tc>
      </w:tr>
      <w:tr>
        <w:trPr>
          <w:cantSplit/>
        </w:trPr>
        <w:tc>
          <w:tcPr>
            <w:tcW w:type="dxa" w:w="1094"/>
            <w:vAlign w:val="center"/>
          </w:tcPr>
          <w:p>
            <w:pPr>
              <w:spacing w:after="0"/>
            </w:pPr>
            <w:r>
              <w:rPr>
                <w:sz w:val="14"/>
              </w:rPr>
              <w:t>MAX</w:t>
            </w:r>
          </w:p>
        </w:tc>
        <w:tc>
          <w:tcPr>
            <w:tcW w:type="dxa" w:w="1094"/>
            <w:vAlign w:val="center"/>
          </w:tcPr>
          <w:p>
            <w:pPr>
              <w:spacing w:after="0"/>
            </w:pPr>
            <w:r>
              <w:rPr>
                <w:sz w:val="14"/>
              </w:rPr>
              <w:t>Rd,Ra,Rb</w:t>
            </w:r>
          </w:p>
        </w:tc>
        <w:tc>
          <w:tcPr>
            <w:tcW w:type="dxa" w:w="1094"/>
            <w:vAlign w:val="center"/>
          </w:tcPr>
          <w:p>
            <w:pPr>
              <w:spacing w:after="0"/>
            </w:pPr>
            <w:r>
              <w:rPr>
                <w:sz w:val="14"/>
              </w:rPr>
              <w:t>Signed/unsigned lane max</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S32/P16/P8/L16/L8</w:t>
            </w:r>
          </w:p>
        </w:tc>
        <w:tc>
          <w:tcPr>
            <w:tcW w:type="dxa" w:w="1094"/>
            <w:vAlign w:val="center"/>
          </w:tcPr>
          <w:p>
            <w:pPr>
              <w:spacing w:after="0"/>
            </w:pPr>
            <w:r>
              <w:rPr>
                <w:sz w:val="14"/>
              </w:rPr>
              <w:t>Signedness from mode</w:t>
            </w:r>
          </w:p>
        </w:tc>
      </w:tr>
    </w:tbl>
    <w:p>
      <w:pPr>
        <w:pStyle w:val="Heading2"/>
      </w:pPr>
      <w:r>
        <w:t>3.1 Low-lane write masking</w:t>
      </w:r>
    </w:p>
    <w:p>
      <w:pPr>
        <w:spacing w:after="80"/>
      </w:pPr>
      <w:r>
        <w:rPr>
          <w:rFonts w:ascii="Liberation Mono" w:hAnsi="Liberation Mono"/>
          <w:sz w:val="17"/>
        </w:rPr>
        <w:t>L8:  Rd = (old_Rd &amp; 0xFFFFFF00) | result[7:0]</w:t>
        <w:br/>
        <w:t>L16: Rd = (old_Rd &amp; 0xFFFF0000) | result[15:0]</w:t>
      </w:r>
    </w:p>
    <w:p>
      <w:r>
        <w:t>To avoid a third register-file read port, low-lane arithmetic is preferably encoded as a two-address operation in which Rd is also source A. The scoreboard remains register-granular.</w:t>
      </w:r>
    </w:p>
    <w:p>
      <w:pPr>
        <w:pStyle w:val="Heading1"/>
      </w:pPr>
      <w:r>
        <w:t>4. Immediate, Shift, and Rotate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ADDI</w:t>
            </w:r>
          </w:p>
        </w:tc>
        <w:tc>
          <w:tcPr>
            <w:tcW w:type="dxa" w:w="1094"/>
            <w:vAlign w:val="center"/>
          </w:tcPr>
          <w:p>
            <w:pPr>
              <w:spacing w:after="0"/>
            </w:pPr>
            <w:r>
              <w:rPr>
                <w:sz w:val="14"/>
              </w:rPr>
              <w:t>Rd,Ra,#imm</w:t>
            </w:r>
          </w:p>
        </w:tc>
        <w:tc>
          <w:tcPr>
            <w:tcW w:type="dxa" w:w="1094"/>
            <w:vAlign w:val="center"/>
          </w:tcPr>
          <w:p>
            <w:pPr>
              <w:spacing w:after="0"/>
            </w:pPr>
            <w:r>
              <w:rPr>
                <w:sz w:val="14"/>
              </w:rPr>
              <w:t>Rd=Ra+sext(imm)</w:t>
            </w:r>
          </w:p>
        </w:tc>
        <w:tc>
          <w:tcPr>
            <w:tcW w:type="dxa" w:w="1094"/>
            <w:vAlign w:val="center"/>
          </w:tcPr>
          <w:p>
            <w:pPr>
              <w:spacing w:after="0"/>
            </w:pPr>
            <w:r>
              <w:rPr>
                <w:sz w:val="14"/>
              </w:rPr>
              <w:t>ZNCV</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S32/L16/L8</w:t>
            </w:r>
          </w:p>
        </w:tc>
        <w:tc>
          <w:tcPr>
            <w:tcW w:type="dxa" w:w="1094"/>
            <w:vAlign w:val="center"/>
          </w:tcPr>
          <w:p>
            <w:pPr>
              <w:spacing w:after="0"/>
            </w:pPr>
            <w:r>
              <w:rPr>
                <w:sz w:val="14"/>
              </w:rPr>
              <w:t>Extension word for long immediate</w:t>
            </w:r>
          </w:p>
        </w:tc>
      </w:tr>
      <w:tr>
        <w:trPr>
          <w:cantSplit/>
        </w:trPr>
        <w:tc>
          <w:tcPr>
            <w:tcW w:type="dxa" w:w="1094"/>
            <w:vAlign w:val="center"/>
          </w:tcPr>
          <w:p>
            <w:pPr>
              <w:spacing w:after="0"/>
            </w:pPr>
            <w:r>
              <w:rPr>
                <w:sz w:val="14"/>
              </w:rPr>
              <w:t>ANDI/ORI/XORI</w:t>
            </w:r>
          </w:p>
        </w:tc>
        <w:tc>
          <w:tcPr>
            <w:tcW w:type="dxa" w:w="1094"/>
            <w:vAlign w:val="center"/>
          </w:tcPr>
          <w:p>
            <w:pPr>
              <w:spacing w:after="0"/>
            </w:pPr>
            <w:r>
              <w:rPr>
                <w:sz w:val="14"/>
              </w:rPr>
              <w:t>Rd,Ra,#imm</w:t>
            </w:r>
          </w:p>
        </w:tc>
        <w:tc>
          <w:tcPr>
            <w:tcW w:type="dxa" w:w="1094"/>
            <w:vAlign w:val="center"/>
          </w:tcPr>
          <w:p>
            <w:pPr>
              <w:spacing w:after="0"/>
            </w:pPr>
            <w:r>
              <w:rPr>
                <w:sz w:val="14"/>
              </w:rPr>
              <w:t>Logic with immediate</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S32/L16/L8</w:t>
            </w:r>
          </w:p>
        </w:tc>
        <w:tc>
          <w:tcPr>
            <w:tcW w:type="dxa" w:w="1094"/>
            <w:vAlign w:val="center"/>
          </w:tcPr>
          <w:p>
            <w:pPr>
              <w:spacing w:after="0"/>
            </w:pPr>
            <w:r>
              <w:rPr>
                <w:sz w:val="14"/>
              </w:rPr>
            </w:r>
          </w:p>
        </w:tc>
      </w:tr>
      <w:tr>
        <w:trPr>
          <w:cantSplit/>
        </w:trPr>
        <w:tc>
          <w:tcPr>
            <w:tcW w:type="dxa" w:w="1094"/>
            <w:vAlign w:val="center"/>
          </w:tcPr>
          <w:p>
            <w:pPr>
              <w:spacing w:after="0"/>
            </w:pPr>
            <w:r>
              <w:rPr>
                <w:sz w:val="14"/>
              </w:rPr>
              <w:t>MOVI</w:t>
            </w:r>
          </w:p>
        </w:tc>
        <w:tc>
          <w:tcPr>
            <w:tcW w:type="dxa" w:w="1094"/>
            <w:vAlign w:val="center"/>
          </w:tcPr>
          <w:p>
            <w:pPr>
              <w:spacing w:after="0"/>
            </w:pPr>
            <w:r>
              <w:rPr>
                <w:sz w:val="14"/>
              </w:rPr>
              <w:t>Rd,#imm</w:t>
            </w:r>
          </w:p>
        </w:tc>
        <w:tc>
          <w:tcPr>
            <w:tcW w:type="dxa" w:w="1094"/>
            <w:vAlign w:val="center"/>
          </w:tcPr>
          <w:p>
            <w:pPr>
              <w:spacing w:after="0"/>
            </w:pPr>
            <w:r>
              <w:rPr>
                <w:sz w:val="14"/>
              </w:rPr>
              <w:t>Load immediate</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w:t>
            </w:r>
          </w:p>
        </w:tc>
        <w:tc>
          <w:tcPr>
            <w:tcW w:type="dxa" w:w="1094"/>
            <w:vAlign w:val="center"/>
          </w:tcPr>
          <w:p>
            <w:pPr>
              <w:spacing w:after="0"/>
            </w:pPr>
            <w:r>
              <w:rPr>
                <w:sz w:val="14"/>
              </w:rPr>
              <w:t>Long form uses 0xE escape</w:t>
            </w:r>
          </w:p>
        </w:tc>
      </w:tr>
      <w:tr>
        <w:trPr>
          <w:cantSplit/>
        </w:trPr>
        <w:tc>
          <w:tcPr>
            <w:tcW w:type="dxa" w:w="1094"/>
            <w:vAlign w:val="center"/>
          </w:tcPr>
          <w:p>
            <w:pPr>
              <w:spacing w:after="0"/>
            </w:pPr>
            <w:r>
              <w:rPr>
                <w:sz w:val="14"/>
              </w:rPr>
              <w:t>LSL</w:t>
            </w:r>
          </w:p>
        </w:tc>
        <w:tc>
          <w:tcPr>
            <w:tcW w:type="dxa" w:w="1094"/>
            <w:vAlign w:val="center"/>
          </w:tcPr>
          <w:p>
            <w:pPr>
              <w:spacing w:after="0"/>
            </w:pPr>
            <w:r>
              <w:rPr>
                <w:sz w:val="14"/>
              </w:rPr>
              <w:t>Rd,Ra,#n</w:t>
            </w:r>
          </w:p>
        </w:tc>
        <w:tc>
          <w:tcPr>
            <w:tcW w:type="dxa" w:w="1094"/>
            <w:vAlign w:val="center"/>
          </w:tcPr>
          <w:p>
            <w:pPr>
              <w:spacing w:after="0"/>
            </w:pPr>
            <w:r>
              <w:rPr>
                <w:sz w:val="14"/>
              </w:rPr>
              <w:t>Logical left shift</w:t>
            </w:r>
          </w:p>
        </w:tc>
        <w:tc>
          <w:tcPr>
            <w:tcW w:type="dxa" w:w="1094"/>
            <w:vAlign w:val="center"/>
          </w:tcPr>
          <w:p>
            <w:pPr>
              <w:spacing w:after="0"/>
            </w:pPr>
            <w:r>
              <w:rPr>
                <w:sz w:val="14"/>
              </w:rPr>
              <w:t>ZNC-</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P64: 2-3 cycles</w:t>
            </w:r>
          </w:p>
        </w:tc>
      </w:tr>
      <w:tr>
        <w:trPr>
          <w:cantSplit/>
        </w:trPr>
        <w:tc>
          <w:tcPr>
            <w:tcW w:type="dxa" w:w="1094"/>
            <w:vAlign w:val="center"/>
          </w:tcPr>
          <w:p>
            <w:pPr>
              <w:spacing w:after="0"/>
            </w:pPr>
            <w:r>
              <w:rPr>
                <w:sz w:val="14"/>
              </w:rPr>
              <w:t>LSR</w:t>
            </w:r>
          </w:p>
        </w:tc>
        <w:tc>
          <w:tcPr>
            <w:tcW w:type="dxa" w:w="1094"/>
            <w:vAlign w:val="center"/>
          </w:tcPr>
          <w:p>
            <w:pPr>
              <w:spacing w:after="0"/>
            </w:pPr>
            <w:r>
              <w:rPr>
                <w:sz w:val="14"/>
              </w:rPr>
              <w:t>Rd,Ra,#n</w:t>
            </w:r>
          </w:p>
        </w:tc>
        <w:tc>
          <w:tcPr>
            <w:tcW w:type="dxa" w:w="1094"/>
            <w:vAlign w:val="center"/>
          </w:tcPr>
          <w:p>
            <w:pPr>
              <w:spacing w:after="0"/>
            </w:pPr>
            <w:r>
              <w:rPr>
                <w:sz w:val="14"/>
              </w:rPr>
              <w:t>Logical right shift</w:t>
            </w:r>
          </w:p>
        </w:tc>
        <w:tc>
          <w:tcPr>
            <w:tcW w:type="dxa" w:w="1094"/>
            <w:vAlign w:val="center"/>
          </w:tcPr>
          <w:p>
            <w:pPr>
              <w:spacing w:after="0"/>
            </w:pPr>
            <w:r>
              <w:rPr>
                <w:sz w:val="14"/>
              </w:rPr>
              <w:t>ZNC-</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r>
          </w:p>
        </w:tc>
      </w:tr>
      <w:tr>
        <w:trPr>
          <w:cantSplit/>
        </w:trPr>
        <w:tc>
          <w:tcPr>
            <w:tcW w:type="dxa" w:w="1094"/>
            <w:vAlign w:val="center"/>
          </w:tcPr>
          <w:p>
            <w:pPr>
              <w:spacing w:after="0"/>
            </w:pPr>
            <w:r>
              <w:rPr>
                <w:sz w:val="14"/>
              </w:rPr>
              <w:t>ASR</w:t>
            </w:r>
          </w:p>
        </w:tc>
        <w:tc>
          <w:tcPr>
            <w:tcW w:type="dxa" w:w="1094"/>
            <w:vAlign w:val="center"/>
          </w:tcPr>
          <w:p>
            <w:pPr>
              <w:spacing w:after="0"/>
            </w:pPr>
            <w:r>
              <w:rPr>
                <w:sz w:val="14"/>
              </w:rPr>
              <w:t>Rd,Ra,#n</w:t>
            </w:r>
          </w:p>
        </w:tc>
        <w:tc>
          <w:tcPr>
            <w:tcW w:type="dxa" w:w="1094"/>
            <w:vAlign w:val="center"/>
          </w:tcPr>
          <w:p>
            <w:pPr>
              <w:spacing w:after="0"/>
            </w:pPr>
            <w:r>
              <w:rPr>
                <w:sz w:val="14"/>
              </w:rPr>
              <w:t>Arithmetic right shift</w:t>
            </w:r>
          </w:p>
        </w:tc>
        <w:tc>
          <w:tcPr>
            <w:tcW w:type="dxa" w:w="1094"/>
            <w:vAlign w:val="center"/>
          </w:tcPr>
          <w:p>
            <w:pPr>
              <w:spacing w:after="0"/>
            </w:pPr>
            <w:r>
              <w:rPr>
                <w:sz w:val="14"/>
              </w:rPr>
              <w:t>ZNC-</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S32/P16/P8/L16/L8/P64</w:t>
            </w:r>
          </w:p>
        </w:tc>
        <w:tc>
          <w:tcPr>
            <w:tcW w:type="dxa" w:w="1094"/>
            <w:vAlign w:val="center"/>
          </w:tcPr>
          <w:p>
            <w:pPr>
              <w:spacing w:after="0"/>
            </w:pPr>
            <w:r>
              <w:rPr>
                <w:sz w:val="14"/>
              </w:rPr>
              <w:t>P64 sign is bit 63</w:t>
            </w:r>
          </w:p>
        </w:tc>
      </w:tr>
      <w:tr>
        <w:trPr>
          <w:cantSplit/>
        </w:trPr>
        <w:tc>
          <w:tcPr>
            <w:tcW w:type="dxa" w:w="1094"/>
            <w:vAlign w:val="center"/>
          </w:tcPr>
          <w:p>
            <w:pPr>
              <w:spacing w:after="0"/>
            </w:pPr>
            <w:r>
              <w:rPr>
                <w:sz w:val="14"/>
              </w:rPr>
              <w:t>ROL</w:t>
            </w:r>
          </w:p>
        </w:tc>
        <w:tc>
          <w:tcPr>
            <w:tcW w:type="dxa" w:w="1094"/>
            <w:vAlign w:val="center"/>
          </w:tcPr>
          <w:p>
            <w:pPr>
              <w:spacing w:after="0"/>
            </w:pPr>
            <w:r>
              <w:rPr>
                <w:sz w:val="14"/>
              </w:rPr>
              <w:t>Rd,Ra,#n</w:t>
            </w:r>
          </w:p>
        </w:tc>
        <w:tc>
          <w:tcPr>
            <w:tcW w:type="dxa" w:w="1094"/>
            <w:vAlign w:val="center"/>
          </w:tcPr>
          <w:p>
            <w:pPr>
              <w:spacing w:after="0"/>
            </w:pPr>
            <w:r>
              <w:rPr>
                <w:sz w:val="14"/>
              </w:rPr>
              <w:t>Rotate left</w:t>
            </w:r>
          </w:p>
        </w:tc>
        <w:tc>
          <w:tcPr>
            <w:tcW w:type="dxa" w:w="1094"/>
            <w:vAlign w:val="center"/>
          </w:tcPr>
          <w:p>
            <w:pPr>
              <w:spacing w:after="0"/>
            </w:pPr>
            <w:r>
              <w:rPr>
                <w:sz w:val="14"/>
              </w:rPr>
              <w:t>ZNC-</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Count modulo active width</w:t>
            </w:r>
          </w:p>
        </w:tc>
      </w:tr>
      <w:tr>
        <w:trPr>
          <w:cantSplit/>
        </w:trPr>
        <w:tc>
          <w:tcPr>
            <w:tcW w:type="dxa" w:w="1094"/>
            <w:vAlign w:val="center"/>
          </w:tcPr>
          <w:p>
            <w:pPr>
              <w:spacing w:after="0"/>
            </w:pPr>
            <w:r>
              <w:rPr>
                <w:sz w:val="14"/>
              </w:rPr>
              <w:t>ROR</w:t>
            </w:r>
          </w:p>
        </w:tc>
        <w:tc>
          <w:tcPr>
            <w:tcW w:type="dxa" w:w="1094"/>
            <w:vAlign w:val="center"/>
          </w:tcPr>
          <w:p>
            <w:pPr>
              <w:spacing w:after="0"/>
            </w:pPr>
            <w:r>
              <w:rPr>
                <w:sz w:val="14"/>
              </w:rPr>
              <w:t>Rd,Ra,#n</w:t>
            </w:r>
          </w:p>
        </w:tc>
        <w:tc>
          <w:tcPr>
            <w:tcW w:type="dxa" w:w="1094"/>
            <w:vAlign w:val="center"/>
          </w:tcPr>
          <w:p>
            <w:pPr>
              <w:spacing w:after="0"/>
            </w:pPr>
            <w:r>
              <w:rPr>
                <w:sz w:val="14"/>
              </w:rPr>
              <w:t>Rotate right</w:t>
            </w:r>
          </w:p>
        </w:tc>
        <w:tc>
          <w:tcPr>
            <w:tcW w:type="dxa" w:w="1094"/>
            <w:vAlign w:val="center"/>
          </w:tcPr>
          <w:p>
            <w:pPr>
              <w:spacing w:after="0"/>
            </w:pPr>
            <w:r>
              <w:rPr>
                <w:sz w:val="14"/>
              </w:rPr>
              <w:t>ZNC-</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Count modulo active width</w:t>
            </w:r>
          </w:p>
        </w:tc>
      </w:tr>
      <w:tr>
        <w:trPr>
          <w:cantSplit/>
        </w:trPr>
        <w:tc>
          <w:tcPr>
            <w:tcW w:type="dxa" w:w="1094"/>
            <w:vAlign w:val="center"/>
          </w:tcPr>
          <w:p>
            <w:pPr>
              <w:spacing w:after="0"/>
            </w:pPr>
            <w:r>
              <w:rPr>
                <w:sz w:val="14"/>
              </w:rPr>
              <w:t>SHR.R</w:t>
            </w:r>
          </w:p>
        </w:tc>
        <w:tc>
          <w:tcPr>
            <w:tcW w:type="dxa" w:w="1094"/>
            <w:vAlign w:val="center"/>
          </w:tcPr>
          <w:p>
            <w:pPr>
              <w:spacing w:after="0"/>
            </w:pPr>
            <w:r>
              <w:rPr>
                <w:sz w:val="14"/>
              </w:rPr>
              <w:t>Rd,Ra,#n</w:t>
            </w:r>
          </w:p>
        </w:tc>
        <w:tc>
          <w:tcPr>
            <w:tcW w:type="dxa" w:w="1094"/>
            <w:vAlign w:val="center"/>
          </w:tcPr>
          <w:p>
            <w:pPr>
              <w:spacing w:after="0"/>
            </w:pPr>
            <w:r>
              <w:rPr>
                <w:sz w:val="14"/>
              </w:rPr>
              <w:t>Rounded arithmetic right shift</w:t>
            </w:r>
          </w:p>
        </w:tc>
        <w:tc>
          <w:tcPr>
            <w:tcW w:type="dxa" w:w="1094"/>
            <w:vAlign w:val="center"/>
          </w:tcPr>
          <w:p>
            <w:pPr>
              <w:spacing w:after="0"/>
            </w:pPr>
            <w:r>
              <w:rPr>
                <w:sz w:val="14"/>
              </w:rPr>
              <w:t>ZNCQ</w:t>
            </w:r>
          </w:p>
        </w:tc>
        <w:tc>
          <w:tcPr>
            <w:tcW w:type="dxa" w:w="1094"/>
            <w:vAlign w:val="center"/>
          </w:tcPr>
          <w:p>
            <w:pPr>
              <w:spacing w:after="0"/>
            </w:pPr>
            <w:r>
              <w:rPr>
                <w:sz w:val="14"/>
              </w:rPr>
              <w:t>A/B</w:t>
            </w:r>
          </w:p>
        </w:tc>
        <w:tc>
          <w:tcPr>
            <w:tcW w:type="dxa" w:w="1094"/>
            <w:vAlign w:val="center"/>
          </w:tcPr>
          <w:p>
            <w:pPr>
              <w:spacing w:after="0"/>
            </w:pPr>
            <w:r>
              <w:rPr>
                <w:sz w:val="14"/>
              </w:rPr>
              <w:t>1-3</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S32/L16/L8/P64</w:t>
            </w:r>
          </w:p>
        </w:tc>
        <w:tc>
          <w:tcPr>
            <w:tcW w:type="dxa" w:w="1094"/>
            <w:vAlign w:val="center"/>
          </w:tcPr>
          <w:p>
            <w:pPr>
              <w:spacing w:after="0"/>
            </w:pPr>
            <w:r>
              <w:rPr>
                <w:sz w:val="14"/>
              </w:rPr>
              <w:t>Optional profile if encoding retained</w:t>
            </w:r>
          </w:p>
        </w:tc>
      </w:tr>
    </w:tbl>
    <w:p>
      <w:r>
        <w:t>In paired-64 mode, even register fields name 64-bit pairs, while SP and PC may be selected as zero-extended source operands. Pair shifts reuse 32-bit hardware and are intentionally multi-cycle.</w:t>
      </w:r>
    </w:p>
    <w:p>
      <w:pPr>
        <w:pStyle w:val="Heading1"/>
      </w:pPr>
      <w:r>
        <w:t>5. Multiply and Divide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MUL</w:t>
            </w:r>
          </w:p>
        </w:tc>
        <w:tc>
          <w:tcPr>
            <w:tcW w:type="dxa" w:w="1094"/>
            <w:vAlign w:val="center"/>
          </w:tcPr>
          <w:p>
            <w:pPr>
              <w:spacing w:after="0"/>
            </w:pPr>
            <w:r>
              <w:rPr>
                <w:sz w:val="14"/>
              </w:rPr>
              <w:t>Rd,Ra,Rb</w:t>
            </w:r>
          </w:p>
        </w:tc>
        <w:tc>
          <w:tcPr>
            <w:tcW w:type="dxa" w:w="1094"/>
            <w:vAlign w:val="center"/>
          </w:tcPr>
          <w:p>
            <w:pPr>
              <w:spacing w:after="0"/>
            </w:pPr>
            <w:r>
              <w:rPr>
                <w:sz w:val="14"/>
              </w:rPr>
              <w:t>Full-width signed/unsigned product</w:t>
            </w:r>
          </w:p>
        </w:tc>
        <w:tc>
          <w:tcPr>
            <w:tcW w:type="dxa" w:w="1094"/>
            <w:vAlign w:val="center"/>
          </w:tcPr>
          <w:p>
            <w:pPr>
              <w:spacing w:after="0"/>
            </w:pPr>
            <w:r>
              <w:rPr>
                <w:sz w:val="14"/>
              </w:rPr>
              <w:t>ZN-Q</w:t>
            </w:r>
          </w:p>
        </w:tc>
        <w:tc>
          <w:tcPr>
            <w:tcW w:type="dxa" w:w="1094"/>
            <w:vAlign w:val="center"/>
          </w:tcPr>
          <w:p>
            <w:pPr>
              <w:spacing w:after="0"/>
            </w:pPr>
            <w:r>
              <w:rPr>
                <w:sz w:val="14"/>
              </w:rPr>
              <w:t>B</w:t>
            </w:r>
          </w:p>
        </w:tc>
        <w:tc>
          <w:tcPr>
            <w:tcW w:type="dxa" w:w="1094"/>
            <w:vAlign w:val="center"/>
          </w:tcPr>
          <w:p>
            <w:pPr>
              <w:spacing w:after="0"/>
            </w:pPr>
            <w:r>
              <w:rPr>
                <w:sz w:val="14"/>
              </w:rPr>
              <w:t>2-8</w:t>
            </w:r>
          </w:p>
        </w:tc>
        <w:tc>
          <w:tcPr>
            <w:tcW w:type="dxa" w:w="1094"/>
            <w:vAlign w:val="center"/>
          </w:tcPr>
          <w:p>
            <w:pPr>
              <w:spacing w:after="0"/>
            </w:pPr>
            <w:r>
              <w:rPr>
                <w:sz w:val="14"/>
              </w:rPr>
              <w:t>1-2</w:t>
            </w:r>
          </w:p>
        </w:tc>
        <w:tc>
          <w:tcPr>
            <w:tcW w:type="dxa" w:w="1094"/>
            <w:vAlign w:val="center"/>
          </w:tcPr>
          <w:p>
            <w:pPr>
              <w:spacing w:after="0"/>
            </w:pPr>
            <w:r>
              <w:rPr>
                <w:sz w:val="14"/>
              </w:rPr>
              <w:t>Illegal pair</w:t>
            </w:r>
          </w:p>
        </w:tc>
        <w:tc>
          <w:tcPr>
            <w:tcW w:type="dxa" w:w="1094"/>
            <w:vAlign w:val="center"/>
          </w:tcPr>
          <w:p>
            <w:pPr>
              <w:spacing w:after="0"/>
            </w:pPr>
            <w:r>
              <w:rPr>
                <w:sz w:val="14"/>
              </w:rPr>
              <w:t>P8/P16/S32/P64</w:t>
            </w:r>
          </w:p>
        </w:tc>
        <w:tc>
          <w:tcPr>
            <w:tcW w:type="dxa" w:w="1094"/>
            <w:vAlign w:val="center"/>
          </w:tcPr>
          <w:p>
            <w:pPr>
              <w:spacing w:after="0"/>
            </w:pPr>
            <w:r>
              <w:rPr>
                <w:sz w:val="14"/>
              </w:rPr>
              <w:t>Mode selects lane/product width</w:t>
            </w:r>
          </w:p>
        </w:tc>
      </w:tr>
      <w:tr>
        <w:trPr>
          <w:cantSplit/>
        </w:trPr>
        <w:tc>
          <w:tcPr>
            <w:tcW w:type="dxa" w:w="1094"/>
            <w:vAlign w:val="center"/>
          </w:tcPr>
          <w:p>
            <w:pPr>
              <w:spacing w:after="0"/>
            </w:pPr>
            <w:r>
              <w:rPr>
                <w:sz w:val="14"/>
              </w:rPr>
              <w:t>MULH</w:t>
            </w:r>
          </w:p>
        </w:tc>
        <w:tc>
          <w:tcPr>
            <w:tcW w:type="dxa" w:w="1094"/>
            <w:vAlign w:val="center"/>
          </w:tcPr>
          <w:p>
            <w:pPr>
              <w:spacing w:after="0"/>
            </w:pPr>
            <w:r>
              <w:rPr>
                <w:sz w:val="14"/>
              </w:rPr>
              <w:t>Rd,Ra,Rb</w:t>
            </w:r>
          </w:p>
        </w:tc>
        <w:tc>
          <w:tcPr>
            <w:tcW w:type="dxa" w:w="1094"/>
            <w:vAlign w:val="center"/>
          </w:tcPr>
          <w:p>
            <w:pPr>
              <w:spacing w:after="0"/>
            </w:pPr>
            <w:r>
              <w:rPr>
                <w:sz w:val="14"/>
              </w:rPr>
              <w:t>High half of scalar product</w:t>
            </w:r>
          </w:p>
        </w:tc>
        <w:tc>
          <w:tcPr>
            <w:tcW w:type="dxa" w:w="1094"/>
            <w:vAlign w:val="center"/>
          </w:tcPr>
          <w:p>
            <w:pPr>
              <w:spacing w:after="0"/>
            </w:pPr>
            <w:r>
              <w:rPr>
                <w:sz w:val="14"/>
              </w:rPr>
              <w:t>ZN-Q</w:t>
            </w:r>
          </w:p>
        </w:tc>
        <w:tc>
          <w:tcPr>
            <w:tcW w:type="dxa" w:w="1094"/>
            <w:vAlign w:val="center"/>
          </w:tcPr>
          <w:p>
            <w:pPr>
              <w:spacing w:after="0"/>
            </w:pPr>
            <w:r>
              <w:rPr>
                <w:sz w:val="14"/>
              </w:rPr>
              <w:t>B</w:t>
            </w:r>
          </w:p>
        </w:tc>
        <w:tc>
          <w:tcPr>
            <w:tcW w:type="dxa" w:w="1094"/>
            <w:vAlign w:val="center"/>
          </w:tcPr>
          <w:p>
            <w:pPr>
              <w:spacing w:after="0"/>
            </w:pPr>
            <w:r>
              <w:rPr>
                <w:sz w:val="14"/>
              </w:rPr>
              <w:t>3-6</w:t>
            </w:r>
          </w:p>
        </w:tc>
        <w:tc>
          <w:tcPr>
            <w:tcW w:type="dxa" w:w="1094"/>
            <w:vAlign w:val="center"/>
          </w:tcPr>
          <w:p>
            <w:pPr>
              <w:spacing w:after="0"/>
            </w:pPr>
            <w:r>
              <w:rPr>
                <w:sz w:val="14"/>
              </w:rPr>
              <w:t>2</w:t>
            </w:r>
          </w:p>
        </w:tc>
        <w:tc>
          <w:tcPr>
            <w:tcW w:type="dxa" w:w="1094"/>
            <w:vAlign w:val="center"/>
          </w:tcPr>
          <w:p>
            <w:pPr>
              <w:spacing w:after="0"/>
            </w:pPr>
            <w:r>
              <w:rPr>
                <w:sz w:val="14"/>
              </w:rPr>
              <w:t>-</w:t>
            </w:r>
          </w:p>
        </w:tc>
        <w:tc>
          <w:tcPr>
            <w:tcW w:type="dxa" w:w="1094"/>
            <w:vAlign w:val="center"/>
          </w:tcPr>
          <w:p>
            <w:pPr>
              <w:spacing w:after="0"/>
            </w:pPr>
            <w:r>
              <w:rPr>
                <w:sz w:val="14"/>
              </w:rPr>
              <w:t>S32</w:t>
            </w:r>
          </w:p>
        </w:tc>
        <w:tc>
          <w:tcPr>
            <w:tcW w:type="dxa" w:w="1094"/>
            <w:vAlign w:val="center"/>
          </w:tcPr>
          <w:p>
            <w:pPr>
              <w:spacing w:after="0"/>
            </w:pPr>
            <w:r>
              <w:rPr>
                <w:sz w:val="14"/>
              </w:rPr>
              <w:t>If retained by final opcode map</w:t>
            </w:r>
          </w:p>
        </w:tc>
      </w:tr>
      <w:tr>
        <w:trPr>
          <w:cantSplit/>
        </w:trPr>
        <w:tc>
          <w:tcPr>
            <w:tcW w:type="dxa" w:w="1094"/>
            <w:vAlign w:val="center"/>
          </w:tcPr>
          <w:p>
            <w:pPr>
              <w:spacing w:after="0"/>
            </w:pPr>
            <w:r>
              <w:rPr>
                <w:sz w:val="14"/>
              </w:rPr>
              <w:t>MAC</w:t>
            </w:r>
          </w:p>
        </w:tc>
        <w:tc>
          <w:tcPr>
            <w:tcW w:type="dxa" w:w="1094"/>
            <w:vAlign w:val="center"/>
          </w:tcPr>
          <w:p>
            <w:pPr>
              <w:spacing w:after="0"/>
            </w:pPr>
            <w:r>
              <w:rPr>
                <w:sz w:val="14"/>
              </w:rPr>
              <w:t>A#,Ra,Rb</w:t>
            </w:r>
          </w:p>
        </w:tc>
        <w:tc>
          <w:tcPr>
            <w:tcW w:type="dxa" w:w="1094"/>
            <w:vAlign w:val="center"/>
          </w:tcPr>
          <w:p>
            <w:pPr>
              <w:spacing w:after="0"/>
            </w:pPr>
            <w:r>
              <w:rPr>
                <w:sz w:val="14"/>
              </w:rPr>
              <w:t>A=A+product/reduced products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3-6</w:t>
            </w:r>
          </w:p>
        </w:tc>
        <w:tc>
          <w:tcPr>
            <w:tcW w:type="dxa" w:w="1094"/>
            <w:vAlign w:val="center"/>
          </w:tcPr>
          <w:p>
            <w:pPr>
              <w:spacing w:after="0"/>
            </w:pPr>
            <w:r>
              <w:rPr>
                <w:sz w:val="14"/>
              </w:rPr>
              <w:t>1-2</w:t>
            </w:r>
          </w:p>
        </w:tc>
        <w:tc>
          <w:tcPr>
            <w:tcW w:type="dxa" w:w="1094"/>
            <w:vAlign w:val="center"/>
          </w:tcPr>
          <w:p>
            <w:pPr>
              <w:spacing w:after="0"/>
            </w:pPr>
            <w:r>
              <w:rPr>
                <w:sz w:val="14"/>
              </w:rPr>
              <w:t>-</w:t>
            </w:r>
          </w:p>
        </w:tc>
        <w:tc>
          <w:tcPr>
            <w:tcW w:type="dxa" w:w="1094"/>
            <w:vAlign w:val="center"/>
          </w:tcPr>
          <w:p>
            <w:pPr>
              <w:spacing w:after="0"/>
            </w:pPr>
            <w:r>
              <w:rPr>
                <w:sz w:val="14"/>
              </w:rPr>
              <w:t>P8/P16/S32</w:t>
            </w:r>
          </w:p>
        </w:tc>
        <w:tc>
          <w:tcPr>
            <w:tcW w:type="dxa" w:w="1094"/>
            <w:vAlign w:val="center"/>
          </w:tcPr>
          <w:p>
            <w:pPr>
              <w:spacing w:after="0"/>
            </w:pPr>
            <w:r>
              <w:rPr>
                <w:sz w:val="14"/>
              </w:rPr>
              <w:t>Accumulator select bit</w:t>
            </w:r>
          </w:p>
        </w:tc>
      </w:tr>
      <w:tr>
        <w:trPr>
          <w:cantSplit/>
        </w:trPr>
        <w:tc>
          <w:tcPr>
            <w:tcW w:type="dxa" w:w="1094"/>
            <w:vAlign w:val="center"/>
          </w:tcPr>
          <w:p>
            <w:pPr>
              <w:spacing w:after="0"/>
            </w:pPr>
            <w:r>
              <w:rPr>
                <w:sz w:val="14"/>
              </w:rPr>
              <w:t>MAS</w:t>
            </w:r>
          </w:p>
        </w:tc>
        <w:tc>
          <w:tcPr>
            <w:tcW w:type="dxa" w:w="1094"/>
            <w:vAlign w:val="center"/>
          </w:tcPr>
          <w:p>
            <w:pPr>
              <w:spacing w:after="0"/>
            </w:pPr>
            <w:r>
              <w:rPr>
                <w:sz w:val="14"/>
              </w:rPr>
              <w:t>A#,Ra,Rb</w:t>
            </w:r>
          </w:p>
        </w:tc>
        <w:tc>
          <w:tcPr>
            <w:tcW w:type="dxa" w:w="1094"/>
            <w:vAlign w:val="center"/>
          </w:tcPr>
          <w:p>
            <w:pPr>
              <w:spacing w:after="0"/>
            </w:pPr>
            <w:r>
              <w:rPr>
                <w:sz w:val="14"/>
              </w:rPr>
              <w:t>A=A-product</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3-6</w:t>
            </w:r>
          </w:p>
        </w:tc>
        <w:tc>
          <w:tcPr>
            <w:tcW w:type="dxa" w:w="1094"/>
            <w:vAlign w:val="center"/>
          </w:tcPr>
          <w:p>
            <w:pPr>
              <w:spacing w:after="0"/>
            </w:pPr>
            <w:r>
              <w:rPr>
                <w:sz w:val="14"/>
              </w:rPr>
              <w:t>1-2</w:t>
            </w:r>
          </w:p>
        </w:tc>
        <w:tc>
          <w:tcPr>
            <w:tcW w:type="dxa" w:w="1094"/>
            <w:vAlign w:val="center"/>
          </w:tcPr>
          <w:p>
            <w:pPr>
              <w:spacing w:after="0"/>
            </w:pPr>
            <w:r>
              <w:rPr>
                <w:sz w:val="14"/>
              </w:rPr>
              <w:t>-</w:t>
            </w:r>
          </w:p>
        </w:tc>
        <w:tc>
          <w:tcPr>
            <w:tcW w:type="dxa" w:w="1094"/>
            <w:vAlign w:val="center"/>
          </w:tcPr>
          <w:p>
            <w:pPr>
              <w:spacing w:after="0"/>
            </w:pPr>
            <w:r>
              <w:rPr>
                <w:sz w:val="14"/>
              </w:rPr>
              <w:t>P8/P16/S32</w:t>
            </w:r>
          </w:p>
        </w:tc>
        <w:tc>
          <w:tcPr>
            <w:tcW w:type="dxa" w:w="1094"/>
            <w:vAlign w:val="center"/>
          </w:tcPr>
          <w:p>
            <w:pPr>
              <w:spacing w:after="0"/>
            </w:pPr>
            <w:r>
              <w:rPr>
                <w:sz w:val="14"/>
              </w:rPr>
              <w:t>Separate from REDUCE fold model</w:t>
            </w:r>
          </w:p>
        </w:tc>
      </w:tr>
      <w:tr>
        <w:trPr>
          <w:cantSplit/>
        </w:trPr>
        <w:tc>
          <w:tcPr>
            <w:tcW w:type="dxa" w:w="1094"/>
            <w:vAlign w:val="center"/>
          </w:tcPr>
          <w:p>
            <w:pPr>
              <w:spacing w:after="0"/>
            </w:pPr>
            <w:r>
              <w:rPr>
                <w:sz w:val="14"/>
              </w:rPr>
              <w:t>DIV</w:t>
            </w:r>
          </w:p>
        </w:tc>
        <w:tc>
          <w:tcPr>
            <w:tcW w:type="dxa" w:w="1094"/>
            <w:vAlign w:val="center"/>
          </w:tcPr>
          <w:p>
            <w:pPr>
              <w:spacing w:after="0"/>
            </w:pPr>
            <w:r>
              <w:rPr>
                <w:sz w:val="14"/>
              </w:rPr>
              <w:t>Rd,Ra,Rb</w:t>
            </w:r>
          </w:p>
        </w:tc>
        <w:tc>
          <w:tcPr>
            <w:tcW w:type="dxa" w:w="1094"/>
            <w:vAlign w:val="center"/>
          </w:tcPr>
          <w:p>
            <w:pPr>
              <w:spacing w:after="0"/>
            </w:pPr>
            <w:r>
              <w:rPr>
                <w:sz w:val="14"/>
              </w:rPr>
              <w:t>Integer quotient</w:t>
            </w:r>
          </w:p>
        </w:tc>
        <w:tc>
          <w:tcPr>
            <w:tcW w:type="dxa" w:w="1094"/>
            <w:vAlign w:val="center"/>
          </w:tcPr>
          <w:p>
            <w:pPr>
              <w:spacing w:after="0"/>
            </w:pPr>
            <w:r>
              <w:rPr>
                <w:sz w:val="14"/>
              </w:rPr>
              <w:t>ZNVQ</w:t>
            </w:r>
          </w:p>
        </w:tc>
        <w:tc>
          <w:tcPr>
            <w:tcW w:type="dxa" w:w="1094"/>
            <w:vAlign w:val="center"/>
          </w:tcPr>
          <w:p>
            <w:pPr>
              <w:spacing w:after="0"/>
            </w:pPr>
            <w:r>
              <w:rPr>
                <w:sz w:val="14"/>
              </w:rPr>
              <w:t>B</w:t>
            </w:r>
          </w:p>
        </w:tc>
        <w:tc>
          <w:tcPr>
            <w:tcW w:type="dxa" w:w="1094"/>
            <w:vAlign w:val="center"/>
          </w:tcPr>
          <w:p>
            <w:pPr>
              <w:spacing w:after="0"/>
            </w:pPr>
            <w:r>
              <w:rPr>
                <w:sz w:val="14"/>
              </w:rPr>
              <w:t>bounded multi</w:t>
            </w:r>
          </w:p>
        </w:tc>
        <w:tc>
          <w:tcPr>
            <w:tcW w:type="dxa" w:w="1094"/>
            <w:vAlign w:val="center"/>
          </w:tcPr>
          <w:p>
            <w:pPr>
              <w:spacing w:after="0"/>
            </w:pPr>
            <w:r>
              <w:rPr>
                <w:sz w:val="14"/>
              </w:rPr>
              <w:t>1</w:t>
            </w:r>
          </w:p>
        </w:tc>
        <w:tc>
          <w:tcPr>
            <w:tcW w:type="dxa" w:w="1094"/>
            <w:vAlign w:val="center"/>
          </w:tcPr>
          <w:p>
            <w:pPr>
              <w:spacing w:after="0"/>
            </w:pPr>
            <w:r>
              <w:rPr>
                <w:sz w:val="14"/>
              </w:rPr>
              <w:t>Divide by zero</w:t>
            </w:r>
          </w:p>
        </w:tc>
        <w:tc>
          <w:tcPr>
            <w:tcW w:type="dxa" w:w="1094"/>
            <w:vAlign w:val="center"/>
          </w:tcPr>
          <w:p>
            <w:pPr>
              <w:spacing w:after="0"/>
            </w:pPr>
            <w:r>
              <w:rPr>
                <w:sz w:val="14"/>
              </w:rPr>
              <w:t>S32</w:t>
            </w:r>
          </w:p>
        </w:tc>
        <w:tc>
          <w:tcPr>
            <w:tcW w:type="dxa" w:w="1094"/>
            <w:vAlign w:val="center"/>
          </w:tcPr>
          <w:p>
            <w:pPr>
              <w:spacing w:after="0"/>
            </w:pPr>
            <w:r>
              <w:rPr>
                <w:sz w:val="14"/>
              </w:rPr>
              <w:t>No scaled-divide opcode</w:t>
            </w:r>
          </w:p>
        </w:tc>
      </w:tr>
      <w:tr>
        <w:trPr>
          <w:cantSplit/>
        </w:trPr>
        <w:tc>
          <w:tcPr>
            <w:tcW w:type="dxa" w:w="1094"/>
            <w:vAlign w:val="center"/>
          </w:tcPr>
          <w:p>
            <w:pPr>
              <w:spacing w:after="0"/>
            </w:pPr>
            <w:r>
              <w:rPr>
                <w:sz w:val="14"/>
              </w:rPr>
              <w:t>DIVSTEP</w:t>
            </w:r>
          </w:p>
        </w:tc>
        <w:tc>
          <w:tcPr>
            <w:tcW w:type="dxa" w:w="1094"/>
            <w:vAlign w:val="center"/>
          </w:tcPr>
          <w:p>
            <w:pPr>
              <w:spacing w:after="0"/>
            </w:pPr>
            <w:r>
              <w:rPr>
                <w:sz w:val="14"/>
              </w:rPr>
              <w:t>state,operand</w:t>
            </w:r>
          </w:p>
        </w:tc>
        <w:tc>
          <w:tcPr>
            <w:tcW w:type="dxa" w:w="1094"/>
            <w:vAlign w:val="center"/>
          </w:tcPr>
          <w:p>
            <w:pPr>
              <w:spacing w:after="0"/>
            </w:pPr>
            <w:r>
              <w:rPr>
                <w:sz w:val="14"/>
              </w:rPr>
              <w:t>One restoring/nonrestoring step</w:t>
            </w:r>
          </w:p>
        </w:tc>
        <w:tc>
          <w:tcPr>
            <w:tcW w:type="dxa" w:w="1094"/>
            <w:vAlign w:val="center"/>
          </w:tcPr>
          <w:p>
            <w:pPr>
              <w:spacing w:after="0"/>
            </w:pPr>
            <w:r>
              <w:rPr>
                <w:sz w:val="14"/>
              </w:rPr>
              <w:t>ZN-Q</w:t>
            </w:r>
          </w:p>
        </w:tc>
        <w:tc>
          <w:tcPr>
            <w:tcW w:type="dxa" w:w="1094"/>
            <w:vAlign w:val="center"/>
          </w:tcPr>
          <w:p>
            <w:pPr>
              <w:spacing w:after="0"/>
            </w:pPr>
            <w:r>
              <w:rPr>
                <w:sz w:val="14"/>
              </w:rPr>
              <w:t>B</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w:t>
            </w:r>
          </w:p>
        </w:tc>
        <w:tc>
          <w:tcPr>
            <w:tcW w:type="dxa" w:w="1094"/>
            <w:vAlign w:val="center"/>
          </w:tcPr>
          <w:p>
            <w:pPr>
              <w:spacing w:after="0"/>
            </w:pPr>
            <w:r>
              <w:rPr>
                <w:sz w:val="14"/>
              </w:rPr>
              <w:t>Compiler/runtime building block</w:t>
            </w:r>
          </w:p>
        </w:tc>
      </w:tr>
    </w:tbl>
    <w:p>
      <w:pPr>
        <w:pStyle w:val="Heading1"/>
      </w:pPr>
      <w:r>
        <w:t>6. DSP Reduction, DOT, and SAD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DOT</w:t>
            </w:r>
          </w:p>
        </w:tc>
        <w:tc>
          <w:tcPr>
            <w:tcW w:type="dxa" w:w="1094"/>
            <w:vAlign w:val="center"/>
          </w:tcPr>
          <w:p>
            <w:pPr>
              <w:spacing w:after="0"/>
            </w:pPr>
            <w:r>
              <w:rPr>
                <w:sz w:val="14"/>
              </w:rPr>
              <w:t>A#,Ra,Rb</w:t>
            </w:r>
          </w:p>
        </w:tc>
        <w:tc>
          <w:tcPr>
            <w:tcW w:type="dxa" w:w="1094"/>
            <w:vAlign w:val="center"/>
          </w:tcPr>
          <w:p>
            <w:pPr>
              <w:spacing w:after="0"/>
            </w:pPr>
            <w:r>
              <w:rPr>
                <w:sz w:val="14"/>
              </w:rPr>
              <w:t>A=sum(lane products)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3-5</w:t>
            </w:r>
          </w:p>
        </w:tc>
        <w:tc>
          <w:tcPr>
            <w:tcW w:type="dxa" w:w="1094"/>
            <w:vAlign w:val="center"/>
          </w:tcPr>
          <w:p>
            <w:pPr>
              <w:spacing w:after="0"/>
            </w:pPr>
            <w:r>
              <w:rPr>
                <w:sz w:val="14"/>
              </w:rPr>
              <w:t>1-2</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Overwrite or fold</w:t>
            </w:r>
          </w:p>
        </w:tc>
      </w:tr>
      <w:tr>
        <w:trPr>
          <w:cantSplit/>
        </w:trPr>
        <w:tc>
          <w:tcPr>
            <w:tcW w:type="dxa" w:w="1094"/>
            <w:vAlign w:val="center"/>
          </w:tcPr>
          <w:p>
            <w:pPr>
              <w:spacing w:after="0"/>
            </w:pPr>
            <w:r>
              <w:rPr>
                <w:sz w:val="14"/>
              </w:rPr>
              <w:t>SAD</w:t>
            </w:r>
          </w:p>
        </w:tc>
        <w:tc>
          <w:tcPr>
            <w:tcW w:type="dxa" w:w="1094"/>
            <w:vAlign w:val="center"/>
          </w:tcPr>
          <w:p>
            <w:pPr>
              <w:spacing w:after="0"/>
            </w:pPr>
            <w:r>
              <w:rPr>
                <w:sz w:val="14"/>
              </w:rPr>
              <w:t>A#,Ra,Rb</w:t>
            </w:r>
          </w:p>
        </w:tc>
        <w:tc>
          <w:tcPr>
            <w:tcW w:type="dxa" w:w="1094"/>
            <w:vAlign w:val="center"/>
          </w:tcPr>
          <w:p>
            <w:pPr>
              <w:spacing w:after="0"/>
            </w:pPr>
            <w:r>
              <w:rPr>
                <w:sz w:val="14"/>
              </w:rPr>
              <w:t>A=sum(abs(Ra_i-Rb_i))</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3-5</w:t>
            </w:r>
          </w:p>
        </w:tc>
        <w:tc>
          <w:tcPr>
            <w:tcW w:type="dxa" w:w="1094"/>
            <w:vAlign w:val="center"/>
          </w:tcPr>
          <w:p>
            <w:pPr>
              <w:spacing w:after="0"/>
            </w:pPr>
            <w:r>
              <w:rPr>
                <w:sz w:val="14"/>
              </w:rPr>
              <w:t>1-2</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Overwrite or fold</w:t>
            </w:r>
          </w:p>
        </w:tc>
      </w:tr>
      <w:tr>
        <w:trPr>
          <w:cantSplit/>
        </w:trPr>
        <w:tc>
          <w:tcPr>
            <w:tcW w:type="dxa" w:w="1094"/>
            <w:vAlign w:val="center"/>
          </w:tcPr>
          <w:p>
            <w:pPr>
              <w:spacing w:after="0"/>
            </w:pPr>
            <w:r>
              <w:rPr>
                <w:sz w:val="14"/>
              </w:rPr>
              <w:t>RED.ADD</w:t>
            </w:r>
          </w:p>
        </w:tc>
        <w:tc>
          <w:tcPr>
            <w:tcW w:type="dxa" w:w="1094"/>
            <w:vAlign w:val="center"/>
          </w:tcPr>
          <w:p>
            <w:pPr>
              <w:spacing w:after="0"/>
            </w:pPr>
            <w:r>
              <w:rPr>
                <w:sz w:val="14"/>
              </w:rPr>
              <w:t>A#,Ra</w:t>
            </w:r>
          </w:p>
        </w:tc>
        <w:tc>
          <w:tcPr>
            <w:tcW w:type="dxa" w:w="1094"/>
            <w:vAlign w:val="center"/>
          </w:tcPr>
          <w:p>
            <w:pPr>
              <w:spacing w:after="0"/>
            </w:pPr>
            <w:r>
              <w:rPr>
                <w:sz w:val="14"/>
              </w:rPr>
              <w:t>A=sum(lanes)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2-3</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w:t>
            </w:r>
          </w:p>
        </w:tc>
      </w:tr>
      <w:tr>
        <w:trPr>
          <w:cantSplit/>
        </w:trPr>
        <w:tc>
          <w:tcPr>
            <w:tcW w:type="dxa" w:w="1094"/>
            <w:vAlign w:val="center"/>
          </w:tcPr>
          <w:p>
            <w:pPr>
              <w:spacing w:after="0"/>
            </w:pPr>
            <w:r>
              <w:rPr>
                <w:sz w:val="14"/>
              </w:rPr>
              <w:t>RED.AND</w:t>
            </w:r>
          </w:p>
        </w:tc>
        <w:tc>
          <w:tcPr>
            <w:tcW w:type="dxa" w:w="1094"/>
            <w:vAlign w:val="center"/>
          </w:tcPr>
          <w:p>
            <w:pPr>
              <w:spacing w:after="0"/>
            </w:pPr>
            <w:r>
              <w:rPr>
                <w:sz w:val="14"/>
              </w:rPr>
              <w:t>A#,Ra</w:t>
            </w:r>
          </w:p>
        </w:tc>
        <w:tc>
          <w:tcPr>
            <w:tcW w:type="dxa" w:w="1094"/>
            <w:vAlign w:val="center"/>
          </w:tcPr>
          <w:p>
            <w:pPr>
              <w:spacing w:after="0"/>
            </w:pPr>
            <w:r>
              <w:rPr>
                <w:sz w:val="14"/>
              </w:rPr>
              <w:t>A=AND(lanes)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AND</w:t>
            </w:r>
          </w:p>
        </w:tc>
      </w:tr>
      <w:tr>
        <w:trPr>
          <w:cantSplit/>
        </w:trPr>
        <w:tc>
          <w:tcPr>
            <w:tcW w:type="dxa" w:w="1094"/>
            <w:vAlign w:val="center"/>
          </w:tcPr>
          <w:p>
            <w:pPr>
              <w:spacing w:after="0"/>
            </w:pPr>
            <w:r>
              <w:rPr>
                <w:sz w:val="14"/>
              </w:rPr>
              <w:t>RED.OR</w:t>
            </w:r>
          </w:p>
        </w:tc>
        <w:tc>
          <w:tcPr>
            <w:tcW w:type="dxa" w:w="1094"/>
            <w:vAlign w:val="center"/>
          </w:tcPr>
          <w:p>
            <w:pPr>
              <w:spacing w:after="0"/>
            </w:pPr>
            <w:r>
              <w:rPr>
                <w:sz w:val="14"/>
              </w:rPr>
              <w:t>A#,Ra</w:t>
            </w:r>
          </w:p>
        </w:tc>
        <w:tc>
          <w:tcPr>
            <w:tcW w:type="dxa" w:w="1094"/>
            <w:vAlign w:val="center"/>
          </w:tcPr>
          <w:p>
            <w:pPr>
              <w:spacing w:after="0"/>
            </w:pPr>
            <w:r>
              <w:rPr>
                <w:sz w:val="14"/>
              </w:rPr>
              <w:t>A=OR(lanes)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OR</w:t>
            </w:r>
          </w:p>
        </w:tc>
      </w:tr>
      <w:tr>
        <w:trPr>
          <w:cantSplit/>
        </w:trPr>
        <w:tc>
          <w:tcPr>
            <w:tcW w:type="dxa" w:w="1094"/>
            <w:vAlign w:val="center"/>
          </w:tcPr>
          <w:p>
            <w:pPr>
              <w:spacing w:after="0"/>
            </w:pPr>
            <w:r>
              <w:rPr>
                <w:sz w:val="14"/>
              </w:rPr>
              <w:t>RED.XOR</w:t>
            </w:r>
          </w:p>
        </w:tc>
        <w:tc>
          <w:tcPr>
            <w:tcW w:type="dxa" w:w="1094"/>
            <w:vAlign w:val="center"/>
          </w:tcPr>
          <w:p>
            <w:pPr>
              <w:spacing w:after="0"/>
            </w:pPr>
            <w:r>
              <w:rPr>
                <w:sz w:val="14"/>
              </w:rPr>
              <w:t>A#,Ra</w:t>
            </w:r>
          </w:p>
        </w:tc>
        <w:tc>
          <w:tcPr>
            <w:tcW w:type="dxa" w:w="1094"/>
            <w:vAlign w:val="center"/>
          </w:tcPr>
          <w:p>
            <w:pPr>
              <w:spacing w:after="0"/>
            </w:pPr>
            <w:r>
              <w:rPr>
                <w:sz w:val="14"/>
              </w:rPr>
              <w:t>A=XOR(lanes)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XOR</w:t>
            </w:r>
          </w:p>
        </w:tc>
      </w:tr>
      <w:tr>
        <w:trPr>
          <w:cantSplit/>
        </w:trPr>
        <w:tc>
          <w:tcPr>
            <w:tcW w:type="dxa" w:w="1094"/>
            <w:vAlign w:val="center"/>
          </w:tcPr>
          <w:p>
            <w:pPr>
              <w:spacing w:after="0"/>
            </w:pPr>
            <w:r>
              <w:rPr>
                <w:sz w:val="14"/>
              </w:rPr>
              <w:t>RED.MIN</w:t>
            </w:r>
          </w:p>
        </w:tc>
        <w:tc>
          <w:tcPr>
            <w:tcW w:type="dxa" w:w="1094"/>
            <w:vAlign w:val="center"/>
          </w:tcPr>
          <w:p>
            <w:pPr>
              <w:spacing w:after="0"/>
            </w:pPr>
            <w:r>
              <w:rPr>
                <w:sz w:val="14"/>
              </w:rPr>
              <w:t>A#,Ra</w:t>
            </w:r>
          </w:p>
        </w:tc>
        <w:tc>
          <w:tcPr>
            <w:tcW w:type="dxa" w:w="1094"/>
            <w:vAlign w:val="center"/>
          </w:tcPr>
          <w:p>
            <w:pPr>
              <w:spacing w:after="0"/>
            </w:pPr>
            <w:r>
              <w:rPr>
                <w:sz w:val="14"/>
              </w:rPr>
              <w:t>A=min(lanes)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2-4</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min(A,x)</w:t>
            </w:r>
          </w:p>
        </w:tc>
      </w:tr>
      <w:tr>
        <w:trPr>
          <w:cantSplit/>
        </w:trPr>
        <w:tc>
          <w:tcPr>
            <w:tcW w:type="dxa" w:w="1094"/>
            <w:vAlign w:val="center"/>
          </w:tcPr>
          <w:p>
            <w:pPr>
              <w:spacing w:after="0"/>
            </w:pPr>
            <w:r>
              <w:rPr>
                <w:sz w:val="14"/>
              </w:rPr>
              <w:t>RED.MAX</w:t>
            </w:r>
          </w:p>
        </w:tc>
        <w:tc>
          <w:tcPr>
            <w:tcW w:type="dxa" w:w="1094"/>
            <w:vAlign w:val="center"/>
          </w:tcPr>
          <w:p>
            <w:pPr>
              <w:spacing w:after="0"/>
            </w:pPr>
            <w:r>
              <w:rPr>
                <w:sz w:val="14"/>
              </w:rPr>
              <w:t>A#,Ra</w:t>
            </w:r>
          </w:p>
        </w:tc>
        <w:tc>
          <w:tcPr>
            <w:tcW w:type="dxa" w:w="1094"/>
            <w:vAlign w:val="center"/>
          </w:tcPr>
          <w:p>
            <w:pPr>
              <w:spacing w:after="0"/>
            </w:pPr>
            <w:r>
              <w:rPr>
                <w:sz w:val="14"/>
              </w:rPr>
              <w:t>A=max(lanes)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2-4</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max(A,x)</w:t>
            </w:r>
          </w:p>
        </w:tc>
      </w:tr>
      <w:tr>
        <w:trPr>
          <w:cantSplit/>
        </w:trPr>
        <w:tc>
          <w:tcPr>
            <w:tcW w:type="dxa" w:w="1094"/>
            <w:vAlign w:val="center"/>
          </w:tcPr>
          <w:p>
            <w:pPr>
              <w:spacing w:after="0"/>
            </w:pPr>
            <w:r>
              <w:rPr>
                <w:sz w:val="14"/>
              </w:rPr>
              <w:t>RED.ABSMAX</w:t>
            </w:r>
          </w:p>
        </w:tc>
        <w:tc>
          <w:tcPr>
            <w:tcW w:type="dxa" w:w="1094"/>
            <w:vAlign w:val="center"/>
          </w:tcPr>
          <w:p>
            <w:pPr>
              <w:spacing w:after="0"/>
            </w:pPr>
            <w:r>
              <w:rPr>
                <w:sz w:val="14"/>
              </w:rPr>
              <w:t>A#,Ra</w:t>
            </w:r>
          </w:p>
        </w:tc>
        <w:tc>
          <w:tcPr>
            <w:tcW w:type="dxa" w:w="1094"/>
            <w:vAlign w:val="center"/>
          </w:tcPr>
          <w:p>
            <w:pPr>
              <w:spacing w:after="0"/>
            </w:pPr>
            <w:r>
              <w:rPr>
                <w:sz w:val="14"/>
              </w:rPr>
              <w:t>A=max(abs(lanes))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3-4</w:t>
            </w:r>
          </w:p>
        </w:tc>
        <w:tc>
          <w:tcPr>
            <w:tcW w:type="dxa" w:w="1094"/>
            <w:vAlign w:val="center"/>
          </w:tcPr>
          <w:p>
            <w:pPr>
              <w:spacing w:after="0"/>
            </w:pPr>
            <w:r>
              <w:rPr>
                <w:sz w:val="14"/>
              </w:rPr>
              <w:t>1</w:t>
            </w:r>
          </w:p>
        </w:tc>
        <w:tc>
          <w:tcPr>
            <w:tcW w:type="dxa" w:w="1094"/>
            <w:vAlign w:val="center"/>
          </w:tcPr>
          <w:p>
            <w:pPr>
              <w:spacing w:after="0"/>
            </w:pPr>
            <w:r>
              <w:rPr>
                <w:sz w:val="14"/>
              </w:rPr>
              <w:t>Min-negative policy</w:t>
            </w:r>
          </w:p>
        </w:tc>
        <w:tc>
          <w:tcPr>
            <w:tcW w:type="dxa" w:w="1094"/>
            <w:vAlign w:val="center"/>
          </w:tcPr>
          <w:p>
            <w:pPr>
              <w:spacing w:after="0"/>
            </w:pPr>
            <w:r>
              <w:rPr>
                <w:sz w:val="14"/>
              </w:rPr>
              <w:t>P8/P16</w:t>
            </w:r>
          </w:p>
        </w:tc>
        <w:tc>
          <w:tcPr>
            <w:tcW w:type="dxa" w:w="1094"/>
            <w:vAlign w:val="center"/>
          </w:tcPr>
          <w:p>
            <w:pPr>
              <w:spacing w:after="0"/>
            </w:pPr>
            <w:r>
              <w:rPr>
                <w:sz w:val="14"/>
              </w:rPr>
              <w:t>Fold uses max</w:t>
            </w:r>
          </w:p>
        </w:tc>
      </w:tr>
      <w:tr>
        <w:trPr>
          <w:cantSplit/>
        </w:trPr>
        <w:tc>
          <w:tcPr>
            <w:tcW w:type="dxa" w:w="1094"/>
            <w:vAlign w:val="center"/>
          </w:tcPr>
          <w:p>
            <w:pPr>
              <w:spacing w:after="0"/>
            </w:pPr>
            <w:r>
              <w:rPr>
                <w:sz w:val="14"/>
              </w:rPr>
              <w:t>RED.COUNT</w:t>
            </w:r>
          </w:p>
        </w:tc>
        <w:tc>
          <w:tcPr>
            <w:tcW w:type="dxa" w:w="1094"/>
            <w:vAlign w:val="center"/>
          </w:tcPr>
          <w:p>
            <w:pPr>
              <w:spacing w:after="0"/>
            </w:pPr>
            <w:r>
              <w:rPr>
                <w:sz w:val="14"/>
              </w:rPr>
              <w:t>A#,Ra</w:t>
            </w:r>
          </w:p>
        </w:tc>
        <w:tc>
          <w:tcPr>
            <w:tcW w:type="dxa" w:w="1094"/>
            <w:vAlign w:val="center"/>
          </w:tcPr>
          <w:p>
            <w:pPr>
              <w:spacing w:after="0"/>
            </w:pPr>
            <w:r>
              <w:rPr>
                <w:sz w:val="14"/>
              </w:rPr>
              <w:t>A=count(true lanes)</w:t>
            </w:r>
          </w:p>
        </w:tc>
        <w:tc>
          <w:tcPr>
            <w:tcW w:type="dxa" w:w="1094"/>
            <w:vAlign w:val="center"/>
          </w:tcPr>
          <w:p>
            <w:pPr>
              <w:spacing w:after="0"/>
            </w:pPr>
            <w:r>
              <w:rPr>
                <w:sz w:val="14"/>
              </w:rPr>
              <w:t>---Q</w:t>
            </w:r>
          </w:p>
        </w:tc>
        <w:tc>
          <w:tcPr>
            <w:tcW w:type="dxa" w:w="1094"/>
            <w:vAlign w:val="center"/>
          </w:tcPr>
          <w:p>
            <w:pPr>
              <w:spacing w:after="0"/>
            </w:pPr>
            <w:r>
              <w:rPr>
                <w:sz w:val="14"/>
              </w:rPr>
              <w:t>B</w:t>
            </w:r>
          </w:p>
        </w:tc>
        <w:tc>
          <w:tcPr>
            <w:tcW w:type="dxa" w:w="1094"/>
            <w:vAlign w:val="center"/>
          </w:tcPr>
          <w:p>
            <w:pPr>
              <w:spacing w:after="0"/>
            </w:pPr>
            <w:r>
              <w:rPr>
                <w:sz w:val="14"/>
              </w:rPr>
              <w:t>2-3</w:t>
            </w:r>
          </w:p>
        </w:tc>
        <w:tc>
          <w:tcPr>
            <w:tcW w:type="dxa" w:w="1094"/>
            <w:vAlign w:val="center"/>
          </w:tcPr>
          <w:p>
            <w:pPr>
              <w:spacing w:after="0"/>
            </w:pPr>
            <w:r>
              <w:rPr>
                <w:sz w:val="14"/>
              </w:rPr>
              <w:t>1</w:t>
            </w:r>
          </w:p>
        </w:tc>
        <w:tc>
          <w:tcPr>
            <w:tcW w:type="dxa" w:w="1094"/>
            <w:vAlign w:val="center"/>
          </w:tcPr>
          <w:p>
            <w:pPr>
              <w:spacing w:after="0"/>
            </w:pPr>
            <w:r>
              <w:rPr>
                <w:sz w:val="14"/>
              </w:rPr>
              <w:t>Stream underflow</w:t>
            </w:r>
          </w:p>
        </w:tc>
        <w:tc>
          <w:tcPr>
            <w:tcW w:type="dxa" w:w="1094"/>
            <w:vAlign w:val="center"/>
          </w:tcPr>
          <w:p>
            <w:pPr>
              <w:spacing w:after="0"/>
            </w:pPr>
            <w:r>
              <w:rPr>
                <w:sz w:val="14"/>
              </w:rPr>
              <w:t>P8/P16</w:t>
            </w:r>
          </w:p>
        </w:tc>
        <w:tc>
          <w:tcPr>
            <w:tcW w:type="dxa" w:w="1094"/>
            <w:vAlign w:val="center"/>
          </w:tcPr>
          <w:p>
            <w:pPr>
              <w:spacing w:after="0"/>
            </w:pPr>
            <w:r>
              <w:rPr>
                <w:sz w:val="14"/>
              </w:rPr>
              <w:t>Fold uses addition</w:t>
            </w:r>
          </w:p>
        </w:tc>
      </w:tr>
    </w:tbl>
    <w:p>
      <w:pPr>
        <w:pStyle w:val="Heading2"/>
      </w:pPr>
      <w:r>
        <w:t>6.1 Overwrite and fold semantics</w:t>
      </w:r>
    </w:p>
    <w:p>
      <w:pPr>
        <w:spacing w:after="80"/>
      </w:pPr>
      <w:r>
        <w:rPr>
          <w:rFonts w:ascii="Liberation Mono" w:hAnsi="Liberation Mono"/>
          <w:sz w:val="17"/>
        </w:rPr>
        <w:t>overwrite: A := reduce(current chunk)</w:t>
        <w:br/>
        <w:t>fold:      A := combine(A, reduce(current chunk))</w:t>
      </w:r>
    </w:p>
    <w:p>
      <w:r>
        <w:t>The combine operator is specific to the reduction. This permits unbounded stream reductions across repeated four-lane or eight-lane chunks without materializing intermediate scalars.</w:t>
      </w:r>
    </w:p>
    <w:p>
      <w:pPr>
        <w:pStyle w:val="Heading1"/>
      </w:pPr>
      <w:r>
        <w:t>7. Register Layout and Shuffle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MOV</w:t>
            </w:r>
          </w:p>
        </w:tc>
        <w:tc>
          <w:tcPr>
            <w:tcW w:type="dxa" w:w="1094"/>
            <w:vAlign w:val="center"/>
          </w:tcPr>
          <w:p>
            <w:pPr>
              <w:spacing w:after="0"/>
            </w:pPr>
            <w:r>
              <w:rPr>
                <w:sz w:val="14"/>
              </w:rPr>
              <w:t>Rd,Rs</w:t>
            </w:r>
          </w:p>
        </w:tc>
        <w:tc>
          <w:tcPr>
            <w:tcW w:type="dxa" w:w="1094"/>
            <w:vAlign w:val="center"/>
          </w:tcPr>
          <w:p>
            <w:pPr>
              <w:spacing w:after="0"/>
            </w:pPr>
            <w:r>
              <w:rPr>
                <w:sz w:val="14"/>
              </w:rPr>
              <w:t>Full 32-bit copy</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Ignores stream interception and L8/L16 mask</w:t>
            </w:r>
          </w:p>
        </w:tc>
      </w:tr>
      <w:tr>
        <w:trPr>
          <w:cantSplit/>
        </w:trPr>
        <w:tc>
          <w:tcPr>
            <w:tcW w:type="dxa" w:w="1094"/>
            <w:vAlign w:val="center"/>
          </w:tcPr>
          <w:p>
            <w:pPr>
              <w:spacing w:after="0"/>
            </w:pPr>
            <w:r>
              <w:rPr>
                <w:sz w:val="14"/>
              </w:rPr>
              <w:t>BSWAP</w:t>
            </w:r>
          </w:p>
        </w:tc>
        <w:tc>
          <w:tcPr>
            <w:tcW w:type="dxa" w:w="1094"/>
            <w:vAlign w:val="center"/>
          </w:tcPr>
          <w:p>
            <w:pPr>
              <w:spacing w:after="0"/>
            </w:pPr>
            <w:r>
              <w:rPr>
                <w:sz w:val="14"/>
              </w:rPr>
              <w:t>Rd,Rs</w:t>
            </w:r>
          </w:p>
        </w:tc>
        <w:tc>
          <w:tcPr>
            <w:tcW w:type="dxa" w:w="1094"/>
            <w:vAlign w:val="center"/>
          </w:tcPr>
          <w:p>
            <w:pPr>
              <w:spacing w:after="0"/>
            </w:pPr>
            <w:r>
              <w:rPr>
                <w:sz w:val="14"/>
              </w:rPr>
              <w:t>Reverse four bytes</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Strong pairing candidate</w:t>
            </w:r>
          </w:p>
        </w:tc>
      </w:tr>
      <w:tr>
        <w:trPr>
          <w:cantSplit/>
        </w:trPr>
        <w:tc>
          <w:tcPr>
            <w:tcW w:type="dxa" w:w="1094"/>
            <w:vAlign w:val="center"/>
          </w:tcPr>
          <w:p>
            <w:pPr>
              <w:spacing w:after="0"/>
            </w:pPr>
            <w:r>
              <w:rPr>
                <w:sz w:val="14"/>
              </w:rPr>
              <w:t>WSWAP</w:t>
            </w:r>
          </w:p>
        </w:tc>
        <w:tc>
          <w:tcPr>
            <w:tcW w:type="dxa" w:w="1094"/>
            <w:vAlign w:val="center"/>
          </w:tcPr>
          <w:p>
            <w:pPr>
              <w:spacing w:after="0"/>
            </w:pPr>
            <w:r>
              <w:rPr>
                <w:sz w:val="14"/>
              </w:rPr>
              <w:t>Rd,Rs</w:t>
            </w:r>
          </w:p>
        </w:tc>
        <w:tc>
          <w:tcPr>
            <w:tcW w:type="dxa" w:w="1094"/>
            <w:vAlign w:val="center"/>
          </w:tcPr>
          <w:p>
            <w:pPr>
              <w:spacing w:after="0"/>
            </w:pPr>
            <w:r>
              <w:rPr>
                <w:sz w:val="14"/>
              </w:rPr>
              <w:t>Swap low/high 16-bit halves</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r>
          </w:p>
        </w:tc>
      </w:tr>
      <w:tr>
        <w:trPr>
          <w:cantSplit/>
        </w:trPr>
        <w:tc>
          <w:tcPr>
            <w:tcW w:type="dxa" w:w="1094"/>
            <w:vAlign w:val="center"/>
          </w:tcPr>
          <w:p>
            <w:pPr>
              <w:spacing w:after="0"/>
            </w:pPr>
            <w:r>
              <w:rPr>
                <w:sz w:val="14"/>
              </w:rPr>
              <w:t>PACK</w:t>
            </w:r>
          </w:p>
        </w:tc>
        <w:tc>
          <w:tcPr>
            <w:tcW w:type="dxa" w:w="1094"/>
            <w:vAlign w:val="center"/>
          </w:tcPr>
          <w:p>
            <w:pPr>
              <w:spacing w:after="0"/>
            </w:pPr>
            <w:r>
              <w:rPr>
                <w:sz w:val="14"/>
              </w:rPr>
              <w:t>Rd,Ra,Rb</w:t>
            </w:r>
          </w:p>
        </w:tc>
        <w:tc>
          <w:tcPr>
            <w:tcW w:type="dxa" w:w="1094"/>
            <w:vAlign w:val="center"/>
          </w:tcPr>
          <w:p>
            <w:pPr>
              <w:spacing w:after="0"/>
            </w:pPr>
            <w:r>
              <w:rPr>
                <w:sz w:val="14"/>
              </w:rPr>
              <w:t>Pack selected low lanes</w:t>
            </w:r>
          </w:p>
        </w:tc>
        <w:tc>
          <w:tcPr>
            <w:tcW w:type="dxa" w:w="1094"/>
            <w:vAlign w:val="center"/>
          </w:tcPr>
          <w:p>
            <w:pPr>
              <w:spacing w:after="0"/>
            </w:pPr>
            <w:r>
              <w:rPr>
                <w:sz w:val="14"/>
              </w:rPr>
              <w:t>ZN-Q</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Register-only</w:t>
            </w:r>
          </w:p>
        </w:tc>
      </w:tr>
      <w:tr>
        <w:trPr>
          <w:cantSplit/>
        </w:trPr>
        <w:tc>
          <w:tcPr>
            <w:tcW w:type="dxa" w:w="1094"/>
            <w:vAlign w:val="center"/>
          </w:tcPr>
          <w:p>
            <w:pPr>
              <w:spacing w:after="0"/>
            </w:pPr>
            <w:r>
              <w:rPr>
                <w:sz w:val="14"/>
              </w:rPr>
              <w:t>UNPACK</w:t>
            </w:r>
          </w:p>
        </w:tc>
        <w:tc>
          <w:tcPr>
            <w:tcW w:type="dxa" w:w="1094"/>
            <w:vAlign w:val="center"/>
          </w:tcPr>
          <w:p>
            <w:pPr>
              <w:spacing w:after="0"/>
            </w:pPr>
            <w:r>
              <w:rPr>
                <w:sz w:val="14"/>
              </w:rPr>
              <w:t>Rd,Rs</w:t>
            </w:r>
          </w:p>
        </w:tc>
        <w:tc>
          <w:tcPr>
            <w:tcW w:type="dxa" w:w="1094"/>
            <w:vAlign w:val="center"/>
          </w:tcPr>
          <w:p>
            <w:pPr>
              <w:spacing w:after="0"/>
            </w:pPr>
            <w:r>
              <w:rPr>
                <w:sz w:val="14"/>
              </w:rPr>
              <w:t>Widen selected lanes</w:t>
            </w:r>
          </w:p>
        </w:tc>
        <w:tc>
          <w:tcPr>
            <w:tcW w:type="dxa" w:w="1094"/>
            <w:vAlign w:val="center"/>
          </w:tcPr>
          <w:p>
            <w:pPr>
              <w:spacing w:after="0"/>
            </w:pPr>
            <w:r>
              <w:rPr>
                <w:sz w:val="14"/>
              </w:rPr>
              <w:t>ZN-Q</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Register-only</w:t>
            </w:r>
          </w:p>
        </w:tc>
      </w:tr>
      <w:tr>
        <w:trPr>
          <w:cantSplit/>
        </w:trPr>
        <w:tc>
          <w:tcPr>
            <w:tcW w:type="dxa" w:w="1094"/>
            <w:vAlign w:val="center"/>
          </w:tcPr>
          <w:p>
            <w:pPr>
              <w:spacing w:after="0"/>
            </w:pPr>
            <w:r>
              <w:rPr>
                <w:sz w:val="14"/>
              </w:rPr>
              <w:t>ZIP</w:t>
            </w:r>
          </w:p>
        </w:tc>
        <w:tc>
          <w:tcPr>
            <w:tcW w:type="dxa" w:w="1094"/>
            <w:vAlign w:val="center"/>
          </w:tcPr>
          <w:p>
            <w:pPr>
              <w:spacing w:after="0"/>
            </w:pPr>
            <w:r>
              <w:rPr>
                <w:sz w:val="14"/>
              </w:rPr>
              <w:t>Rd,Ra,Rb</w:t>
            </w:r>
          </w:p>
        </w:tc>
        <w:tc>
          <w:tcPr>
            <w:tcW w:type="dxa" w:w="1094"/>
            <w:vAlign w:val="center"/>
          </w:tcPr>
          <w:p>
            <w:pPr>
              <w:spacing w:after="0"/>
            </w:pPr>
            <w:r>
              <w:rPr>
                <w:sz w:val="14"/>
              </w:rPr>
              <w:t>Interleave lanes</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P8/P16</w:t>
            </w:r>
          </w:p>
        </w:tc>
        <w:tc>
          <w:tcPr>
            <w:tcW w:type="dxa" w:w="1094"/>
            <w:vAlign w:val="center"/>
          </w:tcPr>
          <w:p>
            <w:pPr>
              <w:spacing w:after="0"/>
            </w:pPr>
            <w:r>
              <w:rPr>
                <w:sz w:val="14"/>
              </w:rPr>
            </w:r>
          </w:p>
        </w:tc>
      </w:tr>
      <w:tr>
        <w:trPr>
          <w:cantSplit/>
        </w:trPr>
        <w:tc>
          <w:tcPr>
            <w:tcW w:type="dxa" w:w="1094"/>
            <w:vAlign w:val="center"/>
          </w:tcPr>
          <w:p>
            <w:pPr>
              <w:spacing w:after="0"/>
            </w:pPr>
            <w:r>
              <w:rPr>
                <w:sz w:val="14"/>
              </w:rPr>
              <w:t>UNZIP</w:t>
            </w:r>
          </w:p>
        </w:tc>
        <w:tc>
          <w:tcPr>
            <w:tcW w:type="dxa" w:w="1094"/>
            <w:vAlign w:val="center"/>
          </w:tcPr>
          <w:p>
            <w:pPr>
              <w:spacing w:after="0"/>
            </w:pPr>
            <w:r>
              <w:rPr>
                <w:sz w:val="14"/>
              </w:rPr>
              <w:t>Rd,Rs</w:t>
            </w:r>
          </w:p>
        </w:tc>
        <w:tc>
          <w:tcPr>
            <w:tcW w:type="dxa" w:w="1094"/>
            <w:vAlign w:val="center"/>
          </w:tcPr>
          <w:p>
            <w:pPr>
              <w:spacing w:after="0"/>
            </w:pPr>
            <w:r>
              <w:rPr>
                <w:sz w:val="14"/>
              </w:rPr>
              <w:t>Deinterleave lanes</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P8/P16</w:t>
            </w:r>
          </w:p>
        </w:tc>
        <w:tc>
          <w:tcPr>
            <w:tcW w:type="dxa" w:w="1094"/>
            <w:vAlign w:val="center"/>
          </w:tcPr>
          <w:p>
            <w:pPr>
              <w:spacing w:after="0"/>
            </w:pPr>
            <w:r>
              <w:rPr>
                <w:sz w:val="14"/>
              </w:rPr>
            </w:r>
          </w:p>
        </w:tc>
      </w:tr>
      <w:tr>
        <w:trPr>
          <w:cantSplit/>
        </w:trPr>
        <w:tc>
          <w:tcPr>
            <w:tcW w:type="dxa" w:w="1094"/>
            <w:vAlign w:val="center"/>
          </w:tcPr>
          <w:p>
            <w:pPr>
              <w:spacing w:after="0"/>
            </w:pPr>
            <w:r>
              <w:rPr>
                <w:sz w:val="14"/>
              </w:rPr>
              <w:t>SHUF</w:t>
            </w:r>
          </w:p>
        </w:tc>
        <w:tc>
          <w:tcPr>
            <w:tcW w:type="dxa" w:w="1094"/>
            <w:vAlign w:val="center"/>
          </w:tcPr>
          <w:p>
            <w:pPr>
              <w:spacing w:after="0"/>
            </w:pPr>
            <w:r>
              <w:rPr>
                <w:sz w:val="14"/>
              </w:rPr>
              <w:t>Rd,Rs,#pattern</w:t>
            </w:r>
          </w:p>
        </w:tc>
        <w:tc>
          <w:tcPr>
            <w:tcW w:type="dxa" w:w="1094"/>
            <w:vAlign w:val="center"/>
          </w:tcPr>
          <w:p>
            <w:pPr>
              <w:spacing w:after="0"/>
            </w:pPr>
            <w:r>
              <w:rPr>
                <w:sz w:val="14"/>
              </w:rPr>
              <w:t>Byte/word permutation</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Illegal pattern</w:t>
            </w:r>
          </w:p>
        </w:tc>
        <w:tc>
          <w:tcPr>
            <w:tcW w:type="dxa" w:w="1094"/>
            <w:vAlign w:val="center"/>
          </w:tcPr>
          <w:p>
            <w:pPr>
              <w:spacing w:after="0"/>
            </w:pPr>
            <w:r>
              <w:rPr>
                <w:sz w:val="14"/>
              </w:rPr>
              <w:t>P8/P16/S32</w:t>
            </w:r>
          </w:p>
        </w:tc>
        <w:tc>
          <w:tcPr>
            <w:tcW w:type="dxa" w:w="1094"/>
            <w:vAlign w:val="center"/>
          </w:tcPr>
          <w:p>
            <w:pPr>
              <w:spacing w:after="0"/>
            </w:pPr>
            <w:r>
              <w:rPr>
                <w:sz w:val="14"/>
              </w:rPr>
              <w:t>Extended pattern if needed</w:t>
            </w:r>
          </w:p>
        </w:tc>
      </w:tr>
    </w:tbl>
    <w:p>
      <w:r>
        <w:t>These operations are unaffected by low-lane write masking so software can move upper stored bytes or halfwords into lane zero. They are non-faulting, register-only operations and are preferred pass-through candidates in the four-entry issue window.</w:t>
      </w:r>
    </w:p>
    <w:p>
      <w:pPr>
        <w:pStyle w:val="Heading1"/>
      </w:pPr>
      <w:r>
        <w:t>8. Memory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LD.B/LD.H/LD.W</w:t>
            </w:r>
          </w:p>
        </w:tc>
        <w:tc>
          <w:tcPr>
            <w:tcW w:type="dxa" w:w="1094"/>
            <w:vAlign w:val="center"/>
          </w:tcPr>
          <w:p>
            <w:pPr>
              <w:spacing w:after="0"/>
            </w:pPr>
            <w:r>
              <w:rPr>
                <w:sz w:val="14"/>
              </w:rPr>
              <w:t>Rd,[Ra+off]</w:t>
            </w:r>
          </w:p>
        </w:tc>
        <w:tc>
          <w:tcPr>
            <w:tcW w:type="dxa" w:w="1094"/>
            <w:vAlign w:val="center"/>
          </w:tcPr>
          <w:p>
            <w:pPr>
              <w:spacing w:after="0"/>
            </w:pPr>
            <w:r>
              <w:rPr>
                <w:sz w:val="14"/>
              </w:rPr>
              <w:t>Load and extend</w:t>
            </w:r>
          </w:p>
        </w:tc>
        <w:tc>
          <w:tcPr>
            <w:tcW w:type="dxa" w:w="1094"/>
            <w:vAlign w:val="center"/>
          </w:tcPr>
          <w:p>
            <w:pPr>
              <w:spacing w:after="0"/>
            </w:pPr>
            <w:r>
              <w:rPr>
                <w:sz w:val="14"/>
              </w:rPr>
              <w:t>ZN--</w:t>
            </w:r>
          </w:p>
        </w:tc>
        <w:tc>
          <w:tcPr>
            <w:tcW w:type="dxa" w:w="1094"/>
            <w:vAlign w:val="center"/>
          </w:tcPr>
          <w:p>
            <w:pPr>
              <w:spacing w:after="0"/>
            </w:pPr>
            <w:r>
              <w:rPr>
                <w:sz w:val="14"/>
              </w:rPr>
              <w:t>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Align/bus/protection</w:t>
            </w:r>
          </w:p>
        </w:tc>
        <w:tc>
          <w:tcPr>
            <w:tcW w:type="dxa" w:w="1094"/>
            <w:vAlign w:val="center"/>
          </w:tcPr>
          <w:p>
            <w:pPr>
              <w:spacing w:after="0"/>
            </w:pPr>
            <w:r>
              <w:rPr>
                <w:sz w:val="14"/>
              </w:rPr>
              <w:t>S32</w:t>
            </w:r>
          </w:p>
        </w:tc>
        <w:tc>
          <w:tcPr>
            <w:tcW w:type="dxa" w:w="1094"/>
            <w:vAlign w:val="center"/>
          </w:tcPr>
          <w:p>
            <w:pPr>
              <w:spacing w:after="0"/>
            </w:pPr>
            <w:r>
              <w:rPr>
                <w:sz w:val="14"/>
              </w:rPr>
              <w:t>Signedness by subfunction</w:t>
            </w:r>
          </w:p>
        </w:tc>
      </w:tr>
      <w:tr>
        <w:trPr>
          <w:cantSplit/>
        </w:trPr>
        <w:tc>
          <w:tcPr>
            <w:tcW w:type="dxa" w:w="1094"/>
            <w:vAlign w:val="center"/>
          </w:tcPr>
          <w:p>
            <w:pPr>
              <w:spacing w:after="0"/>
            </w:pPr>
            <w:r>
              <w:rPr>
                <w:sz w:val="14"/>
              </w:rPr>
              <w:t>ST.B/ST.H/ST.W</w:t>
            </w:r>
          </w:p>
        </w:tc>
        <w:tc>
          <w:tcPr>
            <w:tcW w:type="dxa" w:w="1094"/>
            <w:vAlign w:val="center"/>
          </w:tcPr>
          <w:p>
            <w:pPr>
              <w:spacing w:after="0"/>
            </w:pPr>
            <w:r>
              <w:rPr>
                <w:sz w:val="14"/>
              </w:rPr>
              <w:t>Rs,[Ra+off]</w:t>
            </w:r>
          </w:p>
        </w:tc>
        <w:tc>
          <w:tcPr>
            <w:tcW w:type="dxa" w:w="1094"/>
            <w:vAlign w:val="center"/>
          </w:tcPr>
          <w:p>
            <w:pPr>
              <w:spacing w:after="0"/>
            </w:pPr>
            <w:r>
              <w:rPr>
                <w:sz w:val="14"/>
              </w:rPr>
              <w:t>Store low 8/16/32 bits</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Align/bus/protection</w:t>
            </w:r>
          </w:p>
        </w:tc>
        <w:tc>
          <w:tcPr>
            <w:tcW w:type="dxa" w:w="1094"/>
            <w:vAlign w:val="center"/>
          </w:tcPr>
          <w:p>
            <w:pPr>
              <w:spacing w:after="0"/>
            </w:pPr>
            <w:r>
              <w:rPr>
                <w:sz w:val="14"/>
              </w:rPr>
              <w:t>S32</w:t>
            </w:r>
          </w:p>
        </w:tc>
        <w:tc>
          <w:tcPr>
            <w:tcW w:type="dxa" w:w="1094"/>
            <w:vAlign w:val="center"/>
          </w:tcPr>
          <w:p>
            <w:pPr>
              <w:spacing w:after="0"/>
            </w:pPr>
            <w:r>
              <w:rPr>
                <w:sz w:val="14"/>
              </w:rPr>
              <w:t>Stores remain ordered</w:t>
            </w:r>
          </w:p>
        </w:tc>
      </w:tr>
      <w:tr>
        <w:trPr>
          <w:cantSplit/>
        </w:trPr>
        <w:tc>
          <w:tcPr>
            <w:tcW w:type="dxa" w:w="1094"/>
            <w:vAlign w:val="center"/>
          </w:tcPr>
          <w:p>
            <w:pPr>
              <w:spacing w:after="0"/>
            </w:pPr>
            <w:r>
              <w:rPr>
                <w:sz w:val="14"/>
              </w:rPr>
              <w:t>LD.P</w:t>
            </w:r>
          </w:p>
        </w:tc>
        <w:tc>
          <w:tcPr>
            <w:tcW w:type="dxa" w:w="1094"/>
            <w:vAlign w:val="center"/>
          </w:tcPr>
          <w:p>
            <w:pPr>
              <w:spacing w:after="0"/>
            </w:pPr>
            <w:r>
              <w:rPr>
                <w:sz w:val="14"/>
              </w:rPr>
              <w:t>Re,[Ra+off]</w:t>
            </w:r>
          </w:p>
        </w:tc>
        <w:tc>
          <w:tcPr>
            <w:tcW w:type="dxa" w:w="1094"/>
            <w:vAlign w:val="center"/>
          </w:tcPr>
          <w:p>
            <w:pPr>
              <w:spacing w:after="0"/>
            </w:pPr>
            <w:r>
              <w:rPr>
                <w:sz w:val="14"/>
              </w:rPr>
              <w:t>Atomic 64-bit pair load</w:t>
            </w:r>
          </w:p>
        </w:tc>
        <w:tc>
          <w:tcPr>
            <w:tcW w:type="dxa" w:w="1094"/>
            <w:vAlign w:val="center"/>
          </w:tcPr>
          <w:p>
            <w:pPr>
              <w:spacing w:after="0"/>
            </w:pPr>
            <w:r>
              <w:rPr>
                <w:sz w:val="14"/>
              </w:rPr>
              <w:t>ZN--</w:t>
            </w:r>
          </w:p>
        </w:tc>
        <w:tc>
          <w:tcPr>
            <w:tcW w:type="dxa" w:w="1094"/>
            <w:vAlign w:val="center"/>
          </w:tcPr>
          <w:p>
            <w:pPr>
              <w:spacing w:after="0"/>
            </w:pPr>
            <w:r>
              <w:rPr>
                <w:sz w:val="14"/>
              </w:rPr>
              <w:t>B</w:t>
            </w:r>
          </w:p>
        </w:tc>
        <w:tc>
          <w:tcPr>
            <w:tcW w:type="dxa" w:w="1094"/>
            <w:vAlign w:val="center"/>
          </w:tcPr>
          <w:p>
            <w:pPr>
              <w:spacing w:after="0"/>
            </w:pPr>
            <w:r>
              <w:rPr>
                <w:sz w:val="14"/>
              </w:rPr>
              <w:t>2+</w:t>
            </w:r>
          </w:p>
        </w:tc>
        <w:tc>
          <w:tcPr>
            <w:tcW w:type="dxa" w:w="1094"/>
            <w:vAlign w:val="center"/>
          </w:tcPr>
          <w:p>
            <w:pPr>
              <w:spacing w:after="0"/>
            </w:pPr>
            <w:r>
              <w:rPr>
                <w:sz w:val="14"/>
              </w:rPr>
              <w:t>1-2</w:t>
            </w:r>
          </w:p>
        </w:tc>
        <w:tc>
          <w:tcPr>
            <w:tcW w:type="dxa" w:w="1094"/>
            <w:vAlign w:val="center"/>
          </w:tcPr>
          <w:p>
            <w:pPr>
              <w:spacing w:after="0"/>
            </w:pPr>
            <w:r>
              <w:rPr>
                <w:sz w:val="14"/>
              </w:rPr>
              <w:t>Align/bus/protection</w:t>
            </w:r>
          </w:p>
        </w:tc>
        <w:tc>
          <w:tcPr>
            <w:tcW w:type="dxa" w:w="1094"/>
            <w:vAlign w:val="center"/>
          </w:tcPr>
          <w:p>
            <w:pPr>
              <w:spacing w:after="0"/>
            </w:pPr>
            <w:r>
              <w:rPr>
                <w:sz w:val="14"/>
              </w:rPr>
              <w:t>P64</w:t>
            </w:r>
          </w:p>
        </w:tc>
        <w:tc>
          <w:tcPr>
            <w:tcW w:type="dxa" w:w="1094"/>
            <w:vAlign w:val="center"/>
          </w:tcPr>
          <w:p>
            <w:pPr>
              <w:spacing w:after="0"/>
            </w:pPr>
            <w:r>
              <w:rPr>
                <w:sz w:val="14"/>
              </w:rPr>
              <w:t>Low word at lower address</w:t>
            </w:r>
          </w:p>
        </w:tc>
      </w:tr>
      <w:tr>
        <w:trPr>
          <w:cantSplit/>
        </w:trPr>
        <w:tc>
          <w:tcPr>
            <w:tcW w:type="dxa" w:w="1094"/>
            <w:vAlign w:val="center"/>
          </w:tcPr>
          <w:p>
            <w:pPr>
              <w:spacing w:after="0"/>
            </w:pPr>
            <w:r>
              <w:rPr>
                <w:sz w:val="14"/>
              </w:rPr>
              <w:t>ST.P</w:t>
            </w:r>
          </w:p>
        </w:tc>
        <w:tc>
          <w:tcPr>
            <w:tcW w:type="dxa" w:w="1094"/>
            <w:vAlign w:val="center"/>
          </w:tcPr>
          <w:p>
            <w:pPr>
              <w:spacing w:after="0"/>
            </w:pPr>
            <w:r>
              <w:rPr>
                <w:sz w:val="14"/>
              </w:rPr>
              <w:t>Re,[Ra+off]</w:t>
            </w:r>
          </w:p>
        </w:tc>
        <w:tc>
          <w:tcPr>
            <w:tcW w:type="dxa" w:w="1094"/>
            <w:vAlign w:val="center"/>
          </w:tcPr>
          <w:p>
            <w:pPr>
              <w:spacing w:after="0"/>
            </w:pPr>
            <w:r>
              <w:rPr>
                <w:sz w:val="14"/>
              </w:rPr>
              <w:t>Atomic 64-bit pair store</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2+</w:t>
            </w:r>
          </w:p>
        </w:tc>
        <w:tc>
          <w:tcPr>
            <w:tcW w:type="dxa" w:w="1094"/>
            <w:vAlign w:val="center"/>
          </w:tcPr>
          <w:p>
            <w:pPr>
              <w:spacing w:after="0"/>
            </w:pPr>
            <w:r>
              <w:rPr>
                <w:sz w:val="14"/>
              </w:rPr>
              <w:t>1-2</w:t>
            </w:r>
          </w:p>
        </w:tc>
        <w:tc>
          <w:tcPr>
            <w:tcW w:type="dxa" w:w="1094"/>
            <w:vAlign w:val="center"/>
          </w:tcPr>
          <w:p>
            <w:pPr>
              <w:spacing w:after="0"/>
            </w:pPr>
            <w:r>
              <w:rPr>
                <w:sz w:val="14"/>
              </w:rPr>
              <w:t>Align/bus/protection</w:t>
            </w:r>
          </w:p>
        </w:tc>
        <w:tc>
          <w:tcPr>
            <w:tcW w:type="dxa" w:w="1094"/>
            <w:vAlign w:val="center"/>
          </w:tcPr>
          <w:p>
            <w:pPr>
              <w:spacing w:after="0"/>
            </w:pPr>
            <w:r>
              <w:rPr>
                <w:sz w:val="14"/>
              </w:rPr>
              <w:t>P64</w:t>
            </w:r>
          </w:p>
        </w:tc>
        <w:tc>
          <w:tcPr>
            <w:tcW w:type="dxa" w:w="1094"/>
            <w:vAlign w:val="center"/>
          </w:tcPr>
          <w:p>
            <w:pPr>
              <w:spacing w:after="0"/>
            </w:pPr>
            <w:r>
              <w:rPr>
                <w:sz w:val="14"/>
              </w:rPr>
              <w:t>R12:R13 conditional</w:t>
            </w:r>
          </w:p>
        </w:tc>
      </w:tr>
      <w:tr>
        <w:trPr>
          <w:cantSplit/>
        </w:trPr>
        <w:tc>
          <w:tcPr>
            <w:tcW w:type="dxa" w:w="1094"/>
            <w:vAlign w:val="center"/>
          </w:tcPr>
          <w:p>
            <w:pPr>
              <w:spacing w:after="0"/>
            </w:pPr>
            <w:r>
              <w:rPr>
                <w:sz w:val="14"/>
              </w:rPr>
              <w:t>LDA</w:t>
            </w:r>
          </w:p>
        </w:tc>
        <w:tc>
          <w:tcPr>
            <w:tcW w:type="dxa" w:w="1094"/>
            <w:vAlign w:val="center"/>
          </w:tcPr>
          <w:p>
            <w:pPr>
              <w:spacing w:after="0"/>
            </w:pPr>
            <w:r>
              <w:rPr>
                <w:sz w:val="14"/>
              </w:rPr>
              <w:t>Rd,[Ra+off]</w:t>
            </w:r>
          </w:p>
        </w:tc>
        <w:tc>
          <w:tcPr>
            <w:tcW w:type="dxa" w:w="1094"/>
            <w:vAlign w:val="center"/>
          </w:tcPr>
          <w:p>
            <w:pPr>
              <w:spacing w:after="0"/>
            </w:pPr>
            <w:r>
              <w:rPr>
                <w:sz w:val="14"/>
              </w:rPr>
              <w:t>Address calculation only</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S32/P64</w:t>
            </w:r>
          </w:p>
        </w:tc>
        <w:tc>
          <w:tcPr>
            <w:tcW w:type="dxa" w:w="1094"/>
            <w:vAlign w:val="center"/>
          </w:tcPr>
          <w:p>
            <w:pPr>
              <w:spacing w:after="0"/>
            </w:pPr>
            <w:r>
              <w:rPr>
                <w:sz w:val="14"/>
              </w:rPr>
              <w:t>No memory access</w:t>
            </w:r>
          </w:p>
        </w:tc>
      </w:tr>
    </w:tbl>
    <w:p>
      <w:pPr>
        <w:pStyle w:val="ListBullet"/>
        <w:spacing w:after="30"/>
      </w:pPr>
      <w:r>
        <w:t>Loads may pass unrelated register-only work but do not pass older stores in the v1.2 baseline.</w:t>
      </w:r>
    </w:p>
    <w:p>
      <w:pPr>
        <w:pStyle w:val="ListBullet"/>
        <w:spacing w:after="30"/>
      </w:pPr>
      <w:r>
        <w:t>MMIO accesses are ordering barriers and never reordered.</w:t>
      </w:r>
    </w:p>
    <w:p>
      <w:pPr>
        <w:pStyle w:val="ListBullet"/>
        <w:spacing w:after="30"/>
      </w:pPr>
      <w:r>
        <w:t>TCM accesses are deterministic. General SRAM and external-memory accesses use ready/ack and remain scoreboarded.</w:t>
      </w:r>
    </w:p>
    <w:p>
      <w:pPr>
        <w:pStyle w:val="ListBullet"/>
        <w:spacing w:after="30"/>
      </w:pPr>
      <w:r>
        <w:t>Unaligned accesses may trap or be handled by ASC according to implementation profile.</w:t>
      </w:r>
    </w:p>
    <w:p>
      <w:pPr>
        <w:pStyle w:val="Heading1"/>
      </w:pPr>
      <w:r>
        <w:t>9. Branch, Call, Loop, and Stack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B.cc</w:t>
            </w:r>
          </w:p>
        </w:tc>
        <w:tc>
          <w:tcPr>
            <w:tcW w:type="dxa" w:w="1094"/>
            <w:vAlign w:val="center"/>
          </w:tcPr>
          <w:p>
            <w:pPr>
              <w:spacing w:after="0"/>
            </w:pPr>
            <w:r>
              <w:rPr>
                <w:sz w:val="14"/>
              </w:rPr>
              <w:t>target</w:t>
            </w:r>
          </w:p>
        </w:tc>
        <w:tc>
          <w:tcPr>
            <w:tcW w:type="dxa" w:w="1094"/>
            <w:vAlign w:val="center"/>
          </w:tcPr>
          <w:p>
            <w:pPr>
              <w:spacing w:after="0"/>
            </w:pPr>
            <w:r>
              <w:rPr>
                <w:sz w:val="14"/>
              </w:rPr>
              <w:t>Conditional PC-relative branch</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 / 2-3</w:t>
            </w:r>
          </w:p>
        </w:tc>
        <w:tc>
          <w:tcPr>
            <w:tcW w:type="dxa" w:w="1094"/>
            <w:vAlign w:val="center"/>
          </w:tcPr>
          <w:p>
            <w:pPr>
              <w:spacing w:after="0"/>
            </w:pPr>
            <w:r>
              <w:rPr>
                <w:sz w:val="14"/>
              </w:rPr>
              <w:t>1</w:t>
            </w:r>
          </w:p>
        </w:tc>
        <w:tc>
          <w:tcPr>
            <w:tcW w:type="dxa" w:w="1094"/>
            <w:vAlign w:val="center"/>
          </w:tcPr>
          <w:p>
            <w:pPr>
              <w:spacing w:after="0"/>
            </w:pPr>
            <w:r>
              <w:rPr>
                <w:sz w:val="14"/>
              </w:rPr>
              <w:t>Target/protection</w:t>
            </w:r>
          </w:p>
        </w:tc>
        <w:tc>
          <w:tcPr>
            <w:tcW w:type="dxa" w:w="1094"/>
            <w:vAlign w:val="center"/>
          </w:tcPr>
          <w:p>
            <w:pPr>
              <w:spacing w:after="0"/>
            </w:pPr>
            <w:r>
              <w:rPr>
                <w:sz w:val="14"/>
              </w:rPr>
              <w:t>S32</w:t>
            </w:r>
          </w:p>
        </w:tc>
        <w:tc>
          <w:tcPr>
            <w:tcW w:type="dxa" w:w="1094"/>
            <w:vAlign w:val="center"/>
          </w:tcPr>
          <w:p>
            <w:pPr>
              <w:spacing w:after="0"/>
            </w:pPr>
            <w:r>
              <w:rPr>
                <w:sz w:val="14"/>
              </w:rPr>
              <w:t>Backward branches predicted taken</w:t>
            </w:r>
          </w:p>
        </w:tc>
      </w:tr>
      <w:tr>
        <w:trPr>
          <w:cantSplit/>
        </w:trPr>
        <w:tc>
          <w:tcPr>
            <w:tcW w:type="dxa" w:w="1094"/>
            <w:vAlign w:val="center"/>
          </w:tcPr>
          <w:p>
            <w:pPr>
              <w:spacing w:after="0"/>
            </w:pPr>
            <w:r>
              <w:rPr>
                <w:sz w:val="14"/>
              </w:rPr>
              <w:t>JMP</w:t>
            </w:r>
          </w:p>
        </w:tc>
        <w:tc>
          <w:tcPr>
            <w:tcW w:type="dxa" w:w="1094"/>
            <w:vAlign w:val="center"/>
          </w:tcPr>
          <w:p>
            <w:pPr>
              <w:spacing w:after="0"/>
            </w:pPr>
            <w:r>
              <w:rPr>
                <w:sz w:val="14"/>
              </w:rPr>
              <w:t>target/Rs</w:t>
            </w:r>
          </w:p>
        </w:tc>
        <w:tc>
          <w:tcPr>
            <w:tcW w:type="dxa" w:w="1094"/>
            <w:vAlign w:val="center"/>
          </w:tcPr>
          <w:p>
            <w:pPr>
              <w:spacing w:after="0"/>
            </w:pPr>
            <w:r>
              <w:rPr>
                <w:sz w:val="14"/>
              </w:rPr>
              <w:t>Unconditional transfer</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Target/protection</w:t>
            </w:r>
          </w:p>
        </w:tc>
        <w:tc>
          <w:tcPr>
            <w:tcW w:type="dxa" w:w="1094"/>
            <w:vAlign w:val="center"/>
          </w:tcPr>
          <w:p>
            <w:pPr>
              <w:spacing w:after="0"/>
            </w:pPr>
            <w:r>
              <w:rPr>
                <w:sz w:val="14"/>
              </w:rPr>
              <w:t>S32</w:t>
            </w:r>
          </w:p>
        </w:tc>
        <w:tc>
          <w:tcPr>
            <w:tcW w:type="dxa" w:w="1094"/>
            <w:vAlign w:val="center"/>
          </w:tcPr>
          <w:p>
            <w:pPr>
              <w:spacing w:after="0"/>
            </w:pPr>
            <w:r>
              <w:rPr>
                <w:sz w:val="14"/>
              </w:rPr>
            </w:r>
          </w:p>
        </w:tc>
      </w:tr>
      <w:tr>
        <w:trPr>
          <w:cantSplit/>
        </w:trPr>
        <w:tc>
          <w:tcPr>
            <w:tcW w:type="dxa" w:w="1094"/>
            <w:vAlign w:val="center"/>
          </w:tcPr>
          <w:p>
            <w:pPr>
              <w:spacing w:after="0"/>
            </w:pPr>
            <w:r>
              <w:rPr>
                <w:sz w:val="14"/>
              </w:rPr>
              <w:t>CALL</w:t>
            </w:r>
          </w:p>
        </w:tc>
        <w:tc>
          <w:tcPr>
            <w:tcW w:type="dxa" w:w="1094"/>
            <w:vAlign w:val="center"/>
          </w:tcPr>
          <w:p>
            <w:pPr>
              <w:spacing w:after="0"/>
            </w:pPr>
            <w:r>
              <w:rPr>
                <w:sz w:val="14"/>
              </w:rPr>
              <w:t>target/Rs</w:t>
            </w:r>
          </w:p>
        </w:tc>
        <w:tc>
          <w:tcPr>
            <w:tcW w:type="dxa" w:w="1094"/>
            <w:vAlign w:val="center"/>
          </w:tcPr>
          <w:p>
            <w:pPr>
              <w:spacing w:after="0"/>
            </w:pPr>
            <w:r>
              <w:rPr>
                <w:sz w:val="14"/>
              </w:rPr>
              <w:t>R13=return PC; PC=target</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Target/protection</w:t>
            </w:r>
          </w:p>
        </w:tc>
        <w:tc>
          <w:tcPr>
            <w:tcW w:type="dxa" w:w="1094"/>
            <w:vAlign w:val="center"/>
          </w:tcPr>
          <w:p>
            <w:pPr>
              <w:spacing w:after="0"/>
            </w:pPr>
            <w:r>
              <w:rPr>
                <w:sz w:val="14"/>
              </w:rPr>
              <w:t>S32</w:t>
            </w:r>
          </w:p>
        </w:tc>
        <w:tc>
          <w:tcPr>
            <w:tcW w:type="dxa" w:w="1094"/>
            <w:vAlign w:val="center"/>
          </w:tcPr>
          <w:p>
            <w:pPr>
              <w:spacing w:after="0"/>
            </w:pPr>
            <w:r>
              <w:rPr>
                <w:sz w:val="14"/>
              </w:rPr>
              <w:t>Clobbers LR</w:t>
            </w:r>
          </w:p>
        </w:tc>
      </w:tr>
      <w:tr>
        <w:trPr>
          <w:cantSplit/>
        </w:trPr>
        <w:tc>
          <w:tcPr>
            <w:tcW w:type="dxa" w:w="1094"/>
            <w:vAlign w:val="center"/>
          </w:tcPr>
          <w:p>
            <w:pPr>
              <w:spacing w:after="0"/>
            </w:pPr>
            <w:r>
              <w:rPr>
                <w:sz w:val="14"/>
              </w:rPr>
              <w:t>RET</w:t>
            </w:r>
          </w:p>
        </w:tc>
        <w:tc>
          <w:tcPr>
            <w:tcW w:type="dxa" w:w="1094"/>
            <w:vAlign w:val="center"/>
          </w:tcPr>
          <w:p>
            <w:pPr>
              <w:spacing w:after="0"/>
            </w:pPr>
            <w:r>
              <w:rPr>
                <w:sz w:val="14"/>
              </w:rPr>
              <w:t>R13</w:t>
            </w:r>
          </w:p>
        </w:tc>
        <w:tc>
          <w:tcPr>
            <w:tcW w:type="dxa" w:w="1094"/>
            <w:vAlign w:val="center"/>
          </w:tcPr>
          <w:p>
            <w:pPr>
              <w:spacing w:after="0"/>
            </w:pPr>
            <w:r>
              <w:rPr>
                <w:sz w:val="14"/>
              </w:rPr>
              <w:t>PC=R13</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Target/protection</w:t>
            </w:r>
          </w:p>
        </w:tc>
        <w:tc>
          <w:tcPr>
            <w:tcW w:type="dxa" w:w="1094"/>
            <w:vAlign w:val="center"/>
          </w:tcPr>
          <w:p>
            <w:pPr>
              <w:spacing w:after="0"/>
            </w:pPr>
            <w:r>
              <w:rPr>
                <w:sz w:val="14"/>
              </w:rPr>
              <w:t>S32</w:t>
            </w:r>
          </w:p>
        </w:tc>
        <w:tc>
          <w:tcPr>
            <w:tcW w:type="dxa" w:w="1094"/>
            <w:vAlign w:val="center"/>
          </w:tcPr>
          <w:p>
            <w:pPr>
              <w:spacing w:after="0"/>
            </w:pPr>
            <w:r>
              <w:rPr>
                <w:sz w:val="14"/>
              </w:rPr>
              <w:t>May be branch alias</w:t>
            </w:r>
          </w:p>
        </w:tc>
      </w:tr>
      <w:tr>
        <w:trPr>
          <w:cantSplit/>
        </w:trPr>
        <w:tc>
          <w:tcPr>
            <w:tcW w:type="dxa" w:w="1094"/>
            <w:vAlign w:val="center"/>
          </w:tcPr>
          <w:p>
            <w:pPr>
              <w:spacing w:after="0"/>
            </w:pPr>
            <w:r>
              <w:rPr>
                <w:sz w:val="14"/>
              </w:rPr>
              <w:t>LOOPSET</w:t>
            </w:r>
          </w:p>
        </w:tc>
        <w:tc>
          <w:tcPr>
            <w:tcW w:type="dxa" w:w="1094"/>
            <w:vAlign w:val="center"/>
          </w:tcPr>
          <w:p>
            <w:pPr>
              <w:spacing w:after="0"/>
            </w:pPr>
            <w:r>
              <w:rPr>
                <w:sz w:val="14"/>
              </w:rPr>
              <w:t>count,target</w:t>
            </w:r>
          </w:p>
        </w:tc>
        <w:tc>
          <w:tcPr>
            <w:tcW w:type="dxa" w:w="1094"/>
            <w:vAlign w:val="center"/>
          </w:tcPr>
          <w:p>
            <w:pPr>
              <w:spacing w:after="0"/>
            </w:pPr>
            <w:r>
              <w:rPr>
                <w:sz w:val="14"/>
              </w:rPr>
              <w:t>Configure low-overhead loop</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Privilege/profile</w:t>
            </w:r>
          </w:p>
        </w:tc>
        <w:tc>
          <w:tcPr>
            <w:tcW w:type="dxa" w:w="1094"/>
            <w:vAlign w:val="center"/>
          </w:tcPr>
          <w:p>
            <w:pPr>
              <w:spacing w:after="0"/>
            </w:pPr>
            <w:r>
              <w:rPr>
                <w:sz w:val="14"/>
              </w:rPr>
              <w:t>S32</w:t>
            </w:r>
          </w:p>
        </w:tc>
        <w:tc>
          <w:tcPr>
            <w:tcW w:type="dxa" w:w="1094"/>
            <w:vAlign w:val="center"/>
          </w:tcPr>
          <w:p>
            <w:pPr>
              <w:spacing w:after="0"/>
            </w:pPr>
            <w:r>
              <w:rPr>
                <w:sz w:val="14"/>
              </w:rPr>
              <w:t>Exact state in loop/AGU class</w:t>
            </w:r>
          </w:p>
        </w:tc>
      </w:tr>
      <w:tr>
        <w:trPr>
          <w:cantSplit/>
        </w:trPr>
        <w:tc>
          <w:tcPr>
            <w:tcW w:type="dxa" w:w="1094"/>
            <w:vAlign w:val="center"/>
          </w:tcPr>
          <w:p>
            <w:pPr>
              <w:spacing w:after="0"/>
            </w:pPr>
            <w:r>
              <w:rPr>
                <w:sz w:val="14"/>
              </w:rPr>
              <w:t>PUSH</w:t>
            </w:r>
          </w:p>
        </w:tc>
        <w:tc>
          <w:tcPr>
            <w:tcW w:type="dxa" w:w="1094"/>
            <w:vAlign w:val="center"/>
          </w:tcPr>
          <w:p>
            <w:pPr>
              <w:spacing w:after="0"/>
            </w:pPr>
            <w:r>
              <w:rPr>
                <w:sz w:val="14"/>
              </w:rPr>
              <w:t>Rs/list</w:t>
            </w:r>
          </w:p>
        </w:tc>
        <w:tc>
          <w:tcPr>
            <w:tcW w:type="dxa" w:w="1094"/>
            <w:vAlign w:val="center"/>
          </w:tcPr>
          <w:p>
            <w:pPr>
              <w:spacing w:after="0"/>
            </w:pPr>
            <w:r>
              <w:rPr>
                <w:sz w:val="14"/>
              </w:rPr>
              <w:t>SP-=size; store</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Stack/bus</w:t>
            </w:r>
          </w:p>
        </w:tc>
        <w:tc>
          <w:tcPr>
            <w:tcW w:type="dxa" w:w="1094"/>
            <w:vAlign w:val="center"/>
          </w:tcPr>
          <w:p>
            <w:pPr>
              <w:spacing w:after="0"/>
            </w:pPr>
            <w:r>
              <w:rPr>
                <w:sz w:val="14"/>
              </w:rPr>
              <w:t>S32/P64</w:t>
            </w:r>
          </w:p>
        </w:tc>
        <w:tc>
          <w:tcPr>
            <w:tcW w:type="dxa" w:w="1094"/>
            <w:vAlign w:val="center"/>
          </w:tcPr>
          <w:p>
            <w:pPr>
              <w:spacing w:after="0"/>
            </w:pPr>
            <w:r>
              <w:rPr>
                <w:sz w:val="14"/>
              </w:rPr>
              <w:t>R14 implicit</w:t>
            </w:r>
          </w:p>
        </w:tc>
      </w:tr>
      <w:tr>
        <w:trPr>
          <w:cantSplit/>
        </w:trPr>
        <w:tc>
          <w:tcPr>
            <w:tcW w:type="dxa" w:w="1094"/>
            <w:vAlign w:val="center"/>
          </w:tcPr>
          <w:p>
            <w:pPr>
              <w:spacing w:after="0"/>
            </w:pPr>
            <w:r>
              <w:rPr>
                <w:sz w:val="14"/>
              </w:rPr>
              <w:t>POP</w:t>
            </w:r>
          </w:p>
        </w:tc>
        <w:tc>
          <w:tcPr>
            <w:tcW w:type="dxa" w:w="1094"/>
            <w:vAlign w:val="center"/>
          </w:tcPr>
          <w:p>
            <w:pPr>
              <w:spacing w:after="0"/>
            </w:pPr>
            <w:r>
              <w:rPr>
                <w:sz w:val="14"/>
              </w:rPr>
              <w:t>Rd/list</w:t>
            </w:r>
          </w:p>
        </w:tc>
        <w:tc>
          <w:tcPr>
            <w:tcW w:type="dxa" w:w="1094"/>
            <w:vAlign w:val="center"/>
          </w:tcPr>
          <w:p>
            <w:pPr>
              <w:spacing w:after="0"/>
            </w:pPr>
            <w:r>
              <w:rPr>
                <w:sz w:val="14"/>
              </w:rPr>
              <w:t>load; SP+=size</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Stack/bus</w:t>
            </w:r>
          </w:p>
        </w:tc>
        <w:tc>
          <w:tcPr>
            <w:tcW w:type="dxa" w:w="1094"/>
            <w:vAlign w:val="center"/>
          </w:tcPr>
          <w:p>
            <w:pPr>
              <w:spacing w:after="0"/>
            </w:pPr>
            <w:r>
              <w:rPr>
                <w:sz w:val="14"/>
              </w:rPr>
              <w:t>S32/P64</w:t>
            </w:r>
          </w:p>
        </w:tc>
        <w:tc>
          <w:tcPr>
            <w:tcW w:type="dxa" w:w="1094"/>
            <w:vAlign w:val="center"/>
          </w:tcPr>
          <w:p>
            <w:pPr>
              <w:spacing w:after="0"/>
            </w:pPr>
            <w:r>
              <w:rPr>
                <w:sz w:val="14"/>
              </w:rPr>
            </w:r>
          </w:p>
        </w:tc>
      </w:tr>
    </w:tbl>
    <w:p>
      <w:pPr>
        <w:pStyle w:val="Heading1"/>
      </w:pPr>
      <w:r>
        <w:t>10. Stream and Queue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QMASK</w:t>
            </w:r>
          </w:p>
        </w:tc>
        <w:tc>
          <w:tcPr>
            <w:tcW w:type="dxa" w:w="1094"/>
            <w:vAlign w:val="center"/>
          </w:tcPr>
          <w:p>
            <w:pPr>
              <w:spacing w:after="0"/>
            </w:pPr>
            <w:r>
              <w:rPr>
                <w:sz w:val="14"/>
              </w:rPr>
              <w:t>#mask</w:t>
            </w:r>
          </w:p>
        </w:tc>
        <w:tc>
          <w:tcPr>
            <w:tcW w:type="dxa" w:w="1094"/>
            <w:vAlign w:val="center"/>
          </w:tcPr>
          <w:p>
            <w:pPr>
              <w:spacing w:after="0"/>
            </w:pPr>
            <w:r>
              <w:rPr>
                <w:sz w:val="14"/>
              </w:rPr>
              <w:t>Enable default Q0/Q1 interception</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State barrier</w:t>
            </w:r>
          </w:p>
        </w:tc>
      </w:tr>
      <w:tr>
        <w:trPr>
          <w:cantSplit/>
        </w:trPr>
        <w:tc>
          <w:tcPr>
            <w:tcW w:type="dxa" w:w="1094"/>
            <w:vAlign w:val="center"/>
          </w:tcPr>
          <w:p>
            <w:pPr>
              <w:spacing w:after="0"/>
            </w:pPr>
            <w:r>
              <w:rPr>
                <w:sz w:val="14"/>
              </w:rPr>
              <w:t>QPEEK</w:t>
            </w:r>
          </w:p>
        </w:tc>
        <w:tc>
          <w:tcPr>
            <w:tcW w:type="dxa" w:w="1094"/>
            <w:vAlign w:val="center"/>
          </w:tcPr>
          <w:p>
            <w:pPr>
              <w:spacing w:after="0"/>
            </w:pPr>
            <w:r>
              <w:rPr>
                <w:sz w:val="14"/>
              </w:rPr>
              <w:t>Rd,Q#</w:t>
            </w:r>
          </w:p>
        </w:tc>
        <w:tc>
          <w:tcPr>
            <w:tcW w:type="dxa" w:w="1094"/>
            <w:vAlign w:val="center"/>
          </w:tcPr>
          <w:p>
            <w:pPr>
              <w:spacing w:after="0"/>
            </w:pPr>
            <w:r>
              <w:rPr>
                <w:sz w:val="14"/>
              </w:rPr>
              <w:t>Read current element, no advance</w:t>
            </w:r>
          </w:p>
        </w:tc>
        <w:tc>
          <w:tcPr>
            <w:tcW w:type="dxa" w:w="1094"/>
            <w:vAlign w:val="center"/>
          </w:tcPr>
          <w:p>
            <w:pPr>
              <w:spacing w:after="0"/>
            </w:pPr>
            <w:r>
              <w:rPr>
                <w:sz w:val="14"/>
              </w:rPr>
              <w:t>ZN--</w:t>
            </w:r>
          </w:p>
        </w:tc>
        <w:tc>
          <w:tcPr>
            <w:tcW w:type="dxa" w:w="1094"/>
            <w:vAlign w:val="center"/>
          </w:tcPr>
          <w:p>
            <w:pPr>
              <w:spacing w:after="0"/>
            </w:pPr>
            <w:r>
              <w:rPr>
                <w:sz w:val="14"/>
              </w:rPr>
              <w:t>B</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Empty queue</w:t>
            </w:r>
          </w:p>
        </w:tc>
        <w:tc>
          <w:tcPr>
            <w:tcW w:type="dxa" w:w="1094"/>
            <w:vAlign w:val="center"/>
          </w:tcPr>
          <w:p>
            <w:pPr>
              <w:spacing w:after="0"/>
            </w:pPr>
            <w:r>
              <w:rPr>
                <w:sz w:val="14"/>
              </w:rPr>
              <w:t>P8/P16/S32/P64</w:t>
            </w:r>
          </w:p>
        </w:tc>
        <w:tc>
          <w:tcPr>
            <w:tcW w:type="dxa" w:w="1094"/>
            <w:vAlign w:val="center"/>
          </w:tcPr>
          <w:p>
            <w:pPr>
              <w:spacing w:after="0"/>
            </w:pPr>
            <w:r>
              <w:rPr>
                <w:sz w:val="14"/>
              </w:rPr>
            </w:r>
          </w:p>
        </w:tc>
      </w:tr>
      <w:tr>
        <w:trPr>
          <w:cantSplit/>
        </w:trPr>
        <w:tc>
          <w:tcPr>
            <w:tcW w:type="dxa" w:w="1094"/>
            <w:vAlign w:val="center"/>
          </w:tcPr>
          <w:p>
            <w:pPr>
              <w:spacing w:after="0"/>
            </w:pPr>
            <w:r>
              <w:rPr>
                <w:sz w:val="14"/>
              </w:rPr>
              <w:t>QPOP</w:t>
            </w:r>
          </w:p>
        </w:tc>
        <w:tc>
          <w:tcPr>
            <w:tcW w:type="dxa" w:w="1094"/>
            <w:vAlign w:val="center"/>
          </w:tcPr>
          <w:p>
            <w:pPr>
              <w:spacing w:after="0"/>
            </w:pPr>
            <w:r>
              <w:rPr>
                <w:sz w:val="14"/>
              </w:rPr>
              <w:t>Rd,Q#</w:t>
            </w:r>
          </w:p>
        </w:tc>
        <w:tc>
          <w:tcPr>
            <w:tcW w:type="dxa" w:w="1094"/>
            <w:vAlign w:val="center"/>
          </w:tcPr>
          <w:p>
            <w:pPr>
              <w:spacing w:after="0"/>
            </w:pPr>
            <w:r>
              <w:rPr>
                <w:sz w:val="14"/>
              </w:rPr>
              <w:t>Consume current element</w:t>
            </w:r>
          </w:p>
        </w:tc>
        <w:tc>
          <w:tcPr>
            <w:tcW w:type="dxa" w:w="1094"/>
            <w:vAlign w:val="center"/>
          </w:tcPr>
          <w:p>
            <w:pPr>
              <w:spacing w:after="0"/>
            </w:pPr>
            <w:r>
              <w:rPr>
                <w:sz w:val="14"/>
              </w:rPr>
              <w:t>ZN--</w:t>
            </w:r>
          </w:p>
        </w:tc>
        <w:tc>
          <w:tcPr>
            <w:tcW w:type="dxa" w:w="1094"/>
            <w:vAlign w:val="center"/>
          </w:tcPr>
          <w:p>
            <w:pPr>
              <w:spacing w:after="0"/>
            </w:pPr>
            <w:r>
              <w:rPr>
                <w:sz w:val="14"/>
              </w:rPr>
              <w:t>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Empty queue</w:t>
            </w:r>
          </w:p>
        </w:tc>
        <w:tc>
          <w:tcPr>
            <w:tcW w:type="dxa" w:w="1094"/>
            <w:vAlign w:val="center"/>
          </w:tcPr>
          <w:p>
            <w:pPr>
              <w:spacing w:after="0"/>
            </w:pPr>
            <w:r>
              <w:rPr>
                <w:sz w:val="14"/>
              </w:rPr>
              <w:t>P8/P16/S32/P64</w:t>
            </w:r>
          </w:p>
        </w:tc>
        <w:tc>
          <w:tcPr>
            <w:tcW w:type="dxa" w:w="1094"/>
            <w:vAlign w:val="center"/>
          </w:tcPr>
          <w:p>
            <w:pPr>
              <w:spacing w:after="0"/>
            </w:pPr>
            <w:r>
              <w:rPr>
                <w:sz w:val="14"/>
              </w:rPr>
              <w:t>Retirement advances state</w:t>
            </w:r>
          </w:p>
        </w:tc>
      </w:tr>
      <w:tr>
        <w:trPr>
          <w:cantSplit/>
        </w:trPr>
        <w:tc>
          <w:tcPr>
            <w:tcW w:type="dxa" w:w="1094"/>
            <w:vAlign w:val="center"/>
          </w:tcPr>
          <w:p>
            <w:pPr>
              <w:spacing w:after="0"/>
            </w:pPr>
            <w:r>
              <w:rPr>
                <w:sz w:val="14"/>
              </w:rPr>
              <w:t>QPUSH</w:t>
            </w:r>
          </w:p>
        </w:tc>
        <w:tc>
          <w:tcPr>
            <w:tcW w:type="dxa" w:w="1094"/>
            <w:vAlign w:val="center"/>
          </w:tcPr>
          <w:p>
            <w:pPr>
              <w:spacing w:after="0"/>
            </w:pPr>
            <w:r>
              <w:rPr>
                <w:sz w:val="14"/>
              </w:rPr>
              <w:t>Q#,Rs</w:t>
            </w:r>
          </w:p>
        </w:tc>
        <w:tc>
          <w:tcPr>
            <w:tcW w:type="dxa" w:w="1094"/>
            <w:vAlign w:val="center"/>
          </w:tcPr>
          <w:p>
            <w:pPr>
              <w:spacing w:after="0"/>
            </w:pPr>
            <w:r>
              <w:rPr>
                <w:sz w:val="14"/>
              </w:rPr>
              <w:t>Produce element</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Full queue</w:t>
            </w:r>
          </w:p>
        </w:tc>
        <w:tc>
          <w:tcPr>
            <w:tcW w:type="dxa" w:w="1094"/>
            <w:vAlign w:val="center"/>
          </w:tcPr>
          <w:p>
            <w:pPr>
              <w:spacing w:after="0"/>
            </w:pPr>
            <w:r>
              <w:rPr>
                <w:sz w:val="14"/>
              </w:rPr>
              <w:t>P8/P16/S32/P64</w:t>
            </w:r>
          </w:p>
        </w:tc>
        <w:tc>
          <w:tcPr>
            <w:tcW w:type="dxa" w:w="1094"/>
            <w:vAlign w:val="center"/>
          </w:tcPr>
          <w:p>
            <w:pPr>
              <w:spacing w:after="0"/>
            </w:pPr>
            <w:r>
              <w:rPr>
                <w:sz w:val="14"/>
              </w:rPr>
            </w:r>
          </w:p>
        </w:tc>
      </w:tr>
      <w:tr>
        <w:trPr>
          <w:cantSplit/>
        </w:trPr>
        <w:tc>
          <w:tcPr>
            <w:tcW w:type="dxa" w:w="1094"/>
            <w:vAlign w:val="center"/>
          </w:tcPr>
          <w:p>
            <w:pPr>
              <w:spacing w:after="0"/>
            </w:pPr>
            <w:r>
              <w:rPr>
                <w:sz w:val="14"/>
              </w:rPr>
              <w:t>QDUP</w:t>
            </w:r>
          </w:p>
        </w:tc>
        <w:tc>
          <w:tcPr>
            <w:tcW w:type="dxa" w:w="1094"/>
            <w:vAlign w:val="center"/>
          </w:tcPr>
          <w:p>
            <w:pPr>
              <w:spacing w:after="0"/>
            </w:pPr>
            <w:r>
              <w:rPr>
                <w:sz w:val="14"/>
              </w:rPr>
              <w:t>Q#</w:t>
            </w:r>
          </w:p>
        </w:tc>
        <w:tc>
          <w:tcPr>
            <w:tcW w:type="dxa" w:w="1094"/>
            <w:vAlign w:val="center"/>
          </w:tcPr>
          <w:p>
            <w:pPr>
              <w:spacing w:after="0"/>
            </w:pPr>
            <w:r>
              <w:rPr>
                <w:sz w:val="14"/>
              </w:rPr>
              <w:t>Duplicate local/LIFO top</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Invalid top/full</w:t>
            </w:r>
          </w:p>
        </w:tc>
        <w:tc>
          <w:tcPr>
            <w:tcW w:type="dxa" w:w="1094"/>
            <w:vAlign w:val="center"/>
          </w:tcPr>
          <w:p>
            <w:pPr>
              <w:spacing w:after="0"/>
            </w:pPr>
            <w:r>
              <w:rPr>
                <w:sz w:val="14"/>
              </w:rPr>
              <w:t>All</w:t>
            </w:r>
          </w:p>
        </w:tc>
        <w:tc>
          <w:tcPr>
            <w:tcW w:type="dxa" w:w="1094"/>
            <w:vAlign w:val="center"/>
          </w:tcPr>
          <w:p>
            <w:pPr>
              <w:spacing w:after="0"/>
            </w:pPr>
            <w:r>
              <w:rPr>
                <w:sz w:val="14"/>
              </w:rPr>
            </w:r>
          </w:p>
        </w:tc>
      </w:tr>
      <w:tr>
        <w:trPr>
          <w:cantSplit/>
        </w:trPr>
        <w:tc>
          <w:tcPr>
            <w:tcW w:type="dxa" w:w="1094"/>
            <w:vAlign w:val="center"/>
          </w:tcPr>
          <w:p>
            <w:pPr>
              <w:spacing w:after="0"/>
            </w:pPr>
            <w:r>
              <w:rPr>
                <w:sz w:val="14"/>
              </w:rPr>
              <w:t>QREPL</w:t>
            </w:r>
          </w:p>
        </w:tc>
        <w:tc>
          <w:tcPr>
            <w:tcW w:type="dxa" w:w="1094"/>
            <w:vAlign w:val="center"/>
          </w:tcPr>
          <w:p>
            <w:pPr>
              <w:spacing w:after="0"/>
            </w:pPr>
            <w:r>
              <w:rPr>
                <w:sz w:val="14"/>
              </w:rPr>
              <w:t>Q#,Rs</w:t>
            </w:r>
          </w:p>
        </w:tc>
        <w:tc>
          <w:tcPr>
            <w:tcW w:type="dxa" w:w="1094"/>
            <w:vAlign w:val="center"/>
          </w:tcPr>
          <w:p>
            <w:pPr>
              <w:spacing w:after="0"/>
            </w:pPr>
            <w:r>
              <w:rPr>
                <w:sz w:val="14"/>
              </w:rPr>
              <w:t>Replace top/head</w:t>
            </w:r>
          </w:p>
        </w:tc>
        <w:tc>
          <w:tcPr>
            <w:tcW w:type="dxa" w:w="1094"/>
            <w:vAlign w:val="center"/>
          </w:tcPr>
          <w:p>
            <w:pPr>
              <w:spacing w:after="0"/>
            </w:pPr>
            <w:r>
              <w:rPr>
                <w:sz w:val="14"/>
              </w:rPr>
              <w:t>----</w:t>
            </w:r>
          </w:p>
        </w:tc>
        <w:tc>
          <w:tcPr>
            <w:tcW w:type="dxa" w:w="1094"/>
            <w:vAlign w:val="center"/>
          </w:tcPr>
          <w:p>
            <w:pPr>
              <w:spacing w:after="0"/>
            </w:pPr>
            <w:r>
              <w:rPr>
                <w:sz w:val="14"/>
              </w:rPr>
              <w:t>B</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Invalid top</w:t>
            </w:r>
          </w:p>
        </w:tc>
        <w:tc>
          <w:tcPr>
            <w:tcW w:type="dxa" w:w="1094"/>
            <w:vAlign w:val="center"/>
          </w:tcPr>
          <w:p>
            <w:pPr>
              <w:spacing w:after="0"/>
            </w:pPr>
            <w:r>
              <w:rPr>
                <w:sz w:val="14"/>
              </w:rPr>
              <w:t>All</w:t>
            </w:r>
          </w:p>
        </w:tc>
        <w:tc>
          <w:tcPr>
            <w:tcW w:type="dxa" w:w="1094"/>
            <w:vAlign w:val="center"/>
          </w:tcPr>
          <w:p>
            <w:pPr>
              <w:spacing w:after="0"/>
            </w:pPr>
            <w:r>
              <w:rPr>
                <w:sz w:val="14"/>
              </w:rPr>
              <w:t>Occupancy unchanged</w:t>
            </w:r>
          </w:p>
        </w:tc>
      </w:tr>
      <w:tr>
        <w:trPr>
          <w:cantSplit/>
        </w:trPr>
        <w:tc>
          <w:tcPr>
            <w:tcW w:type="dxa" w:w="1094"/>
            <w:vAlign w:val="center"/>
          </w:tcPr>
          <w:p>
            <w:pPr>
              <w:spacing w:after="0"/>
            </w:pPr>
            <w:r>
              <w:rPr>
                <w:sz w:val="14"/>
              </w:rPr>
              <w:t>QCFG</w:t>
            </w:r>
          </w:p>
        </w:tc>
        <w:tc>
          <w:tcPr>
            <w:tcW w:type="dxa" w:w="1094"/>
            <w:vAlign w:val="center"/>
          </w:tcPr>
          <w:p>
            <w:pPr>
              <w:spacing w:after="0"/>
            </w:pPr>
            <w:r>
              <w:rPr>
                <w:sz w:val="14"/>
              </w:rPr>
              <w:t>Q#,fields</w:t>
            </w:r>
          </w:p>
        </w:tc>
        <w:tc>
          <w:tcPr>
            <w:tcW w:type="dxa" w:w="1094"/>
            <w:vAlign w:val="center"/>
          </w:tcPr>
          <w:p>
            <w:pPr>
              <w:spacing w:after="0"/>
            </w:pPr>
            <w:r>
              <w:rPr>
                <w:sz w:val="14"/>
              </w:rPr>
              <w:t>Configure address/stride/count/width</w:t>
            </w:r>
          </w:p>
        </w:tc>
        <w:tc>
          <w:tcPr>
            <w:tcW w:type="dxa" w:w="1094"/>
            <w:vAlign w:val="center"/>
          </w:tcPr>
          <w:p>
            <w:pPr>
              <w:spacing w:after="0"/>
            </w:pPr>
            <w:r>
              <w:rPr>
                <w:sz w:val="14"/>
              </w:rPr>
              <w:t>----</w:t>
            </w:r>
          </w:p>
        </w:tc>
        <w:tc>
          <w:tcPr>
            <w:tcW w:type="dxa" w:w="1094"/>
            <w:vAlign w:val="center"/>
          </w:tcPr>
          <w:p>
            <w:pPr>
              <w:spacing w:after="0"/>
            </w:pPr>
            <w:r>
              <w:rPr>
                <w:sz w:val="14"/>
              </w:rPr>
              <w:t>A/B</w:t>
            </w:r>
          </w:p>
        </w:tc>
        <w:tc>
          <w:tcPr>
            <w:tcW w:type="dxa" w:w="1094"/>
            <w:vAlign w:val="center"/>
          </w:tcPr>
          <w:p>
            <w:pPr>
              <w:spacing w:after="0"/>
            </w:pPr>
            <w:r>
              <w:rPr>
                <w:sz w:val="14"/>
              </w:rPr>
              <w:t>1-3</w:t>
            </w:r>
          </w:p>
        </w:tc>
        <w:tc>
          <w:tcPr>
            <w:tcW w:type="dxa" w:w="1094"/>
            <w:vAlign w:val="center"/>
          </w:tcPr>
          <w:p>
            <w:pPr>
              <w:spacing w:after="0"/>
            </w:pPr>
            <w:r>
              <w:rPr>
                <w:sz w:val="14"/>
              </w:rPr>
              <w:t>1</w:t>
            </w:r>
          </w:p>
        </w:tc>
        <w:tc>
          <w:tcPr>
            <w:tcW w:type="dxa" w:w="1094"/>
            <w:vAlign w:val="center"/>
          </w:tcPr>
          <w:p>
            <w:pPr>
              <w:spacing w:after="0"/>
            </w:pPr>
            <w:r>
              <w:rPr>
                <w:sz w:val="14"/>
              </w:rPr>
              <w:t>Privilege/config</w:t>
            </w:r>
          </w:p>
        </w:tc>
        <w:tc>
          <w:tcPr>
            <w:tcW w:type="dxa" w:w="1094"/>
            <w:vAlign w:val="center"/>
          </w:tcPr>
          <w:p>
            <w:pPr>
              <w:spacing w:after="0"/>
            </w:pPr>
            <w:r>
              <w:rPr>
                <w:sz w:val="14"/>
              </w:rPr>
              <w:t>All</w:t>
            </w:r>
          </w:p>
        </w:tc>
        <w:tc>
          <w:tcPr>
            <w:tcW w:type="dxa" w:w="1094"/>
            <w:vAlign w:val="center"/>
          </w:tcPr>
          <w:p>
            <w:pPr>
              <w:spacing w:after="0"/>
            </w:pPr>
            <w:r>
              <w:rPr>
                <w:sz w:val="14"/>
              </w:rPr>
              <w:t>Extension words likely</w:t>
            </w:r>
          </w:p>
        </w:tc>
      </w:tr>
      <w:tr>
        <w:trPr>
          <w:cantSplit/>
        </w:trPr>
        <w:tc>
          <w:tcPr>
            <w:tcW w:type="dxa" w:w="1094"/>
            <w:vAlign w:val="center"/>
          </w:tcPr>
          <w:p>
            <w:pPr>
              <w:spacing w:after="0"/>
            </w:pPr>
            <w:r>
              <w:rPr>
                <w:sz w:val="14"/>
              </w:rPr>
              <w:t>QON/QOFF</w:t>
            </w:r>
          </w:p>
        </w:tc>
        <w:tc>
          <w:tcPr>
            <w:tcW w:type="dxa" w:w="1094"/>
            <w:vAlign w:val="center"/>
          </w:tcPr>
          <w:p>
            <w:pPr>
              <w:spacing w:after="0"/>
            </w:pPr>
            <w:r>
              <w:rPr>
                <w:sz w:val="14"/>
              </w:rPr>
              <w:t>Q#</w:t>
            </w:r>
          </w:p>
        </w:tc>
        <w:tc>
          <w:tcPr>
            <w:tcW w:type="dxa" w:w="1094"/>
            <w:vAlign w:val="center"/>
          </w:tcPr>
          <w:p>
            <w:pPr>
              <w:spacing w:after="0"/>
            </w:pPr>
            <w:r>
              <w:rPr>
                <w:sz w:val="14"/>
              </w:rPr>
              <w:t>Enable/disable stream engine</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All</w:t>
            </w:r>
          </w:p>
        </w:tc>
        <w:tc>
          <w:tcPr>
            <w:tcW w:type="dxa" w:w="1094"/>
            <w:vAlign w:val="center"/>
          </w:tcPr>
          <w:p>
            <w:pPr>
              <w:spacing w:after="0"/>
            </w:pPr>
            <w:r>
              <w:rPr>
                <w:sz w:val="14"/>
              </w:rPr>
              <w:t>One-cycle state change</w:t>
            </w:r>
          </w:p>
        </w:tc>
      </w:tr>
    </w:tbl>
    <w:p>
      <w:r>
        <w:t>Stream-capable DOT, SAD, REDUCE, and memory forms contain a consume/local override. Register-only layout instructions never consume streams. Address, count, and circular-wrap state advance only after successful retirement.</w:t>
      </w:r>
    </w:p>
    <w:p>
      <w:pPr>
        <w:pStyle w:val="Heading1"/>
      </w:pPr>
      <w:r>
        <w:t>11. System, Timer, Interrupt, and ASC Instructions</w:t>
      </w:r>
    </w:p>
    <w:tbl>
      <w:tblPr>
        <w:tblStyle w:val="TableGrid"/>
        <w:tblW w:type="auto" w:w="0"/>
        <w:jc w:val="center"/>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094"/>
            <w:shd w:fill="D9EAF7"/>
          </w:tcPr>
          <w:p>
            <w:r>
              <w:t>Mnemonic</w:t>
            </w:r>
          </w:p>
        </w:tc>
        <w:tc>
          <w:tcPr>
            <w:tcW w:type="dxa" w:w="1094"/>
            <w:shd w:fill="D9EAF7"/>
          </w:tcPr>
          <w:p>
            <w:r>
              <w:t>Operands</w:t>
            </w:r>
          </w:p>
        </w:tc>
        <w:tc>
          <w:tcPr>
            <w:tcW w:type="dxa" w:w="1094"/>
            <w:shd w:fill="D9EAF7"/>
          </w:tcPr>
          <w:p>
            <w:r>
              <w:t>Semantics</w:t>
            </w:r>
          </w:p>
        </w:tc>
        <w:tc>
          <w:tcPr>
            <w:tcW w:type="dxa" w:w="1094"/>
            <w:shd w:fill="D9EAF7"/>
          </w:tcPr>
          <w:p>
            <w:r>
              <w:t>Flags</w:t>
            </w:r>
          </w:p>
        </w:tc>
        <w:tc>
          <w:tcPr>
            <w:tcW w:type="dxa" w:w="1094"/>
            <w:shd w:fill="D9EAF7"/>
          </w:tcPr>
          <w:p>
            <w:r>
              <w:t>Slot</w:t>
            </w:r>
          </w:p>
        </w:tc>
        <w:tc>
          <w:tcPr>
            <w:tcW w:type="dxa" w:w="1094"/>
            <w:shd w:fill="D9EAF7"/>
          </w:tcPr>
          <w:p>
            <w:r>
              <w:t>Latency</w:t>
            </w:r>
          </w:p>
        </w:tc>
        <w:tc>
          <w:tcPr>
            <w:tcW w:type="dxa" w:w="1094"/>
            <w:shd w:fill="D9EAF7"/>
          </w:tcPr>
          <w:p>
            <w:r>
              <w:t>II</w:t>
            </w:r>
          </w:p>
        </w:tc>
        <w:tc>
          <w:tcPr>
            <w:tcW w:type="dxa" w:w="1094"/>
            <w:shd w:fill="D9EAF7"/>
          </w:tcPr>
          <w:p>
            <w:r>
              <w:t>Faults</w:t>
            </w:r>
          </w:p>
        </w:tc>
        <w:tc>
          <w:tcPr>
            <w:tcW w:type="dxa" w:w="1094"/>
            <w:shd w:fill="D9EAF7"/>
          </w:tcPr>
          <w:p>
            <w:r>
              <w:t>Mode</w:t>
            </w:r>
          </w:p>
        </w:tc>
        <w:tc>
          <w:tcPr>
            <w:tcW w:type="dxa" w:w="1094"/>
            <w:shd w:fill="D9EAF7"/>
          </w:tcPr>
          <w:p>
            <w:r>
              <w:t>Notes</w:t>
            </w:r>
          </w:p>
        </w:tc>
      </w:tr>
      <w:tr>
        <w:trPr>
          <w:cantSplit/>
        </w:trPr>
        <w:tc>
          <w:tcPr>
            <w:tcW w:type="dxa" w:w="1094"/>
            <w:vAlign w:val="center"/>
          </w:tcPr>
          <w:p>
            <w:pPr>
              <w:spacing w:after="0"/>
            </w:pPr>
            <w:r>
              <w:rPr>
                <w:sz w:val="14"/>
              </w:rPr>
              <w:t>MRS</w:t>
            </w:r>
          </w:p>
        </w:tc>
        <w:tc>
          <w:tcPr>
            <w:tcW w:type="dxa" w:w="1094"/>
            <w:vAlign w:val="center"/>
          </w:tcPr>
          <w:p>
            <w:pPr>
              <w:spacing w:after="0"/>
            </w:pPr>
            <w:r>
              <w:rPr>
                <w:sz w:val="14"/>
              </w:rPr>
              <w:t>Rd,SReg</w:t>
            </w:r>
          </w:p>
        </w:tc>
        <w:tc>
          <w:tcPr>
            <w:tcW w:type="dxa" w:w="1094"/>
            <w:vAlign w:val="center"/>
          </w:tcPr>
          <w:p>
            <w:pPr>
              <w:spacing w:after="0"/>
            </w:pPr>
            <w:r>
              <w:rPr>
                <w:sz w:val="14"/>
              </w:rPr>
              <w:t>Read special register</w:t>
            </w:r>
          </w:p>
        </w:tc>
        <w:tc>
          <w:tcPr>
            <w:tcW w:type="dxa" w:w="1094"/>
            <w:vAlign w:val="center"/>
          </w:tcPr>
          <w:p>
            <w:pPr>
              <w:spacing w:after="0"/>
            </w:pPr>
            <w:r>
              <w:rPr>
                <w:sz w:val="14"/>
              </w:rPr>
              <w:t>ZN--</w:t>
            </w:r>
          </w:p>
        </w:tc>
        <w:tc>
          <w:tcPr>
            <w:tcW w:type="dxa" w:w="1094"/>
            <w:vAlign w:val="center"/>
          </w:tcPr>
          <w:p>
            <w:pPr>
              <w:spacing w:after="0"/>
            </w:pPr>
            <w:r>
              <w:rPr>
                <w:sz w:val="14"/>
              </w:rPr>
              <w:t>A</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Privilege</w:t>
            </w:r>
          </w:p>
        </w:tc>
        <w:tc>
          <w:tcPr>
            <w:tcW w:type="dxa" w:w="1094"/>
            <w:vAlign w:val="center"/>
          </w:tcPr>
          <w:p>
            <w:pPr>
              <w:spacing w:after="0"/>
            </w:pPr>
            <w:r>
              <w:rPr>
                <w:sz w:val="14"/>
              </w:rPr>
              <w:t>S32</w:t>
            </w:r>
          </w:p>
        </w:tc>
        <w:tc>
          <w:tcPr>
            <w:tcW w:type="dxa" w:w="1094"/>
            <w:vAlign w:val="center"/>
          </w:tcPr>
          <w:p>
            <w:pPr>
              <w:spacing w:after="0"/>
            </w:pPr>
            <w:r>
              <w:rPr>
                <w:sz w:val="14"/>
              </w:rPr>
              <w:t>Includes coarse TIME_COUNT</w:t>
            </w:r>
          </w:p>
        </w:tc>
      </w:tr>
      <w:tr>
        <w:trPr>
          <w:cantSplit/>
        </w:trPr>
        <w:tc>
          <w:tcPr>
            <w:tcW w:type="dxa" w:w="1094"/>
            <w:vAlign w:val="center"/>
          </w:tcPr>
          <w:p>
            <w:pPr>
              <w:spacing w:after="0"/>
            </w:pPr>
            <w:r>
              <w:rPr>
                <w:sz w:val="14"/>
              </w:rPr>
              <w:t>MSR</w:t>
            </w:r>
          </w:p>
        </w:tc>
        <w:tc>
          <w:tcPr>
            <w:tcW w:type="dxa" w:w="1094"/>
            <w:vAlign w:val="center"/>
          </w:tcPr>
          <w:p>
            <w:pPr>
              <w:spacing w:after="0"/>
            </w:pPr>
            <w:r>
              <w:rPr>
                <w:sz w:val="14"/>
              </w:rPr>
              <w:t>SReg,Rs</w:t>
            </w:r>
          </w:p>
        </w:tc>
        <w:tc>
          <w:tcPr>
            <w:tcW w:type="dxa" w:w="1094"/>
            <w:vAlign w:val="center"/>
          </w:tcPr>
          <w:p>
            <w:pPr>
              <w:spacing w:after="0"/>
            </w:pPr>
            <w:r>
              <w:rPr>
                <w:sz w:val="14"/>
              </w:rPr>
              <w:t>Write special register</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Privilege</w:t>
            </w:r>
          </w:p>
        </w:tc>
        <w:tc>
          <w:tcPr>
            <w:tcW w:type="dxa" w:w="1094"/>
            <w:vAlign w:val="center"/>
          </w:tcPr>
          <w:p>
            <w:pPr>
              <w:spacing w:after="0"/>
            </w:pPr>
            <w:r>
              <w:rPr>
                <w:sz w:val="14"/>
              </w:rPr>
              <w:t>S32</w:t>
            </w:r>
          </w:p>
        </w:tc>
        <w:tc>
          <w:tcPr>
            <w:tcW w:type="dxa" w:w="1094"/>
            <w:vAlign w:val="center"/>
          </w:tcPr>
          <w:p>
            <w:pPr>
              <w:spacing w:after="0"/>
            </w:pPr>
            <w:r>
              <w:rPr>
                <w:sz w:val="14"/>
              </w:rPr>
              <w:t>State barrier</w:t>
            </w:r>
          </w:p>
        </w:tc>
      </w:tr>
      <w:tr>
        <w:trPr>
          <w:cantSplit/>
        </w:trPr>
        <w:tc>
          <w:tcPr>
            <w:tcW w:type="dxa" w:w="1094"/>
            <w:vAlign w:val="center"/>
          </w:tcPr>
          <w:p>
            <w:pPr>
              <w:spacing w:after="0"/>
            </w:pPr>
            <w:r>
              <w:rPr>
                <w:sz w:val="14"/>
              </w:rPr>
              <w:t>SETMODE</w:t>
            </w:r>
          </w:p>
        </w:tc>
        <w:tc>
          <w:tcPr>
            <w:tcW w:type="dxa" w:w="1094"/>
            <w:vAlign w:val="center"/>
          </w:tcPr>
          <w:p>
            <w:pPr>
              <w:spacing w:after="0"/>
            </w:pPr>
            <w:r>
              <w:rPr>
                <w:sz w:val="14"/>
              </w:rPr>
              <w:t>#mode</w:t>
            </w:r>
          </w:p>
        </w:tc>
        <w:tc>
          <w:tcPr>
            <w:tcW w:type="dxa" w:w="1094"/>
            <w:vAlign w:val="center"/>
          </w:tcPr>
          <w:p>
            <w:pPr>
              <w:spacing w:after="0"/>
            </w:pPr>
            <w:r>
              <w:rPr>
                <w:sz w:val="14"/>
              </w:rPr>
              <w:t>Set arithmetic interpretation</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Illegal mode</w:t>
            </w:r>
          </w:p>
        </w:tc>
        <w:tc>
          <w:tcPr>
            <w:tcW w:type="dxa" w:w="1094"/>
            <w:vAlign w:val="center"/>
          </w:tcPr>
          <w:p>
            <w:pPr>
              <w:spacing w:after="0"/>
            </w:pPr>
            <w:r>
              <w:rPr>
                <w:sz w:val="14"/>
              </w:rPr>
              <w:t>All</w:t>
            </w:r>
          </w:p>
        </w:tc>
        <w:tc>
          <w:tcPr>
            <w:tcW w:type="dxa" w:w="1094"/>
            <w:vAlign w:val="center"/>
          </w:tcPr>
          <w:p>
            <w:pPr>
              <w:spacing w:after="0"/>
            </w:pPr>
            <w:r>
              <w:rPr>
                <w:sz w:val="14"/>
              </w:rPr>
              <w:t>Public ABI restores S32</w:t>
            </w:r>
          </w:p>
        </w:tc>
      </w:tr>
      <w:tr>
        <w:trPr>
          <w:cantSplit/>
        </w:trPr>
        <w:tc>
          <w:tcPr>
            <w:tcW w:type="dxa" w:w="1094"/>
            <w:vAlign w:val="center"/>
          </w:tcPr>
          <w:p>
            <w:pPr>
              <w:spacing w:after="0"/>
            </w:pPr>
            <w:r>
              <w:rPr>
                <w:sz w:val="14"/>
              </w:rPr>
              <w:t>TIMERLD</w:t>
            </w:r>
          </w:p>
        </w:tc>
        <w:tc>
          <w:tcPr>
            <w:tcW w:type="dxa" w:w="1094"/>
            <w:vAlign w:val="center"/>
          </w:tcPr>
          <w:p>
            <w:pPr>
              <w:spacing w:after="0"/>
            </w:pPr>
            <w:r>
              <w:rPr>
                <w:sz w:val="14"/>
              </w:rPr>
              <w:t>Rs/vector</w:t>
            </w:r>
          </w:p>
        </w:tc>
        <w:tc>
          <w:tcPr>
            <w:tcW w:type="dxa" w:w="1094"/>
            <w:vAlign w:val="center"/>
          </w:tcPr>
          <w:p>
            <w:pPr>
              <w:spacing w:after="0"/>
            </w:pPr>
            <w:r>
              <w:rPr>
                <w:sz w:val="14"/>
              </w:rPr>
              <w:t>Atomically load countdown and vector</w:t>
            </w:r>
          </w:p>
        </w:tc>
        <w:tc>
          <w:tcPr>
            <w:tcW w:type="dxa" w:w="1094"/>
            <w:vAlign w:val="center"/>
          </w:tcPr>
          <w:p>
            <w:pPr>
              <w:spacing w:after="0"/>
            </w:pPr>
            <w:r>
              <w:rPr>
                <w:sz w:val="14"/>
              </w:rPr>
              <w:t>----</w:t>
            </w:r>
          </w:p>
        </w:tc>
        <w:tc>
          <w:tcPr>
            <w:tcW w:type="dxa" w:w="1094"/>
            <w:vAlign w:val="center"/>
          </w:tcPr>
          <w:p>
            <w:pPr>
              <w:spacing w:after="0"/>
            </w:pPr>
            <w:r>
              <w:rPr>
                <w:sz w:val="14"/>
              </w:rPr>
              <w:t>A/B</w:t>
            </w:r>
          </w:p>
        </w:tc>
        <w:tc>
          <w:tcPr>
            <w:tcW w:type="dxa" w:w="1094"/>
            <w:vAlign w:val="center"/>
          </w:tcPr>
          <w:p>
            <w:pPr>
              <w:spacing w:after="0"/>
            </w:pPr>
            <w:r>
              <w:rPr>
                <w:sz w:val="14"/>
              </w:rPr>
              <w:t>1-2</w:t>
            </w:r>
          </w:p>
        </w:tc>
        <w:tc>
          <w:tcPr>
            <w:tcW w:type="dxa" w:w="1094"/>
            <w:vAlign w:val="center"/>
          </w:tcPr>
          <w:p>
            <w:pPr>
              <w:spacing w:after="0"/>
            </w:pPr>
            <w:r>
              <w:rPr>
                <w:sz w:val="14"/>
              </w:rPr>
              <w:t>1</w:t>
            </w:r>
          </w:p>
        </w:tc>
        <w:tc>
          <w:tcPr>
            <w:tcW w:type="dxa" w:w="1094"/>
            <w:vAlign w:val="center"/>
          </w:tcPr>
          <w:p>
            <w:pPr>
              <w:spacing w:after="0"/>
            </w:pPr>
            <w:r>
              <w:rPr>
                <w:sz w:val="14"/>
              </w:rPr>
              <w:t>Privilege</w:t>
            </w:r>
          </w:p>
        </w:tc>
        <w:tc>
          <w:tcPr>
            <w:tcW w:type="dxa" w:w="1094"/>
            <w:vAlign w:val="center"/>
          </w:tcPr>
          <w:p>
            <w:pPr>
              <w:spacing w:after="0"/>
            </w:pPr>
            <w:r>
              <w:rPr>
                <w:sz w:val="14"/>
              </w:rPr>
              <w:t>S32</w:t>
            </w:r>
          </w:p>
        </w:tc>
        <w:tc>
          <w:tcPr>
            <w:tcW w:type="dxa" w:w="1094"/>
            <w:vAlign w:val="center"/>
          </w:tcPr>
          <w:p>
            <w:pPr>
              <w:spacing w:after="0"/>
            </w:pPr>
            <w:r>
              <w:rPr>
                <w:sz w:val="14"/>
              </w:rPr>
              <w:t>Countdown in coarse ticks</w:t>
            </w:r>
          </w:p>
        </w:tc>
      </w:tr>
      <w:tr>
        <w:trPr>
          <w:cantSplit/>
        </w:trPr>
        <w:tc>
          <w:tcPr>
            <w:tcW w:type="dxa" w:w="1094"/>
            <w:vAlign w:val="center"/>
          </w:tcPr>
          <w:p>
            <w:pPr>
              <w:spacing w:after="0"/>
            </w:pPr>
            <w:r>
              <w:rPr>
                <w:sz w:val="14"/>
              </w:rPr>
              <w:t>IRET</w:t>
            </w:r>
          </w:p>
        </w:tc>
        <w:tc>
          <w:tcPr>
            <w:tcW w:type="dxa" w:w="1094"/>
            <w:vAlign w:val="center"/>
          </w:tcPr>
          <w:p>
            <w:pPr>
              <w:spacing w:after="0"/>
            </w:pPr>
            <w:r>
              <w:rPr>
                <w:sz w:val="14"/>
              </w:rPr>
              <w:t>-</w:t>
            </w:r>
          </w:p>
        </w:tc>
        <w:tc>
          <w:tcPr>
            <w:tcW w:type="dxa" w:w="1094"/>
            <w:vAlign w:val="center"/>
          </w:tcPr>
          <w:p>
            <w:pPr>
              <w:spacing w:after="0"/>
            </w:pPr>
            <w:r>
              <w:rPr>
                <w:sz w:val="14"/>
              </w:rPr>
              <w:t>Restore interrupt PC/PSR</w:t>
            </w:r>
          </w:p>
        </w:tc>
        <w:tc>
          <w:tcPr>
            <w:tcW w:type="dxa" w:w="1094"/>
            <w:vAlign w:val="center"/>
          </w:tcPr>
          <w:p>
            <w:pPr>
              <w:spacing w:after="0"/>
            </w:pPr>
            <w:r>
              <w:rPr>
                <w:sz w:val="14"/>
              </w:rPr>
              <w:t>all</w:t>
            </w:r>
          </w:p>
        </w:tc>
        <w:tc>
          <w:tcPr>
            <w:tcW w:type="dxa" w:w="1094"/>
            <w:vAlign w:val="center"/>
          </w:tcPr>
          <w:p>
            <w:pPr>
              <w:spacing w:after="0"/>
            </w:pPr>
            <w:r>
              <w:rPr>
                <w:sz w:val="14"/>
              </w:rPr>
              <w:t>A</w:t>
            </w:r>
          </w:p>
        </w:tc>
        <w:tc>
          <w:tcPr>
            <w:tcW w:type="dxa" w:w="1094"/>
            <w:vAlign w:val="center"/>
          </w:tcPr>
          <w:p>
            <w:pPr>
              <w:spacing w:after="0"/>
            </w:pPr>
            <w:r>
              <w:rPr>
                <w:sz w:val="14"/>
              </w:rPr>
              <w:t>2+</w:t>
            </w:r>
          </w:p>
        </w:tc>
        <w:tc>
          <w:tcPr>
            <w:tcW w:type="dxa" w:w="1094"/>
            <w:vAlign w:val="center"/>
          </w:tcPr>
          <w:p>
            <w:pPr>
              <w:spacing w:after="0"/>
            </w:pPr>
            <w:r>
              <w:rPr>
                <w:sz w:val="14"/>
              </w:rPr>
              <w:t>-</w:t>
            </w:r>
          </w:p>
        </w:tc>
        <w:tc>
          <w:tcPr>
            <w:tcW w:type="dxa" w:w="1094"/>
            <w:vAlign w:val="center"/>
          </w:tcPr>
          <w:p>
            <w:pPr>
              <w:spacing w:after="0"/>
            </w:pPr>
            <w:r>
              <w:rPr>
                <w:sz w:val="14"/>
              </w:rPr>
              <w:t>Privilege/frame</w:t>
            </w:r>
          </w:p>
        </w:tc>
        <w:tc>
          <w:tcPr>
            <w:tcW w:type="dxa" w:w="1094"/>
            <w:vAlign w:val="center"/>
          </w:tcPr>
          <w:p>
            <w:pPr>
              <w:spacing w:after="0"/>
            </w:pPr>
            <w:r>
              <w:rPr>
                <w:sz w:val="14"/>
              </w:rPr>
              <w:t>S32</w:t>
            </w:r>
          </w:p>
        </w:tc>
        <w:tc>
          <w:tcPr>
            <w:tcW w:type="dxa" w:w="1094"/>
            <w:vAlign w:val="center"/>
          </w:tcPr>
          <w:p>
            <w:pPr>
              <w:spacing w:after="0"/>
            </w:pPr>
            <w:r>
              <w:rPr>
                <w:sz w:val="14"/>
              </w:rPr>
              <w:t>Ordered privileged return</w:t>
            </w:r>
          </w:p>
        </w:tc>
      </w:tr>
      <w:tr>
        <w:trPr>
          <w:cantSplit/>
        </w:trPr>
        <w:tc>
          <w:tcPr>
            <w:tcW w:type="dxa" w:w="1094"/>
            <w:vAlign w:val="center"/>
          </w:tcPr>
          <w:p>
            <w:pPr>
              <w:spacing w:after="0"/>
            </w:pPr>
            <w:r>
              <w:rPr>
                <w:sz w:val="14"/>
              </w:rPr>
              <w:t>EI/DI</w:t>
            </w:r>
          </w:p>
        </w:tc>
        <w:tc>
          <w:tcPr>
            <w:tcW w:type="dxa" w:w="1094"/>
            <w:vAlign w:val="center"/>
          </w:tcPr>
          <w:p>
            <w:pPr>
              <w:spacing w:after="0"/>
            </w:pPr>
            <w:r>
              <w:rPr>
                <w:sz w:val="14"/>
              </w:rPr>
              <w:t>-</w:t>
            </w:r>
          </w:p>
        </w:tc>
        <w:tc>
          <w:tcPr>
            <w:tcW w:type="dxa" w:w="1094"/>
            <w:vAlign w:val="center"/>
          </w:tcPr>
          <w:p>
            <w:pPr>
              <w:spacing w:after="0"/>
            </w:pPr>
            <w:r>
              <w:rPr>
                <w:sz w:val="14"/>
              </w:rPr>
              <w:t>Enable/disable interrupt recognition</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1</w:t>
            </w:r>
          </w:p>
        </w:tc>
        <w:tc>
          <w:tcPr>
            <w:tcW w:type="dxa" w:w="1094"/>
            <w:vAlign w:val="center"/>
          </w:tcPr>
          <w:p>
            <w:pPr>
              <w:spacing w:after="0"/>
            </w:pPr>
            <w:r>
              <w:rPr>
                <w:sz w:val="14"/>
              </w:rPr>
              <w:t>Privilege</w:t>
            </w:r>
          </w:p>
        </w:tc>
        <w:tc>
          <w:tcPr>
            <w:tcW w:type="dxa" w:w="1094"/>
            <w:vAlign w:val="center"/>
          </w:tcPr>
          <w:p>
            <w:pPr>
              <w:spacing w:after="0"/>
            </w:pPr>
            <w:r>
              <w:rPr>
                <w:sz w:val="14"/>
              </w:rPr>
              <w:t>S32</w:t>
            </w:r>
          </w:p>
        </w:tc>
        <w:tc>
          <w:tcPr>
            <w:tcW w:type="dxa" w:w="1094"/>
            <w:vAlign w:val="center"/>
          </w:tcPr>
          <w:p>
            <w:pPr>
              <w:spacing w:after="0"/>
            </w:pPr>
            <w:r>
              <w:rPr>
                <w:sz w:val="14"/>
              </w:rPr>
            </w:r>
          </w:p>
        </w:tc>
      </w:tr>
      <w:tr>
        <w:trPr>
          <w:cantSplit/>
        </w:trPr>
        <w:tc>
          <w:tcPr>
            <w:tcW w:type="dxa" w:w="1094"/>
            <w:vAlign w:val="center"/>
          </w:tcPr>
          <w:p>
            <w:pPr>
              <w:spacing w:after="0"/>
            </w:pPr>
            <w:r>
              <w:rPr>
                <w:sz w:val="14"/>
              </w:rPr>
              <w:t>BARRIER</w:t>
            </w:r>
          </w:p>
        </w:tc>
        <w:tc>
          <w:tcPr>
            <w:tcW w:type="dxa" w:w="1094"/>
            <w:vAlign w:val="center"/>
          </w:tcPr>
          <w:p>
            <w:pPr>
              <w:spacing w:after="0"/>
            </w:pPr>
            <w:r>
              <w:rPr>
                <w:sz w:val="14"/>
              </w:rPr>
              <w:t>class</w:t>
            </w:r>
          </w:p>
        </w:tc>
        <w:tc>
          <w:tcPr>
            <w:tcW w:type="dxa" w:w="1094"/>
            <w:vAlign w:val="center"/>
          </w:tcPr>
          <w:p>
            <w:pPr>
              <w:spacing w:after="0"/>
            </w:pPr>
            <w:r>
              <w:rPr>
                <w:sz w:val="14"/>
              </w:rPr>
              <w:t>Order memory/stream/system effects</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1+</w:t>
            </w:r>
          </w:p>
        </w:tc>
        <w:tc>
          <w:tcPr>
            <w:tcW w:type="dxa" w:w="1094"/>
            <w:vAlign w:val="center"/>
          </w:tcPr>
          <w:p>
            <w:pPr>
              <w:spacing w:after="0"/>
            </w:pPr>
            <w:r>
              <w:rPr>
                <w:sz w:val="14"/>
              </w:rPr>
              <w:t>-</w:t>
            </w:r>
          </w:p>
        </w:tc>
        <w:tc>
          <w:tcPr>
            <w:tcW w:type="dxa" w:w="1094"/>
            <w:vAlign w:val="center"/>
          </w:tcPr>
          <w:p>
            <w:pPr>
              <w:spacing w:after="0"/>
            </w:pPr>
            <w:r>
              <w:rPr>
                <w:sz w:val="14"/>
              </w:rPr>
              <w:t>-</w:t>
            </w:r>
          </w:p>
        </w:tc>
        <w:tc>
          <w:tcPr>
            <w:tcW w:type="dxa" w:w="1094"/>
            <w:vAlign w:val="center"/>
          </w:tcPr>
          <w:p>
            <w:pPr>
              <w:spacing w:after="0"/>
            </w:pPr>
            <w:r>
              <w:rPr>
                <w:sz w:val="14"/>
              </w:rPr>
              <w:t>S32</w:t>
            </w:r>
          </w:p>
        </w:tc>
        <w:tc>
          <w:tcPr>
            <w:tcW w:type="dxa" w:w="1094"/>
            <w:vAlign w:val="center"/>
          </w:tcPr>
          <w:p>
            <w:pPr>
              <w:spacing w:after="0"/>
            </w:pPr>
            <w:r>
              <w:rPr>
                <w:sz w:val="14"/>
              </w:rPr>
              <w:t>Issue-window barrier</w:t>
            </w:r>
          </w:p>
        </w:tc>
      </w:tr>
      <w:tr>
        <w:trPr>
          <w:cantSplit/>
        </w:trPr>
        <w:tc>
          <w:tcPr>
            <w:tcW w:type="dxa" w:w="1094"/>
            <w:vAlign w:val="center"/>
          </w:tcPr>
          <w:p>
            <w:pPr>
              <w:spacing w:after="0"/>
            </w:pPr>
            <w:r>
              <w:rPr>
                <w:sz w:val="14"/>
              </w:rPr>
              <w:t>ASC</w:t>
            </w:r>
          </w:p>
        </w:tc>
        <w:tc>
          <w:tcPr>
            <w:tcW w:type="dxa" w:w="1094"/>
            <w:vAlign w:val="center"/>
          </w:tcPr>
          <w:p>
            <w:pPr>
              <w:spacing w:after="0"/>
            </w:pPr>
            <w:r>
              <w:rPr>
                <w:sz w:val="14"/>
              </w:rPr>
              <w:t>service</w:t>
            </w:r>
          </w:p>
        </w:tc>
        <w:tc>
          <w:tcPr>
            <w:tcW w:type="dxa" w:w="1094"/>
            <w:vAlign w:val="center"/>
          </w:tcPr>
          <w:p>
            <w:pPr>
              <w:spacing w:after="0"/>
            </w:pPr>
            <w:r>
              <w:rPr>
                <w:sz w:val="14"/>
              </w:rPr>
              <w:t>Enter Architecture Service Code</w:t>
            </w:r>
          </w:p>
        </w:tc>
        <w:tc>
          <w:tcPr>
            <w:tcW w:type="dxa" w:w="1094"/>
            <w:vAlign w:val="center"/>
          </w:tcPr>
          <w:p>
            <w:pPr>
              <w:spacing w:after="0"/>
            </w:pPr>
            <w:r>
              <w:rPr>
                <w:sz w:val="14"/>
              </w:rPr>
              <w:t>----</w:t>
            </w:r>
          </w:p>
        </w:tc>
        <w:tc>
          <w:tcPr>
            <w:tcW w:type="dxa" w:w="1094"/>
            <w:vAlign w:val="center"/>
          </w:tcPr>
          <w:p>
            <w:pPr>
              <w:spacing w:after="0"/>
            </w:pPr>
            <w:r>
              <w:rPr>
                <w:sz w:val="14"/>
              </w:rPr>
              <w:t>A</w:t>
            </w:r>
          </w:p>
        </w:tc>
        <w:tc>
          <w:tcPr>
            <w:tcW w:type="dxa" w:w="1094"/>
            <w:vAlign w:val="center"/>
          </w:tcPr>
          <w:p>
            <w:pPr>
              <w:spacing w:after="0"/>
            </w:pPr>
            <w:r>
              <w:rPr>
                <w:sz w:val="14"/>
              </w:rPr>
              <w:t>impl.</w:t>
            </w:r>
          </w:p>
        </w:tc>
        <w:tc>
          <w:tcPr>
            <w:tcW w:type="dxa" w:w="1094"/>
            <w:vAlign w:val="center"/>
          </w:tcPr>
          <w:p>
            <w:pPr>
              <w:spacing w:after="0"/>
            </w:pPr>
            <w:r>
              <w:rPr>
                <w:sz w:val="14"/>
              </w:rPr>
              <w:t>-</w:t>
            </w:r>
          </w:p>
        </w:tc>
        <w:tc>
          <w:tcPr>
            <w:tcW w:type="dxa" w:w="1094"/>
            <w:vAlign w:val="center"/>
          </w:tcPr>
          <w:p>
            <w:pPr>
              <w:spacing w:after="0"/>
            </w:pPr>
            <w:r>
              <w:rPr>
                <w:sz w:val="14"/>
              </w:rPr>
              <w:t>Privilege/service</w:t>
            </w:r>
          </w:p>
        </w:tc>
        <w:tc>
          <w:tcPr>
            <w:tcW w:type="dxa" w:w="1094"/>
            <w:vAlign w:val="center"/>
          </w:tcPr>
          <w:p>
            <w:pPr>
              <w:spacing w:after="0"/>
            </w:pPr>
            <w:r>
              <w:rPr>
                <w:sz w:val="14"/>
              </w:rPr>
              <w:t>S32</w:t>
            </w:r>
          </w:p>
        </w:tc>
        <w:tc>
          <w:tcPr>
            <w:tcW w:type="dxa" w:w="1094"/>
            <w:vAlign w:val="center"/>
          </w:tcPr>
          <w:p>
            <w:pPr>
              <w:spacing w:after="0"/>
            </w:pPr>
            <w:r>
              <w:rPr>
                <w:sz w:val="14"/>
              </w:rPr>
              <w:t>Protected ROM/ITCM transfer</w:t>
            </w:r>
          </w:p>
        </w:tc>
      </w:tr>
    </w:tbl>
    <w:p>
      <w:pPr>
        <w:pStyle w:val="Heading2"/>
      </w:pPr>
      <w:r>
        <w:t>11.1 Timer behavior</w:t>
      </w:r>
    </w:p>
    <w:p>
      <w:pPr>
        <w:pStyle w:val="ListBullet"/>
        <w:spacing w:after="30"/>
      </w:pPr>
      <w:r>
        <w:t>TIME_COUNT is a 32-bit free-running counter of coarse timer ticks and wraps modulo 2^32.</w:t>
      </w:r>
    </w:p>
    <w:p>
      <w:pPr>
        <w:pStyle w:val="ListBullet"/>
        <w:spacing w:after="30"/>
      </w:pPr>
      <w:r>
        <w:t>TIMER_COUNT is a single 32-bit one-shot countdown. Privileged software multiplexes all logical timers onto the next expiration.</w:t>
      </w:r>
    </w:p>
    <w:p>
      <w:pPr>
        <w:pStyle w:val="ListBullet"/>
        <w:spacing w:after="30"/>
      </w:pPr>
      <w:r>
        <w:t>The implementation may use ripple, segmented, serial, or other low-cost counter circuitry behind a prescaler.</w:t>
      </w:r>
    </w:p>
    <w:p>
      <w:pPr>
        <w:pStyle w:val="ListBullet"/>
        <w:spacing w:after="30"/>
      </w:pPr>
      <w:r>
        <w:t>Expiration-to-interrupt posting latency is fixed and documented; cycle-exact scheduling is not required.</w:t>
      </w:r>
    </w:p>
    <w:p>
      <w:pPr>
        <w:pStyle w:val="Heading1"/>
      </w:pPr>
      <w:r>
        <w:t>12. Exceptions, Ordering, and Precise State</w:t>
      </w:r>
    </w:p>
    <w:p>
      <w:pPr>
        <w:pStyle w:val="ListBullet"/>
        <w:spacing w:after="30"/>
      </w:pPr>
      <w:r>
        <w:t>Illegal opcode, illegal mode, odd or prohibited pair destination, divide by zero, alignment, bus, memory-protection, privilege, stream underflow/overflow, and ASC service faults are precise.</w:t>
      </w:r>
    </w:p>
    <w:p>
      <w:pPr>
        <w:pStyle w:val="ListBullet"/>
        <w:spacing w:after="30"/>
      </w:pPr>
      <w:r>
        <w:t>Potentially faulting operations may execute for multiple cycles but cannot allow younger architectural state to retire past them.</w:t>
      </w:r>
    </w:p>
    <w:p>
      <w:pPr>
        <w:pStyle w:val="ListBullet"/>
        <w:spacing w:after="30"/>
      </w:pPr>
      <w:r>
        <w:t>Simple non-faulting unary/register operations may bypass older stalled instructions when dependency and barrier checks pass.</w:t>
      </w:r>
    </w:p>
    <w:p>
      <w:pPr>
        <w:pStyle w:val="ListBullet"/>
        <w:spacing w:after="30"/>
      </w:pPr>
      <w:r>
        <w:t>Stores, MMIO, stream configuration, mode changes, privileged operations, and unresolved control transfers are ordering barriers.</w:t>
      </w:r>
    </w:p>
    <w:p>
      <w:pPr>
        <w:pStyle w:val="ListBullet"/>
        <w:spacing w:after="30"/>
      </w:pPr>
      <w:r>
        <w:t>The implementation may maintain small per-window completion records; this is not a general speculative reorder buffer.</w:t>
      </w:r>
    </w:p>
    <w:p>
      <w:pPr>
        <w:pStyle w:val="Heading1"/>
      </w:pPr>
      <w:r>
        <w:t>13. Compiler Scheduling Model</w:t>
      </w:r>
    </w:p>
    <w:p>
      <w:pPr>
        <w:pStyle w:val="ListBullet"/>
        <w:spacing w:after="30"/>
      </w:pPr>
      <w:r>
        <w:t>The compiler is the primary scheduler; hardware dynamic pairing repairs short local gaps within four decoded instructions.</w:t>
      </w:r>
    </w:p>
    <w:p>
      <w:pPr>
        <w:pStyle w:val="ListBullet"/>
        <w:spacing w:after="30"/>
      </w:pPr>
      <w:r>
        <w:t>Alternate A0/A1 to hide accumulator feedback when kernel semantics permit.</w:t>
      </w:r>
    </w:p>
    <w:p>
      <w:pPr>
        <w:pStyle w:val="ListBullet"/>
        <w:spacing w:after="30"/>
      </w:pPr>
      <w:r>
        <w:t>Pair scalar address/control work in Slot A with DSP, stream, multiply, reduction, or memory work in Slot B.</w:t>
      </w:r>
    </w:p>
    <w:p>
      <w:pPr>
        <w:pStyle w:val="ListBullet"/>
        <w:spacing w:after="30"/>
      </w:pPr>
      <w:r>
        <w:t>Prefer BSWAP, WSWAP, PACK, UNPACK, ZIP, UNZIP, MOV, compare, and simple shifts as pass-through fillers.</w:t>
      </w:r>
    </w:p>
    <w:p>
      <w:pPr>
        <w:pStyle w:val="ListBullet"/>
        <w:spacing w:after="30"/>
      </w:pPr>
      <w:r>
        <w:t>Model Q0/Q1 consumption, A0/A1 access, pair aliases, LR liveness, memory ports, writeback paths, and functional-unit initiation intervals.</w:t>
      </w:r>
    </w:p>
    <w:p>
      <w:pPr>
        <w:pStyle w:val="ListBullet"/>
        <w:spacing w:after="30"/>
      </w:pPr>
      <w:r>
        <w:t>Use L8/L16 upper-lane storage conservatively; hazards remain whole-register granular.</w:t>
      </w:r>
    </w:p>
    <w:p>
      <w:pPr>
        <w:pStyle w:val="ListBullet"/>
        <w:spacing w:after="30"/>
      </w:pPr>
      <w:r>
        <w:t>Use pair loads/stores for 64-bit spills and do not assume extra pair-only scratch registers.</w:t>
      </w:r>
    </w:p>
    <w:p>
      <w:pPr>
        <w:pStyle w:val="Heading1"/>
      </w:pPr>
      <w:r>
        <w:t>14. Worked Scheduling Examples</w:t>
      </w:r>
    </w:p>
    <w:p>
      <w:pPr>
        <w:pStyle w:val="Heading2"/>
      </w:pPr>
      <w:r>
        <w:t>14.1 Streaming DOT with dual accumulators</w:t>
      </w:r>
    </w:p>
    <w:p>
      <w:pPr>
        <w:spacing w:after="80"/>
      </w:pPr>
      <w:r>
        <w:rPr>
          <w:rFonts w:ascii="Liberation Mono" w:hAnsi="Liberation Mono"/>
          <w:sz w:val="17"/>
        </w:rPr>
        <w:t xml:space="preserve">    DOT       A0, Q0, Q1       ; initialize first chunk</w:t>
        <w:br/>
        <w:t xml:space="preserve">    ADDI      R6, R6, #8       ; Slot A work can pair</w:t>
        <w:br/>
        <w:t xml:space="preserve">    DOT.ACC   A1, Q0, Q1       ; alternate feedback chain</w:t>
        <w:br/>
        <w:t xml:space="preserve">    CMP       R6, R7</w:t>
        <w:br/>
        <w:t xml:space="preserve">    DOT.ACC   A0, Q0, Q1</w:t>
        <w:br/>
        <w:t xml:space="preserve">    B.LT      loop</w:t>
      </w:r>
    </w:p>
    <w:p>
      <w:pPr>
        <w:pStyle w:val="Heading2"/>
      </w:pPr>
      <w:r>
        <w:t>14.2 Low-byte scalar storage</w:t>
      </w:r>
    </w:p>
    <w:p>
      <w:pPr>
        <w:spacing w:after="80"/>
      </w:pPr>
      <w:r>
        <w:rPr>
          <w:rFonts w:ascii="Liberation Mono" w:hAnsi="Liberation Mono"/>
          <w:sz w:val="17"/>
        </w:rPr>
        <w:t xml:space="preserve">    ; R4 contains four packed byte temporaries</w:t>
        <w:br/>
        <w:t xml:space="preserve">    BSWAP     R4, R4           ; move a selected upper byte toward lane zero</w:t>
        <w:br/>
        <w:t xml:space="preserve">    ADD.L8    R4, R5           ; update low byte, preserve upper 24 bits</w:t>
        <w:br/>
        <w:t xml:space="preserve">    BSWAP     R4, R4           ; restore layout</w:t>
      </w:r>
    </w:p>
    <w:p>
      <w:pPr>
        <w:pStyle w:val="Heading2"/>
      </w:pPr>
      <w:r>
        <w:t>14.3 Paired-64 fixed-point extraction</w:t>
      </w:r>
    </w:p>
    <w:p>
      <w:pPr>
        <w:spacing w:after="80"/>
      </w:pPr>
      <w:r>
        <w:rPr>
          <w:rFonts w:ascii="Liberation Mono" w:hAnsi="Liberation Mono"/>
          <w:sz w:val="17"/>
        </w:rPr>
        <w:t xml:space="preserve">    MUL       R2:R3, R4, R6    ; full product</w:t>
        <w:br/>
        <w:t xml:space="preserve">    ASR.P64   R2:R3, #15       ; multi-cycle paired shift</w:t>
        <w:br/>
        <w:t xml:space="preserve">    MOV       R0, R2           ; scaled low 32-bit result</w:t>
      </w:r>
    </w:p>
    <w:p>
      <w:pPr>
        <w:pStyle w:val="Heading2"/>
      </w:pPr>
      <w:r>
        <w:t>14.4 Four-entry dynamic pairing</w:t>
      </w:r>
    </w:p>
    <w:p>
      <w:pPr>
        <w:spacing w:after="80"/>
      </w:pPr>
      <w:r>
        <w:rPr>
          <w:rFonts w:ascii="Liberation Mono" w:hAnsi="Liberation Mono"/>
          <w:sz w:val="17"/>
        </w:rPr>
        <w:t>Window: [ DOT A0,Q0,Q1 | DOT.ACC A0,Q0,Q1 | WSWAP R6 | ADDI R7,#1 ]</w:t>
        <w:br/>
        <w:t>Issue:   oldest DOT in Slot B + independent WSWAP in Slot A</w:t>
        <w:br/>
        <w:t>Remain:  [ DOT.ACC A0,Q0,Q1 | ADDI R7,#1 ] in original order</w:t>
      </w:r>
    </w:p>
    <w:p>
      <w:pPr>
        <w:pStyle w:val="Heading1"/>
      </w:pPr>
      <w:r>
        <w:t>15. Remaining Freeze Items</w:t>
      </w:r>
    </w:p>
    <w:tbl>
      <w:tblPr>
        <w:tblStyle w:val="TableGrid"/>
        <w:tblW w:type="auto" w:w="0"/>
        <w:tblLook w:firstColumn="1" w:firstRow="1" w:lastColumn="0" w:lastRow="0" w:noHBand="0" w:noVBand="1" w:val="04A0"/>
      </w:tblPr>
      <w:tblGrid>
        <w:gridCol w:w="3648"/>
        <w:gridCol w:w="3648"/>
        <w:gridCol w:w="3648"/>
      </w:tblGrid>
      <w:tr>
        <w:trPr>
          <w:cantSplit/>
        </w:trPr>
        <w:tc>
          <w:tcPr>
            <w:tcW w:type="dxa" w:w="3648"/>
            <w:shd w:fill="FCE4D6"/>
          </w:tcPr>
          <w:p>
            <w:r>
              <w:t>Item</w:t>
            </w:r>
          </w:p>
        </w:tc>
        <w:tc>
          <w:tcPr>
            <w:tcW w:type="dxa" w:w="3648"/>
            <w:shd w:fill="FCE4D6"/>
          </w:tcPr>
          <w:p>
            <w:r>
              <w:t>Status</w:t>
            </w:r>
          </w:p>
        </w:tc>
        <w:tc>
          <w:tcPr>
            <w:tcW w:type="dxa" w:w="3648"/>
            <w:shd w:fill="FCE4D6"/>
          </w:tcPr>
          <w:p>
            <w:r>
              <w:t>Action</w:t>
            </w:r>
          </w:p>
        </w:tc>
      </w:tr>
      <w:tr>
        <w:trPr>
          <w:cantSplit/>
        </w:trPr>
        <w:tc>
          <w:tcPr>
            <w:tcW w:type="dxa" w:w="3648"/>
          </w:tcPr>
          <w:p>
            <w:r>
              <w:t>Exact flag convention for subtraction C/borrow</w:t>
            </w:r>
          </w:p>
        </w:tc>
        <w:tc>
          <w:tcPr>
            <w:tcW w:type="dxa" w:w="3648"/>
          </w:tcPr>
          <w:p>
            <w:r>
              <w:t>Open</w:t>
            </w:r>
          </w:p>
        </w:tc>
        <w:tc>
          <w:tcPr>
            <w:tcW w:type="dxa" w:w="3648"/>
          </w:tcPr>
          <w:p>
            <w:r>
              <w:t>Must be uniform across SUB, SBC, CMP.</w:t>
            </w:r>
          </w:p>
        </w:tc>
      </w:tr>
      <w:tr>
        <w:trPr>
          <w:cantSplit/>
        </w:trPr>
        <w:tc>
          <w:tcPr>
            <w:tcW w:type="dxa" w:w="3648"/>
          </w:tcPr>
          <w:p>
            <w:r>
              <w:t>Saturation and rounding subset</w:t>
            </w:r>
          </w:p>
        </w:tc>
        <w:tc>
          <w:tcPr>
            <w:tcW w:type="dxa" w:w="3648"/>
          </w:tcPr>
          <w:p>
            <w:r>
              <w:t>Open</w:t>
            </w:r>
          </w:p>
        </w:tc>
        <w:tc>
          <w:tcPr>
            <w:tcW w:type="dxa" w:w="3648"/>
          </w:tcPr>
          <w:p>
            <w:r>
              <w:t>Current baseline avoids broad saturation; optional rounded shift requires final decision.</w:t>
            </w:r>
          </w:p>
        </w:tc>
      </w:tr>
      <w:tr>
        <w:trPr>
          <w:cantSplit/>
        </w:trPr>
        <w:tc>
          <w:tcPr>
            <w:tcW w:type="dxa" w:w="3648"/>
          </w:tcPr>
          <w:p>
            <w:r>
              <w:t>Exact multiply and divide latency by implementation profile</w:t>
            </w:r>
          </w:p>
        </w:tc>
        <w:tc>
          <w:tcPr>
            <w:tcW w:type="dxa" w:w="3648"/>
          </w:tcPr>
          <w:p>
            <w:r>
              <w:t>Profile</w:t>
            </w:r>
          </w:p>
        </w:tc>
        <w:tc>
          <w:tcPr>
            <w:tcW w:type="dxa" w:w="3648"/>
          </w:tcPr>
          <w:p>
            <w:r>
              <w:t>Architecture provides bounded classes; RTL synthesis sets numbers.</w:t>
            </w:r>
          </w:p>
        </w:tc>
      </w:tr>
      <w:tr>
        <w:trPr>
          <w:cantSplit/>
        </w:trPr>
        <w:tc>
          <w:tcPr>
            <w:tcW w:type="dxa" w:w="3648"/>
          </w:tcPr>
          <w:p>
            <w:r>
              <w:t>Exact stream underflow behavior</w:t>
            </w:r>
          </w:p>
        </w:tc>
        <w:tc>
          <w:tcPr>
            <w:tcW w:type="dxa" w:w="3648"/>
          </w:tcPr>
          <w:p>
            <w:r>
              <w:t>Open</w:t>
            </w:r>
          </w:p>
        </w:tc>
        <w:tc>
          <w:tcPr>
            <w:tcW w:type="dxa" w:w="3648"/>
          </w:tcPr>
          <w:p>
            <w:r>
              <w:t>Trap, stall, or programmable behavior must be finalized per queue mode.</w:t>
            </w:r>
          </w:p>
        </w:tc>
      </w:tr>
      <w:tr>
        <w:trPr>
          <w:cantSplit/>
        </w:trPr>
        <w:tc>
          <w:tcPr>
            <w:tcW w:type="dxa" w:w="3648"/>
          </w:tcPr>
          <w:p>
            <w:r>
              <w:t>Exact branch displacement and extension rules</w:t>
            </w:r>
          </w:p>
        </w:tc>
        <w:tc>
          <w:tcPr>
            <w:tcW w:type="dxa" w:w="3648"/>
          </w:tcPr>
          <w:p>
            <w:r>
              <w:t>Encoding</w:t>
            </w:r>
          </w:p>
        </w:tc>
        <w:tc>
          <w:tcPr>
            <w:tcW w:type="dxa" w:w="3648"/>
          </w:tcPr>
          <w:p>
            <w:r>
              <w:t>Defined in opcode map but requires final bit-level audit.</w:t>
            </w:r>
          </w:p>
        </w:tc>
      </w:tr>
      <w:tr>
        <w:trPr>
          <w:cantSplit/>
        </w:trPr>
        <w:tc>
          <w:tcPr>
            <w:tcW w:type="dxa" w:w="3648"/>
          </w:tcPr>
          <w:p>
            <w:r>
              <w:t>Instruction-by-instruction binary encodings</w:t>
            </w:r>
          </w:p>
        </w:tc>
        <w:tc>
          <w:tcPr>
            <w:tcW w:type="dxa" w:w="3648"/>
          </w:tcPr>
          <w:p>
            <w:r>
              <w:t>Next</w:t>
            </w:r>
          </w:p>
        </w:tc>
        <w:tc>
          <w:tcPr>
            <w:tcW w:type="dxa" w:w="3648"/>
          </w:tcPr>
          <w:p>
            <w:r>
              <w:t>Generate machine-readable ISA database and assembler tables.</w:t>
            </w:r>
          </w:p>
        </w:tc>
      </w:tr>
      <w:tr>
        <w:trPr>
          <w:cantSplit/>
        </w:trPr>
        <w:tc>
          <w:tcPr>
            <w:tcW w:type="dxa" w:w="3648"/>
          </w:tcPr>
          <w:p>
            <w:r>
              <w:t>Silicon-validated timing</w:t>
            </w:r>
          </w:p>
        </w:tc>
        <w:tc>
          <w:tcPr>
            <w:tcW w:type="dxa" w:w="3648"/>
          </w:tcPr>
          <w:p>
            <w:r>
              <w:t>Next</w:t>
            </w:r>
          </w:p>
        </w:tc>
        <w:tc>
          <w:tcPr>
            <w:tcW w:type="dxa" w:w="3648"/>
          </w:tcPr>
          <w:p>
            <w:r>
              <w:t>Replace provisional latency values after cycle-accurate RTL and synthesis.</w:t>
            </w:r>
          </w:p>
        </w:tc>
      </w:tr>
    </w:tbl>
    <w:sectPr w:rsidR="00FC693F" w:rsidRPr="0006063C" w:rsidSect="00034616">
      <w:headerReference w:type="default" r:id="rId9"/>
      <w:footerReference w:type="default" r:id="rId10"/>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Aurora Architecture v1.2 | Instruction Reference and Timing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