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Aurora Master Documentation Index Update — v1.2s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Document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Change</w:t>
            </w:r>
          </w:p>
        </w:tc>
        <w:tc>
          <w:tcPr>
            <w:tcW w:type="dxa" w:w="2160"/>
          </w:tcPr>
          <w:p>
            <w:r>
              <w:t>Supersedes</w:t>
            </w:r>
          </w:p>
        </w:tc>
      </w:tr>
      <w:tr>
        <w:tc>
          <w:tcPr>
            <w:tcW w:type="dxa" w:w="2160"/>
          </w:tcPr>
          <w:p>
            <w:r>
              <w:t>AUR-ARCH-005 Instruction Reference</w:t>
            </w:r>
          </w:p>
        </w:tc>
        <w:tc>
          <w:tcPr>
            <w:tcW w:type="dxa" w:w="2160"/>
          </w:tcPr>
          <w:p>
            <w:r>
              <w:t>v1.2s canonical working version</w:t>
            </w:r>
          </w:p>
        </w:tc>
        <w:tc>
          <w:tcPr>
            <w:tcW w:type="dxa" w:w="2160"/>
          </w:tcPr>
          <w:p>
            <w:r>
              <w:t>Locks two-entry prefetch and eight-word captured loops</w:t>
            </w:r>
          </w:p>
        </w:tc>
        <w:tc>
          <w:tcPr>
            <w:tcW w:type="dxa" w:w="2160"/>
          </w:tcPr>
          <w:p>
            <w:r>
              <w:t>v1.2r</w:t>
            </w:r>
          </w:p>
        </w:tc>
      </w:tr>
      <w:tr>
        <w:tc>
          <w:tcPr>
            <w:tcW w:type="dxa" w:w="2160"/>
          </w:tcPr>
          <w:p>
            <w:r>
              <w:t>Architecture Decision Log</w:t>
            </w:r>
          </w:p>
        </w:tc>
        <w:tc>
          <w:tcPr>
            <w:tcW w:type="dxa" w:w="2160"/>
          </w:tcPr>
          <w:p>
            <w:r>
              <w:t>ADR-FE-006 locked</w:t>
            </w:r>
          </w:p>
        </w:tc>
        <w:tc>
          <w:tcPr>
            <w:tcW w:type="dxa" w:w="2160"/>
          </w:tcPr>
          <w:p>
            <w:r>
              <w:t>Defines front-end storage and replay hierarchy</w:t>
            </w:r>
          </w:p>
        </w:tc>
        <w:tc>
          <w:tcPr>
            <w:tcW w:type="dxa" w:w="2160"/>
          </w:tcPr>
          <w:p>
            <w:r>
              <w:t>prior open prefetch-depth discussion</w:t>
            </w:r>
          </w:p>
        </w:tc>
      </w:tr>
      <w:tr>
        <w:tc>
          <w:tcPr>
            <w:tcW w:type="dxa" w:w="2160"/>
          </w:tcPr>
          <w:p>
            <w:r>
              <w:t>Documentation Decision Log</w:t>
            </w:r>
          </w:p>
        </w:tc>
        <w:tc>
          <w:tcPr>
            <w:tcW w:type="dxa" w:w="2160"/>
          </w:tcPr>
          <w:p>
            <w:r>
              <w:t>DDR-0062 locked</w:t>
            </w:r>
          </w:p>
        </w:tc>
        <w:tc>
          <w:tcPr>
            <w:tcW w:type="dxa" w:w="2160"/>
          </w:tcPr>
          <w:p>
            <w:r>
              <w:t>Requires propagation to ISA, compiler, RTL, simulator, and verification docs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