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9E50C" w14:textId="192DF7C8" w:rsidR="006D54E7" w:rsidRDefault="003B45DD">
      <w:r>
        <w:rPr>
          <w:rFonts w:hint="eastAsia"/>
        </w:rPr>
        <w:t>Transient Optical Power Measurements</w:t>
      </w:r>
    </w:p>
    <w:p w14:paraId="4BB79E98" w14:textId="1B424C6B" w:rsidR="003B45DD" w:rsidRDefault="003B45DD">
      <w:r>
        <w:tab/>
      </w:r>
      <w:r>
        <w:rPr>
          <w:rFonts w:hint="eastAsia"/>
        </w:rPr>
        <w:t>N774-C optical power meters</w:t>
      </w:r>
    </w:p>
    <w:p w14:paraId="54B74F8B" w14:textId="7A0D9093" w:rsidR="00875139" w:rsidRDefault="00875139">
      <w:pPr>
        <w:rPr>
          <w:b/>
          <w:bCs/>
        </w:rPr>
      </w:pPr>
      <w:r>
        <w:rPr>
          <w:rFonts w:hint="eastAsia"/>
        </w:rPr>
        <w:t>这是一款KEYSIGHT公司的瞬态光功率测量仪</w:t>
      </w:r>
      <w:r w:rsidR="00E70032">
        <w:rPr>
          <w:rFonts w:hint="eastAsia"/>
        </w:rPr>
        <w:t>，简称</w:t>
      </w:r>
      <w:r w:rsidR="00E70032" w:rsidRPr="002F20E1">
        <w:rPr>
          <w:rFonts w:hint="eastAsia"/>
          <w:b/>
          <w:bCs/>
        </w:rPr>
        <w:t>功率计</w:t>
      </w:r>
    </w:p>
    <w:p w14:paraId="73DC38E0" w14:textId="49ED367A" w:rsidR="00584711" w:rsidRDefault="00454B45">
      <w:pPr>
        <w:rPr>
          <w:b/>
          <w:bCs/>
        </w:rPr>
      </w:pPr>
      <w:r w:rsidRPr="00454B45">
        <w:rPr>
          <w:b/>
          <w:bCs/>
          <w:noProof/>
        </w:rPr>
        <w:drawing>
          <wp:inline distT="0" distB="0" distL="0" distR="0" wp14:anchorId="2C4FCDCC" wp14:editId="0BB9CC55">
            <wp:extent cx="5274310" cy="3065780"/>
            <wp:effectExtent l="0" t="0" r="2540" b="1270"/>
            <wp:docPr id="812696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96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6FA3" w14:textId="222100C2" w:rsidR="008466EC" w:rsidRDefault="008466EC">
      <w:pPr>
        <w:rPr>
          <w:b/>
          <w:bCs/>
        </w:rPr>
      </w:pPr>
      <w:r w:rsidRPr="008466EC">
        <w:rPr>
          <w:b/>
          <w:bCs/>
          <w:noProof/>
        </w:rPr>
        <w:drawing>
          <wp:inline distT="0" distB="0" distL="0" distR="0" wp14:anchorId="6726D709" wp14:editId="7060E708">
            <wp:extent cx="5274310" cy="1842770"/>
            <wp:effectExtent l="0" t="0" r="2540" b="5080"/>
            <wp:docPr id="1020479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79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A8CC" w14:textId="35E3FBAF" w:rsidR="000713B5" w:rsidRDefault="000713B5">
      <w:pPr>
        <w:rPr>
          <w:b/>
          <w:bCs/>
        </w:rPr>
      </w:pPr>
      <w:r w:rsidRPr="000713B5">
        <w:rPr>
          <w:b/>
          <w:bCs/>
          <w:noProof/>
        </w:rPr>
        <w:drawing>
          <wp:inline distT="0" distB="0" distL="0" distR="0" wp14:anchorId="063B474A" wp14:editId="2F84DC39">
            <wp:extent cx="5274310" cy="1701800"/>
            <wp:effectExtent l="0" t="0" r="2540" b="0"/>
            <wp:docPr id="1777144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44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8C96" w14:textId="70F3333C" w:rsidR="00584711" w:rsidRDefault="00584711">
      <w:r>
        <w:rPr>
          <w:rFonts w:hint="eastAsia"/>
        </w:rPr>
        <w:t>这款仪器</w:t>
      </w:r>
      <w:r w:rsidRPr="00584711">
        <w:rPr>
          <w:rFonts w:hint="eastAsia"/>
        </w:rPr>
        <w:t>体积</w:t>
      </w:r>
      <w:r>
        <w:rPr>
          <w:rFonts w:hint="eastAsia"/>
        </w:rPr>
        <w:t>小</w:t>
      </w:r>
      <w:r w:rsidRPr="00584711">
        <w:rPr>
          <w:rFonts w:hint="eastAsia"/>
        </w:rPr>
        <w:t>，高度集成</w:t>
      </w:r>
      <w:r w:rsidR="00902154">
        <w:rPr>
          <w:rFonts w:hint="eastAsia"/>
        </w:rPr>
        <w:t>，可编程，可以设定采样率记录数据，支持LAN或USB接口。并行测量和数据转换提供了持续不间断的功率监控。</w:t>
      </w:r>
      <w:r w:rsidR="00ED4399">
        <w:rPr>
          <w:rFonts w:hint="eastAsia"/>
        </w:rPr>
        <w:t>记录测量数据时可采用阈值触发方式。</w:t>
      </w:r>
    </w:p>
    <w:p w14:paraId="64311025" w14:textId="7B0B072B" w:rsidR="00047C67" w:rsidRDefault="00047C67">
      <w:r>
        <w:rPr>
          <w:rFonts w:hint="eastAsia"/>
        </w:rPr>
        <w:t>最高上传速率接近每秒2M采样（4 bytes each），也就是每秒8MB，64Mb</w:t>
      </w:r>
      <w:r w:rsidR="00C165FA">
        <w:rPr>
          <w:rFonts w:hint="eastAsia"/>
        </w:rPr>
        <w:t>.</w:t>
      </w:r>
      <w:r w:rsidR="000A092E">
        <w:rPr>
          <w:rFonts w:hint="eastAsia"/>
        </w:rPr>
        <w:t xml:space="preserve"> 都是用LAN口的socket协议实现的。</w:t>
      </w:r>
    </w:p>
    <w:p w14:paraId="7082217A" w14:textId="1CCA5BD6" w:rsidR="00062272" w:rsidRDefault="00062272">
      <w:r>
        <w:rPr>
          <w:rFonts w:hint="eastAsia"/>
        </w:rPr>
        <w:t>N7744C是4口的，N7745C是8口的</w:t>
      </w:r>
      <w:r w:rsidR="00F5591E">
        <w:rPr>
          <w:rFonts w:hint="eastAsia"/>
        </w:rPr>
        <w:t>。</w:t>
      </w:r>
    </w:p>
    <w:p w14:paraId="08DD2986" w14:textId="4B38A7E0" w:rsidR="00F5591E" w:rsidRDefault="00F5591E">
      <w:r>
        <w:rPr>
          <w:rFonts w:hint="eastAsia"/>
        </w:rPr>
        <w:t>不同型号有不同的量程、带宽</w:t>
      </w:r>
      <w:r w:rsidR="00ED2576">
        <w:rPr>
          <w:rFonts w:hint="eastAsia"/>
        </w:rPr>
        <w:t>。</w:t>
      </w:r>
    </w:p>
    <w:p w14:paraId="41C3C429" w14:textId="30A9E4B7" w:rsidR="00AF4855" w:rsidRDefault="00AF4855">
      <w:r>
        <w:rPr>
          <w:rFonts w:hint="eastAsia"/>
        </w:rPr>
        <w:lastRenderedPageBreak/>
        <w:t>我们采用的是N7744C</w:t>
      </w:r>
      <w:r w:rsidR="00607EED">
        <w:rPr>
          <w:rFonts w:hint="eastAsia"/>
        </w:rPr>
        <w:t>。</w:t>
      </w:r>
    </w:p>
    <w:p w14:paraId="56A67667" w14:textId="77777777" w:rsidR="004566A6" w:rsidRDefault="00F07E81">
      <w:r>
        <w:rPr>
          <w:rFonts w:hint="eastAsia"/>
        </w:rPr>
        <w:t>官网：</w:t>
      </w:r>
    </w:p>
    <w:p w14:paraId="2042F24C" w14:textId="5E80BB6E" w:rsidR="004566A6" w:rsidRDefault="00000000">
      <w:hyperlink r:id="rId10" w:history="1">
        <w:r w:rsidR="004566A6" w:rsidRPr="005555D2">
          <w:rPr>
            <w:rStyle w:val="af2"/>
          </w:rPr>
          <w:t>https://www.keysight.com.cn/cn/zh/product/N7744C/optical-multiport-power-meter-4-channels.html</w:t>
        </w:r>
      </w:hyperlink>
    </w:p>
    <w:p w14:paraId="6A2660DD" w14:textId="77777777" w:rsidR="004566A6" w:rsidRPr="004566A6" w:rsidRDefault="004566A6"/>
    <w:p w14:paraId="5BE9865A" w14:textId="098966BA" w:rsidR="00607EED" w:rsidRDefault="00607EED">
      <w:r w:rsidRPr="00607EED">
        <w:rPr>
          <w:noProof/>
        </w:rPr>
        <w:drawing>
          <wp:inline distT="0" distB="0" distL="0" distR="0" wp14:anchorId="7736ABD5" wp14:editId="4D3F9669">
            <wp:extent cx="5274310" cy="2807970"/>
            <wp:effectExtent l="0" t="0" r="2540" b="0"/>
            <wp:docPr id="114116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6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473F" w14:textId="77777777" w:rsidR="005D2BC3" w:rsidRDefault="005D2BC3" w:rsidP="003E0771">
      <w:pPr>
        <w:rPr>
          <w:rStyle w:val="fontstyle01"/>
          <w:rFonts w:hint="eastAsia"/>
        </w:rPr>
      </w:pPr>
    </w:p>
    <w:p w14:paraId="13054E2A" w14:textId="7C0AC883" w:rsidR="005D2BC3" w:rsidRDefault="005D2BC3" w:rsidP="003E0771">
      <w:pPr>
        <w:rPr>
          <w:rStyle w:val="fontstyle01"/>
          <w:rFonts w:hint="eastAsia"/>
        </w:rPr>
      </w:pPr>
      <w:r>
        <w:rPr>
          <w:rStyle w:val="fontstyle01"/>
          <w:rFonts w:hint="eastAsia"/>
        </w:rPr>
        <w:t>用户手册</w:t>
      </w:r>
    </w:p>
    <w:p w14:paraId="61134D85" w14:textId="3E7F00CB" w:rsidR="005D2BC3" w:rsidRDefault="005D2BC3" w:rsidP="005D2BC3">
      <w:pPr>
        <w:pStyle w:val="a9"/>
        <w:numPr>
          <w:ilvl w:val="0"/>
          <w:numId w:val="1"/>
        </w:numPr>
        <w:rPr>
          <w:rStyle w:val="fontstyle01"/>
          <w:rFonts w:hint="eastAsia"/>
        </w:rPr>
      </w:pPr>
      <w:r>
        <w:rPr>
          <w:rStyle w:val="fontstyle01"/>
          <w:rFonts w:hint="eastAsia"/>
        </w:rPr>
        <w:t>概括性描述</w:t>
      </w:r>
    </w:p>
    <w:p w14:paraId="160C81E8" w14:textId="77777777" w:rsidR="004009B4" w:rsidRDefault="004009B4" w:rsidP="004E0260">
      <w:pPr>
        <w:pStyle w:val="a9"/>
        <w:ind w:left="1500"/>
      </w:pPr>
      <w:r w:rsidRPr="00725AAB">
        <w:rPr>
          <w:noProof/>
        </w:rPr>
        <w:drawing>
          <wp:inline distT="0" distB="0" distL="0" distR="0" wp14:anchorId="0913B1B3" wp14:editId="5394C5CA">
            <wp:extent cx="5274310" cy="871855"/>
            <wp:effectExtent l="0" t="0" r="2540" b="4445"/>
            <wp:docPr id="1791199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99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623E" w14:textId="77777777" w:rsidR="004009B4" w:rsidRDefault="004009B4" w:rsidP="004E0260">
      <w:pPr>
        <w:pStyle w:val="a9"/>
        <w:ind w:left="1500"/>
      </w:pPr>
      <w:r>
        <w:rPr>
          <w:rFonts w:hint="eastAsia"/>
        </w:rPr>
        <w:t>官方是提供源码的，不过要通过网页索取。</w:t>
      </w:r>
    </w:p>
    <w:p w14:paraId="5325E7DF" w14:textId="77777777" w:rsidR="004009B4" w:rsidRDefault="004009B4" w:rsidP="004E0260">
      <w:pPr>
        <w:pStyle w:val="a9"/>
        <w:ind w:left="1500"/>
      </w:pPr>
    </w:p>
    <w:p w14:paraId="703D3FE2" w14:textId="77777777" w:rsidR="004009B4" w:rsidRDefault="004009B4" w:rsidP="004E0260">
      <w:pPr>
        <w:pStyle w:val="a9"/>
        <w:ind w:left="1500"/>
      </w:pPr>
      <w:r>
        <w:rPr>
          <w:rFonts w:hint="eastAsia"/>
        </w:rPr>
        <w:t>测试对象：</w:t>
      </w:r>
    </w:p>
    <w:p w14:paraId="78C8B430" w14:textId="77777777" w:rsidR="004009B4" w:rsidRDefault="004009B4" w:rsidP="004E0260">
      <w:pPr>
        <w:pStyle w:val="a9"/>
        <w:ind w:left="1500"/>
        <w:rPr>
          <w:rStyle w:val="fontstyle01"/>
          <w:rFonts w:hint="eastAsia"/>
        </w:rPr>
      </w:pPr>
      <w:r>
        <w:rPr>
          <w:rFonts w:hint="eastAsia"/>
        </w:rPr>
        <w:t>多端口设备：</w:t>
      </w:r>
      <w:r>
        <w:rPr>
          <w:rStyle w:val="fontstyle01"/>
        </w:rPr>
        <w:t>multiplexers</w:t>
      </w:r>
      <w:r>
        <w:rPr>
          <w:rStyle w:val="fontstyle01"/>
          <w:rFonts w:hint="eastAsia"/>
        </w:rPr>
        <w:t>，</w:t>
      </w:r>
      <w:r>
        <w:rPr>
          <w:rStyle w:val="fontstyle01"/>
        </w:rPr>
        <w:t>PON splitters</w:t>
      </w:r>
      <w:r>
        <w:rPr>
          <w:rStyle w:val="fontstyle01"/>
          <w:rFonts w:hint="eastAsia"/>
        </w:rPr>
        <w:t>，</w:t>
      </w:r>
      <w:r>
        <w:rPr>
          <w:rStyle w:val="fontstyle01"/>
        </w:rPr>
        <w:t>wavelength selective switches</w:t>
      </w:r>
      <w:r>
        <w:rPr>
          <w:rStyle w:val="fontstyle01"/>
          <w:rFonts w:hint="eastAsia"/>
        </w:rPr>
        <w:t>，</w:t>
      </w:r>
      <w:r>
        <w:rPr>
          <w:rStyle w:val="fontstyle01"/>
        </w:rPr>
        <w:t>ROADMs</w:t>
      </w:r>
    </w:p>
    <w:p w14:paraId="46B595A4" w14:textId="77777777" w:rsidR="004009B4" w:rsidRDefault="004009B4" w:rsidP="004E0260">
      <w:pPr>
        <w:pStyle w:val="a9"/>
        <w:ind w:left="1500"/>
        <w:rPr>
          <w:rStyle w:val="fontstyle01"/>
          <w:rFonts w:hint="eastAsia"/>
        </w:rPr>
      </w:pPr>
      <w:r>
        <w:rPr>
          <w:rStyle w:val="fontstyle01"/>
          <w:rFonts w:hint="eastAsia"/>
        </w:rPr>
        <w:t>多个单端口设备同时测试</w:t>
      </w:r>
    </w:p>
    <w:p w14:paraId="3F3A8653" w14:textId="77777777" w:rsidR="004009B4" w:rsidRDefault="004009B4" w:rsidP="004E0260">
      <w:pPr>
        <w:pStyle w:val="a9"/>
        <w:ind w:left="1500"/>
        <w:rPr>
          <w:rStyle w:val="fontstyle01"/>
          <w:rFonts w:hint="eastAsia"/>
        </w:rPr>
      </w:pPr>
    </w:p>
    <w:p w14:paraId="433FFE83" w14:textId="77777777" w:rsidR="004009B4" w:rsidRDefault="004009B4" w:rsidP="004E0260">
      <w:pPr>
        <w:pStyle w:val="a9"/>
        <w:ind w:left="1500"/>
        <w:rPr>
          <w:rStyle w:val="fontstyle01"/>
          <w:rFonts w:hint="eastAsia"/>
        </w:rPr>
      </w:pPr>
      <w:r>
        <w:rPr>
          <w:rStyle w:val="fontstyle01"/>
          <w:rFonts w:hint="eastAsia"/>
        </w:rPr>
        <w:t>可与</w:t>
      </w:r>
      <w:r>
        <w:rPr>
          <w:rStyle w:val="fontstyle01"/>
          <w:rFonts w:hint="eastAsia"/>
        </w:rPr>
        <w:t>tunable laser sources</w:t>
      </w:r>
      <w:r>
        <w:rPr>
          <w:rStyle w:val="fontstyle01"/>
          <w:rFonts w:hint="eastAsia"/>
        </w:rPr>
        <w:t>协同工作，用来测量光谱</w:t>
      </w:r>
      <w:r>
        <w:rPr>
          <w:rStyle w:val="fontstyle01"/>
          <w:rFonts w:hint="eastAsia"/>
        </w:rPr>
        <w:t>.</w:t>
      </w:r>
    </w:p>
    <w:p w14:paraId="032AA51A" w14:textId="77777777" w:rsidR="004009B4" w:rsidRDefault="004009B4" w:rsidP="004009B4">
      <w:pPr>
        <w:pStyle w:val="a9"/>
        <w:ind w:left="1500"/>
        <w:rPr>
          <w:rStyle w:val="fontstyle01"/>
          <w:rFonts w:hint="eastAsia"/>
        </w:rPr>
      </w:pPr>
    </w:p>
    <w:p w14:paraId="3C9F1896" w14:textId="67B8C83A" w:rsidR="005D2BC3" w:rsidRDefault="005D2BC3" w:rsidP="005D2BC3">
      <w:pPr>
        <w:pStyle w:val="a9"/>
        <w:numPr>
          <w:ilvl w:val="0"/>
          <w:numId w:val="1"/>
        </w:numPr>
      </w:pPr>
      <w:r>
        <w:rPr>
          <w:rFonts w:hint="eastAsia"/>
        </w:rPr>
        <w:t>怎么连接和启动</w:t>
      </w:r>
    </w:p>
    <w:p w14:paraId="3A8C0BAD" w14:textId="2EF46D53" w:rsidR="005D2BC3" w:rsidRDefault="005D2BC3" w:rsidP="005D2BC3">
      <w:pPr>
        <w:pStyle w:val="a9"/>
        <w:numPr>
          <w:ilvl w:val="0"/>
          <w:numId w:val="1"/>
        </w:numPr>
      </w:pPr>
      <w:r w:rsidRPr="00847577">
        <w:rPr>
          <w:rFonts w:hint="eastAsia"/>
          <w:b/>
          <w:bCs/>
        </w:rPr>
        <w:t>术语定义</w:t>
      </w:r>
      <w:r>
        <w:rPr>
          <w:rFonts w:hint="eastAsia"/>
        </w:rPr>
        <w:t>。这个挺有用的，对于了解业务逻辑来说很重要。</w:t>
      </w:r>
    </w:p>
    <w:p w14:paraId="6612321E" w14:textId="77777777" w:rsidR="00937AC7" w:rsidRPr="00937AC7" w:rsidRDefault="00937AC7" w:rsidP="00937AC7">
      <w:pPr>
        <w:pStyle w:val="a9"/>
        <w:numPr>
          <w:ilvl w:val="0"/>
          <w:numId w:val="1"/>
        </w:numPr>
      </w:pPr>
      <w:r>
        <w:rPr>
          <w:rFonts w:hint="eastAsia"/>
          <w:b/>
          <w:bCs/>
        </w:rPr>
        <w:t>如何对仪器进行配置。</w:t>
      </w:r>
      <w:r w:rsidRPr="00937AC7">
        <w:rPr>
          <w:rFonts w:hint="eastAsia"/>
        </w:rPr>
        <w:t>如何使用附加功能</w:t>
      </w:r>
    </w:p>
    <w:p w14:paraId="4B038314" w14:textId="7A562B7D" w:rsidR="00937AC7" w:rsidRDefault="00937AC7" w:rsidP="005D2BC3">
      <w:pPr>
        <w:pStyle w:val="a9"/>
        <w:numPr>
          <w:ilvl w:val="0"/>
          <w:numId w:val="1"/>
        </w:numPr>
      </w:pPr>
      <w:r>
        <w:rPr>
          <w:rFonts w:hint="eastAsia"/>
        </w:rPr>
        <w:t>配件</w:t>
      </w:r>
    </w:p>
    <w:p w14:paraId="6BA04D1C" w14:textId="5A9C1A76" w:rsidR="00937AC7" w:rsidRDefault="00937AC7" w:rsidP="005D2BC3">
      <w:pPr>
        <w:pStyle w:val="a9"/>
        <w:numPr>
          <w:ilvl w:val="0"/>
          <w:numId w:val="1"/>
        </w:numPr>
      </w:pPr>
      <w:r>
        <w:rPr>
          <w:rFonts w:hint="eastAsia"/>
        </w:rPr>
        <w:t>维护设备</w:t>
      </w:r>
    </w:p>
    <w:p w14:paraId="076B789C" w14:textId="77777777" w:rsidR="00996DBE" w:rsidRDefault="00996DBE" w:rsidP="00996DBE"/>
    <w:p w14:paraId="6A3D30CE" w14:textId="3B9241B0" w:rsidR="00996DBE" w:rsidRDefault="00996DBE" w:rsidP="00996DBE">
      <w:r w:rsidRPr="00996DBE">
        <w:rPr>
          <w:noProof/>
        </w:rPr>
        <w:lastRenderedPageBreak/>
        <w:drawing>
          <wp:inline distT="0" distB="0" distL="0" distR="0" wp14:anchorId="74EEDDAB" wp14:editId="5275F1E4">
            <wp:extent cx="5274310" cy="2931160"/>
            <wp:effectExtent l="0" t="0" r="2540" b="2540"/>
            <wp:docPr id="805326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26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F565" w14:textId="77777777" w:rsidR="00486AC6" w:rsidRDefault="00486AC6" w:rsidP="00996DBE"/>
    <w:p w14:paraId="1F1F955B" w14:textId="49520639" w:rsidR="0070255C" w:rsidRDefault="00486AC6" w:rsidP="00996DBE">
      <w:r>
        <w:rPr>
          <w:rFonts w:hint="eastAsia"/>
        </w:rPr>
        <w:t>这个手册基本是在讲怎么用browser去使用仪器。</w:t>
      </w:r>
      <w:r w:rsidR="00DC44BF">
        <w:rPr>
          <w:rFonts w:hint="eastAsia"/>
        </w:rPr>
        <w:t>最有用的可能是术语定义。</w:t>
      </w:r>
    </w:p>
    <w:p w14:paraId="27497D20" w14:textId="37774356" w:rsidR="00486AC6" w:rsidRDefault="0070255C" w:rsidP="0070255C">
      <w:pPr>
        <w:widowControl/>
        <w:jc w:val="left"/>
      </w:pPr>
      <w:r>
        <w:br w:type="page"/>
      </w:r>
    </w:p>
    <w:p w14:paraId="0A14D43A" w14:textId="2D207696" w:rsidR="00A34669" w:rsidRDefault="00114BC3" w:rsidP="00996DBE">
      <w:r>
        <w:rPr>
          <w:rFonts w:hint="eastAsia"/>
        </w:rPr>
        <w:lastRenderedPageBreak/>
        <w:t>《编程指南》：</w:t>
      </w:r>
    </w:p>
    <w:p w14:paraId="23B167AF" w14:textId="6BE1C859" w:rsidR="00114BC3" w:rsidRDefault="00114BC3" w:rsidP="00996DBE">
      <w:r w:rsidRPr="00114BC3">
        <w:rPr>
          <w:noProof/>
        </w:rPr>
        <w:drawing>
          <wp:inline distT="0" distB="0" distL="0" distR="0" wp14:anchorId="4FCFF16C" wp14:editId="5E3EC1B6">
            <wp:extent cx="5274310" cy="2286635"/>
            <wp:effectExtent l="0" t="0" r="2540" b="0"/>
            <wp:docPr id="682510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10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0205" w14:textId="77777777" w:rsidR="00213AC9" w:rsidRDefault="00213AC9" w:rsidP="00996DBE"/>
    <w:p w14:paraId="2DEAE0FF" w14:textId="3B2D62AB" w:rsidR="003437BF" w:rsidRDefault="003437BF" w:rsidP="00996DBE">
      <w:r w:rsidRPr="003437BF">
        <w:rPr>
          <w:noProof/>
        </w:rPr>
        <w:drawing>
          <wp:inline distT="0" distB="0" distL="0" distR="0" wp14:anchorId="572F12D6" wp14:editId="651EF5FF">
            <wp:extent cx="5274310" cy="1266825"/>
            <wp:effectExtent l="0" t="0" r="2540" b="9525"/>
            <wp:docPr id="1116504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04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E8D8" w14:textId="77777777" w:rsidR="009B5EBB" w:rsidRDefault="009B5EBB" w:rsidP="00996DBE"/>
    <w:p w14:paraId="0E94677C" w14:textId="7FB78025" w:rsidR="009B5EBB" w:rsidRDefault="009B5EBB" w:rsidP="00996DBE">
      <w:r w:rsidRPr="009B5EBB">
        <w:rPr>
          <w:noProof/>
        </w:rPr>
        <w:drawing>
          <wp:inline distT="0" distB="0" distL="0" distR="0" wp14:anchorId="3DBC0919" wp14:editId="1098E911">
            <wp:extent cx="5274310" cy="986790"/>
            <wp:effectExtent l="0" t="0" r="2540" b="3810"/>
            <wp:docPr id="1313279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79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1CD4" w14:textId="77777777" w:rsidR="00DB1DFE" w:rsidRDefault="00DB1DFE" w:rsidP="00996DBE"/>
    <w:p w14:paraId="38FC051E" w14:textId="6AB79EA0" w:rsidR="00DB1DFE" w:rsidRDefault="00DB1DFE" w:rsidP="00996DBE">
      <w:r w:rsidRPr="00DB1DFE">
        <w:rPr>
          <w:noProof/>
        </w:rPr>
        <w:drawing>
          <wp:inline distT="0" distB="0" distL="0" distR="0" wp14:anchorId="214D4B59" wp14:editId="46D62FF5">
            <wp:extent cx="5274310" cy="2346960"/>
            <wp:effectExtent l="0" t="0" r="2540" b="0"/>
            <wp:docPr id="232135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353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141A" w14:textId="00A9AB30" w:rsidR="001C185F" w:rsidRDefault="001C185F" w:rsidP="00996DBE">
      <w:r w:rsidRPr="001C185F">
        <w:rPr>
          <w:noProof/>
        </w:rPr>
        <w:lastRenderedPageBreak/>
        <w:drawing>
          <wp:inline distT="0" distB="0" distL="0" distR="0" wp14:anchorId="0818F1EF" wp14:editId="21E5C30B">
            <wp:extent cx="4295775" cy="3445516"/>
            <wp:effectExtent l="0" t="0" r="0" b="2540"/>
            <wp:docPr id="1307239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390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7363" cy="344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B4D1" w14:textId="689A1C4E" w:rsidR="00956BB7" w:rsidRDefault="00956BB7">
      <w:pPr>
        <w:widowControl/>
        <w:jc w:val="left"/>
      </w:pPr>
      <w:r w:rsidRPr="00956BB7">
        <w:rPr>
          <w:noProof/>
        </w:rPr>
        <w:drawing>
          <wp:inline distT="0" distB="0" distL="0" distR="0" wp14:anchorId="7D95117A" wp14:editId="747F9AA0">
            <wp:extent cx="4797795" cy="3733800"/>
            <wp:effectExtent l="0" t="0" r="3175" b="0"/>
            <wp:docPr id="495228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280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7055" cy="37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A0CF" w14:textId="056E08E9" w:rsidR="000F3B9E" w:rsidRDefault="000F3B9E">
      <w:pPr>
        <w:widowControl/>
        <w:jc w:val="left"/>
      </w:pPr>
      <w:proofErr w:type="spellStart"/>
      <w:r>
        <w:rPr>
          <w:rFonts w:hint="eastAsia"/>
        </w:rPr>
        <w:t>SubSystem</w:t>
      </w:r>
      <w:proofErr w:type="spellEnd"/>
      <w:r>
        <w:rPr>
          <w:rFonts w:hint="eastAsia"/>
        </w:rPr>
        <w:t>简介：</w:t>
      </w:r>
    </w:p>
    <w:p w14:paraId="0620ADCA" w14:textId="4D532EA0" w:rsidR="000F3B9E" w:rsidRDefault="000F3B9E">
      <w:pPr>
        <w:widowControl/>
        <w:jc w:val="left"/>
      </w:pPr>
      <w:r w:rsidRPr="000F3B9E">
        <w:drawing>
          <wp:inline distT="0" distB="0" distL="0" distR="0" wp14:anchorId="0B308552" wp14:editId="4C6FF08A">
            <wp:extent cx="5274310" cy="808990"/>
            <wp:effectExtent l="0" t="0" r="2540" b="0"/>
            <wp:docPr id="1382515179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15179" name="图片 1" descr="图形用户界面, 文本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A727" w14:textId="188B041A" w:rsidR="006A2BCD" w:rsidRDefault="006A2BCD">
      <w:pPr>
        <w:widowControl/>
        <w:jc w:val="left"/>
      </w:pPr>
      <w:r w:rsidRPr="006A2BCD">
        <w:lastRenderedPageBreak/>
        <w:drawing>
          <wp:inline distT="0" distB="0" distL="0" distR="0" wp14:anchorId="282917A3" wp14:editId="3A860853">
            <wp:extent cx="5274310" cy="799465"/>
            <wp:effectExtent l="0" t="0" r="2540" b="635"/>
            <wp:docPr id="120897257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72570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188C" w14:textId="6A1BABC9" w:rsidR="00F910DE" w:rsidRDefault="00F910DE">
      <w:pPr>
        <w:widowControl/>
        <w:jc w:val="left"/>
      </w:pPr>
      <w:r w:rsidRPr="00F910DE">
        <w:drawing>
          <wp:inline distT="0" distB="0" distL="0" distR="0" wp14:anchorId="429A1AEE" wp14:editId="0346D3CE">
            <wp:extent cx="5274310" cy="810260"/>
            <wp:effectExtent l="0" t="0" r="2540" b="8890"/>
            <wp:docPr id="28297811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78114" name="图片 1" descr="图形用户界面, 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F209" w14:textId="44A6C007" w:rsidR="00373A12" w:rsidRDefault="00AE48D6">
      <w:pPr>
        <w:widowControl/>
        <w:jc w:val="left"/>
      </w:pPr>
      <w:r w:rsidRPr="00AE48D6">
        <w:drawing>
          <wp:inline distT="0" distB="0" distL="0" distR="0" wp14:anchorId="4C21936D" wp14:editId="6E2E0B13">
            <wp:extent cx="5274310" cy="1657985"/>
            <wp:effectExtent l="0" t="0" r="2540" b="0"/>
            <wp:docPr id="4981614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147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7CDC" w14:textId="070E5B23" w:rsidR="006A7FAF" w:rsidRDefault="006A7FAF">
      <w:pPr>
        <w:widowControl/>
        <w:jc w:val="left"/>
      </w:pPr>
      <w:r w:rsidRPr="006A7FAF">
        <w:drawing>
          <wp:inline distT="0" distB="0" distL="0" distR="0" wp14:anchorId="4CCB029D" wp14:editId="2A1102BE">
            <wp:extent cx="5274310" cy="1891030"/>
            <wp:effectExtent l="0" t="0" r="2540" b="0"/>
            <wp:docPr id="1105217031" name="图片 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17031" name="图片 1" descr="日程表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0EBF" w14:textId="7B6AE6FD" w:rsidR="006A7FAF" w:rsidRDefault="006A7FAF">
      <w:pPr>
        <w:widowControl/>
        <w:jc w:val="left"/>
      </w:pPr>
      <w:r>
        <w:t>F</w:t>
      </w:r>
      <w:r>
        <w:rPr>
          <w:rFonts w:hint="eastAsia"/>
        </w:rPr>
        <w:t>etch指令只会读寄存器里的值，而不会出发</w:t>
      </w:r>
      <w:r w:rsidR="00E55337">
        <w:rPr>
          <w:rFonts w:hint="eastAsia"/>
        </w:rPr>
        <w:t>采样动作。</w:t>
      </w:r>
    </w:p>
    <w:p w14:paraId="66599AE2" w14:textId="08DF3E6A" w:rsidR="009369E2" w:rsidRDefault="009369E2">
      <w:pPr>
        <w:widowControl/>
        <w:jc w:val="left"/>
      </w:pPr>
      <w:r w:rsidRPr="009369E2">
        <w:drawing>
          <wp:inline distT="0" distB="0" distL="0" distR="0" wp14:anchorId="776A2605" wp14:editId="2742F544">
            <wp:extent cx="5274310" cy="808990"/>
            <wp:effectExtent l="0" t="0" r="2540" b="0"/>
            <wp:docPr id="1906478601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78601" name="图片 1" descr="图形用户界面, 文本&#10;&#10;中度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FDED" w14:textId="4F239EF5" w:rsidR="00C76B77" w:rsidRDefault="00C76B77">
      <w:pPr>
        <w:widowControl/>
        <w:jc w:val="left"/>
        <w:rPr>
          <w:rFonts w:hint="eastAsia"/>
        </w:rPr>
      </w:pPr>
      <w:r>
        <w:rPr>
          <w:rFonts w:hint="eastAsia"/>
        </w:rPr>
        <w:t>激发一次</w:t>
      </w:r>
    </w:p>
    <w:p w14:paraId="654215B4" w14:textId="77777777" w:rsidR="00806578" w:rsidRDefault="00806578">
      <w:pPr>
        <w:widowControl/>
        <w:jc w:val="left"/>
      </w:pPr>
      <w:r>
        <w:br w:type="page"/>
      </w:r>
    </w:p>
    <w:p w14:paraId="17B15C9C" w14:textId="7B3CC442" w:rsidR="00A34669" w:rsidRDefault="00A34669" w:rsidP="00996DBE">
      <w:r>
        <w:rPr>
          <w:rFonts w:hint="eastAsia"/>
        </w:rPr>
        <w:lastRenderedPageBreak/>
        <w:t>《瞬态光功率测量》：</w:t>
      </w:r>
    </w:p>
    <w:p w14:paraId="6E8D1E13" w14:textId="04CBA815" w:rsidR="00A34669" w:rsidRDefault="00A34669" w:rsidP="00996DBE">
      <w:r w:rsidRPr="00A34669">
        <w:rPr>
          <w:noProof/>
        </w:rPr>
        <w:drawing>
          <wp:inline distT="0" distB="0" distL="0" distR="0" wp14:anchorId="13FBCFB9" wp14:editId="7FA5C521">
            <wp:extent cx="5274310" cy="289560"/>
            <wp:effectExtent l="0" t="0" r="2540" b="0"/>
            <wp:docPr id="231113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13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8E7" w14:textId="77777777" w:rsidR="00372243" w:rsidRDefault="00372243" w:rsidP="00996DBE"/>
    <w:p w14:paraId="5F5B77D0" w14:textId="6A25174E" w:rsidR="00372243" w:rsidRDefault="00372243" w:rsidP="00996DBE">
      <w:pPr>
        <w:rPr>
          <w:rFonts w:ascii="ArialMT" w:hAnsi="ArialMT" w:hint="eastAsia"/>
          <w:color w:val="000000"/>
          <w:sz w:val="20"/>
          <w:szCs w:val="20"/>
        </w:rPr>
      </w:pPr>
      <w:r w:rsidRPr="00372243">
        <w:rPr>
          <w:rFonts w:ascii="ArialMT" w:hAnsi="ArialMT"/>
          <w:color w:val="000000"/>
          <w:sz w:val="20"/>
          <w:szCs w:val="20"/>
        </w:rPr>
        <w:t>It starts from a time chosen by software or an electrical signal to synchronize with the event to be measured</w:t>
      </w:r>
    </w:p>
    <w:p w14:paraId="6132E365" w14:textId="70DA8EB5" w:rsidR="00E91FE8" w:rsidRPr="00937AC7" w:rsidRDefault="00E91FE8" w:rsidP="00996DBE">
      <w:r w:rsidRPr="00E91FE8">
        <w:rPr>
          <w:rFonts w:ascii="ArialMT" w:hAnsi="ArialMT"/>
          <w:color w:val="000000"/>
          <w:sz w:val="20"/>
          <w:szCs w:val="20"/>
        </w:rPr>
        <w:t>The instruments can also be configured to trigger when the input signal changes beyond a chosen threshold for detecting events that occur at unpredictable times</w:t>
      </w:r>
    </w:p>
    <w:sectPr w:rsidR="00E91FE8" w:rsidRPr="00937A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309950" w14:textId="77777777" w:rsidR="00BB0FD4" w:rsidRDefault="00BB0FD4" w:rsidP="003B45DD">
      <w:r>
        <w:separator/>
      </w:r>
    </w:p>
  </w:endnote>
  <w:endnote w:type="continuationSeparator" w:id="0">
    <w:p w14:paraId="234D9A2D" w14:textId="77777777" w:rsidR="00BB0FD4" w:rsidRDefault="00BB0FD4" w:rsidP="003B45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eysightSansLight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4FF8F2" w14:textId="77777777" w:rsidR="00BB0FD4" w:rsidRDefault="00BB0FD4" w:rsidP="003B45DD">
      <w:r>
        <w:separator/>
      </w:r>
    </w:p>
  </w:footnote>
  <w:footnote w:type="continuationSeparator" w:id="0">
    <w:p w14:paraId="53928EE1" w14:textId="77777777" w:rsidR="00BB0FD4" w:rsidRDefault="00BB0FD4" w:rsidP="003B45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D39BE"/>
    <w:multiLevelType w:val="hybridMultilevel"/>
    <w:tmpl w:val="77B4D4B6"/>
    <w:lvl w:ilvl="0" w:tplc="7B0A9932">
      <w:start w:val="1"/>
      <w:numFmt w:val="japaneseCounting"/>
      <w:lvlText w:val="第%1章，"/>
      <w:lvlJc w:val="left"/>
      <w:pPr>
        <w:ind w:left="15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867061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96A"/>
    <w:rsid w:val="00047C67"/>
    <w:rsid w:val="00062272"/>
    <w:rsid w:val="000713B5"/>
    <w:rsid w:val="000A092E"/>
    <w:rsid w:val="000F1932"/>
    <w:rsid w:val="000F3B9E"/>
    <w:rsid w:val="00114BC3"/>
    <w:rsid w:val="001403A9"/>
    <w:rsid w:val="001956F9"/>
    <w:rsid w:val="001C185F"/>
    <w:rsid w:val="00213AC9"/>
    <w:rsid w:val="002F20E1"/>
    <w:rsid w:val="003437BF"/>
    <w:rsid w:val="00372243"/>
    <w:rsid w:val="00373A12"/>
    <w:rsid w:val="00396CEB"/>
    <w:rsid w:val="003B45DD"/>
    <w:rsid w:val="003E0771"/>
    <w:rsid w:val="004009B4"/>
    <w:rsid w:val="00441D47"/>
    <w:rsid w:val="00454B45"/>
    <w:rsid w:val="004566A6"/>
    <w:rsid w:val="00486AC6"/>
    <w:rsid w:val="004E0260"/>
    <w:rsid w:val="00565E22"/>
    <w:rsid w:val="00584711"/>
    <w:rsid w:val="005D2BC3"/>
    <w:rsid w:val="00607EED"/>
    <w:rsid w:val="006315D8"/>
    <w:rsid w:val="006A2BCD"/>
    <w:rsid w:val="006A7FAF"/>
    <w:rsid w:val="006D54E7"/>
    <w:rsid w:val="0070255C"/>
    <w:rsid w:val="00725AAB"/>
    <w:rsid w:val="007B4D54"/>
    <w:rsid w:val="00806578"/>
    <w:rsid w:val="008279F3"/>
    <w:rsid w:val="008466EC"/>
    <w:rsid w:val="00847577"/>
    <w:rsid w:val="00875139"/>
    <w:rsid w:val="00902154"/>
    <w:rsid w:val="00912F38"/>
    <w:rsid w:val="009369E2"/>
    <w:rsid w:val="00937AC7"/>
    <w:rsid w:val="00956BB7"/>
    <w:rsid w:val="00980100"/>
    <w:rsid w:val="00996DBE"/>
    <w:rsid w:val="009B5EBB"/>
    <w:rsid w:val="00A34669"/>
    <w:rsid w:val="00A47A9D"/>
    <w:rsid w:val="00AE48D6"/>
    <w:rsid w:val="00AF4855"/>
    <w:rsid w:val="00B223F1"/>
    <w:rsid w:val="00BB0FD4"/>
    <w:rsid w:val="00C165FA"/>
    <w:rsid w:val="00C76B77"/>
    <w:rsid w:val="00CA3339"/>
    <w:rsid w:val="00CB56DD"/>
    <w:rsid w:val="00DB1DFE"/>
    <w:rsid w:val="00DC44BF"/>
    <w:rsid w:val="00E55337"/>
    <w:rsid w:val="00E70032"/>
    <w:rsid w:val="00E91FE8"/>
    <w:rsid w:val="00ED2576"/>
    <w:rsid w:val="00ED4399"/>
    <w:rsid w:val="00F07E81"/>
    <w:rsid w:val="00F4396A"/>
    <w:rsid w:val="00F5591E"/>
    <w:rsid w:val="00F91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C1E0D2"/>
  <w15:chartTrackingRefBased/>
  <w15:docId w15:val="{F3A30DB5-D11B-4D0D-A432-DD5BF1098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396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39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396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396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396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396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396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396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396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4396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439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439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4396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4396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4396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4396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4396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4396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4396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439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396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4396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4396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4396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4396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4396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439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4396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4396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B45D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B45D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B45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B45DD"/>
    <w:rPr>
      <w:sz w:val="18"/>
      <w:szCs w:val="18"/>
    </w:rPr>
  </w:style>
  <w:style w:type="character" w:styleId="af2">
    <w:name w:val="Hyperlink"/>
    <w:basedOn w:val="a0"/>
    <w:uiPriority w:val="99"/>
    <w:unhideWhenUsed/>
    <w:rsid w:val="004566A6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566A6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B223F1"/>
    <w:rPr>
      <w:rFonts w:ascii="KeysightSansLight" w:hAnsi="KeysightSansLight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www.keysight.com.cn/cn/zh/product/N7744C/optical-multiport-power-meter-4-channels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7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58</cp:revision>
  <dcterms:created xsi:type="dcterms:W3CDTF">2024-06-11T10:40:00Z</dcterms:created>
  <dcterms:modified xsi:type="dcterms:W3CDTF">2024-06-13T05:31:00Z</dcterms:modified>
</cp:coreProperties>
</file>