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C3F" w:rsidRPr="009D18B4" w:rsidRDefault="00A060CD" w:rsidP="00A060CD">
      <w:pPr>
        <w:jc w:val="center"/>
        <w:rPr>
          <w:rFonts w:ascii="Times New Roman" w:hAnsi="Times New Roman" w:cs="Times New Roman"/>
          <w:sz w:val="28"/>
          <w:szCs w:val="28"/>
        </w:rPr>
      </w:pPr>
      <w:r w:rsidRPr="009D18B4">
        <w:rPr>
          <w:rFonts w:ascii="Times New Roman" w:hAnsi="Times New Roman" w:cs="Times New Roman"/>
          <w:sz w:val="28"/>
          <w:szCs w:val="28"/>
        </w:rPr>
        <w:t xml:space="preserve">Building Oncology </w:t>
      </w:r>
      <w:r w:rsidR="009171DE" w:rsidRPr="009D18B4">
        <w:rPr>
          <w:rFonts w:ascii="Times New Roman" w:hAnsi="Times New Roman" w:cs="Times New Roman"/>
          <w:sz w:val="28"/>
          <w:szCs w:val="28"/>
        </w:rPr>
        <w:t xml:space="preserve">Drug </w:t>
      </w:r>
      <w:r w:rsidR="009171DE">
        <w:rPr>
          <w:rFonts w:ascii="Times New Roman" w:hAnsi="Times New Roman" w:cs="Times New Roman"/>
          <w:sz w:val="28"/>
          <w:szCs w:val="28"/>
        </w:rPr>
        <w:t>and</w:t>
      </w:r>
      <w:r w:rsidR="00C271D7">
        <w:rPr>
          <w:rFonts w:ascii="Times New Roman" w:hAnsi="Times New Roman" w:cs="Times New Roman"/>
          <w:sz w:val="28"/>
          <w:szCs w:val="28"/>
        </w:rPr>
        <w:t xml:space="preserve"> Drug </w:t>
      </w:r>
      <w:proofErr w:type="spellStart"/>
      <w:r w:rsidR="00C271D7">
        <w:rPr>
          <w:rFonts w:ascii="Times New Roman" w:hAnsi="Times New Roman" w:cs="Times New Roman"/>
          <w:sz w:val="28"/>
          <w:szCs w:val="28"/>
        </w:rPr>
        <w:t>Drug</w:t>
      </w:r>
      <w:proofErr w:type="spellEnd"/>
      <w:r w:rsidR="00C271D7">
        <w:rPr>
          <w:rFonts w:ascii="Times New Roman" w:hAnsi="Times New Roman" w:cs="Times New Roman"/>
          <w:sz w:val="28"/>
          <w:szCs w:val="28"/>
        </w:rPr>
        <w:t xml:space="preserve"> Interaction </w:t>
      </w:r>
      <w:r w:rsidRPr="009D18B4">
        <w:rPr>
          <w:rFonts w:ascii="Times New Roman" w:hAnsi="Times New Roman" w:cs="Times New Roman"/>
          <w:sz w:val="28"/>
          <w:szCs w:val="28"/>
        </w:rPr>
        <w:t xml:space="preserve">Adverse Events Monitoring Using </w:t>
      </w:r>
      <w:proofErr w:type="spellStart"/>
      <w:r w:rsidRPr="009D18B4">
        <w:rPr>
          <w:rFonts w:ascii="Times New Roman" w:hAnsi="Times New Roman" w:cs="Times New Roman"/>
          <w:sz w:val="28"/>
          <w:szCs w:val="28"/>
        </w:rPr>
        <w:t>OpenFDA</w:t>
      </w:r>
      <w:proofErr w:type="spellEnd"/>
      <w:r w:rsidRPr="009D18B4">
        <w:rPr>
          <w:rFonts w:ascii="Times New Roman" w:hAnsi="Times New Roman" w:cs="Times New Roman"/>
          <w:sz w:val="28"/>
          <w:szCs w:val="28"/>
        </w:rPr>
        <w:t xml:space="preserve"> database</w:t>
      </w:r>
    </w:p>
    <w:p w:rsidR="009D18B4" w:rsidRDefault="009D18B4" w:rsidP="00A060CD">
      <w:pPr>
        <w:jc w:val="center"/>
        <w:rPr>
          <w:rFonts w:ascii="Times New Roman" w:hAnsi="Times New Roman" w:cs="Times New Roman"/>
        </w:rPr>
      </w:pPr>
      <w:r w:rsidRPr="009D18B4">
        <w:rPr>
          <w:rFonts w:ascii="Times New Roman" w:hAnsi="Times New Roman" w:cs="Times New Roman"/>
        </w:rPr>
        <w:t>Weilu Han</w:t>
      </w:r>
    </w:p>
    <w:p w:rsidR="009D18B4" w:rsidRDefault="009D18B4" w:rsidP="009D18B4">
      <w:pPr>
        <w:rPr>
          <w:rFonts w:ascii="Times New Roman" w:hAnsi="Times New Roman" w:cs="Times New Roman"/>
          <w:b/>
          <w:sz w:val="24"/>
          <w:szCs w:val="24"/>
        </w:rPr>
      </w:pPr>
      <w:r w:rsidRPr="009D18B4">
        <w:rPr>
          <w:rFonts w:ascii="Times New Roman" w:hAnsi="Times New Roman" w:cs="Times New Roman"/>
          <w:b/>
          <w:sz w:val="24"/>
          <w:szCs w:val="24"/>
        </w:rPr>
        <w:t>Background</w:t>
      </w:r>
    </w:p>
    <w:p w:rsidR="00192920" w:rsidRDefault="00171EF5" w:rsidP="00EC1F67">
      <w:pPr>
        <w:ind w:firstLine="720"/>
        <w:rPr>
          <w:rFonts w:ascii="Times New Roman" w:hAnsi="Times New Roman" w:cs="Times New Roman"/>
          <w:sz w:val="24"/>
          <w:szCs w:val="24"/>
        </w:rPr>
      </w:pPr>
      <w:r w:rsidRPr="00171EF5">
        <w:rPr>
          <w:rFonts w:ascii="Times New Roman" w:hAnsi="Times New Roman" w:cs="Times New Roman"/>
          <w:sz w:val="24"/>
          <w:szCs w:val="24"/>
        </w:rPr>
        <w:t xml:space="preserve">An adverse drug event (ADE) is an injury resulting from medical intervention related to a drug. Adverse events account </w:t>
      </w:r>
      <w:r w:rsidR="009171DE" w:rsidRPr="00171EF5">
        <w:rPr>
          <w:rFonts w:ascii="Times New Roman" w:hAnsi="Times New Roman" w:cs="Times New Roman"/>
          <w:sz w:val="24"/>
          <w:szCs w:val="24"/>
        </w:rPr>
        <w:t>for approximately</w:t>
      </w:r>
      <w:r w:rsidRPr="00171EF5">
        <w:rPr>
          <w:rFonts w:ascii="Times New Roman" w:hAnsi="Times New Roman" w:cs="Times New Roman"/>
          <w:sz w:val="24"/>
          <w:szCs w:val="24"/>
        </w:rPr>
        <w:t xml:space="preserve"> 125,000 hospital admissions</w:t>
      </w:r>
      <w:r>
        <w:rPr>
          <w:rFonts w:ascii="Times New Roman" w:hAnsi="Times New Roman" w:cs="Times New Roman"/>
          <w:sz w:val="24"/>
          <w:szCs w:val="24"/>
        </w:rPr>
        <w:t xml:space="preserve"> and a</w:t>
      </w:r>
      <w:r w:rsidRPr="00171EF5">
        <w:rPr>
          <w:rFonts w:ascii="Times New Roman" w:hAnsi="Times New Roman" w:cs="Times New Roman"/>
          <w:sz w:val="24"/>
          <w:szCs w:val="24"/>
        </w:rPr>
        <w:t>n estimated 1 million emergency department visits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r w:rsidR="009171DE">
        <w:rPr>
          <w:rFonts w:ascii="Times New Roman" w:hAnsi="Times New Roman" w:cs="Times New Roman"/>
          <w:sz w:val="24"/>
          <w:szCs w:val="24"/>
        </w:rPr>
        <w:t xml:space="preserve"> </w:t>
      </w:r>
      <w:r w:rsidR="00EC1F67" w:rsidRPr="00EC1F67">
        <w:rPr>
          <w:rFonts w:ascii="Times New Roman" w:hAnsi="Times New Roman" w:cs="Times New Roman"/>
          <w:sz w:val="24"/>
          <w:szCs w:val="24"/>
        </w:rPr>
        <w:t>In oncology</w:t>
      </w:r>
      <w:r w:rsidR="00EC1F67">
        <w:rPr>
          <w:rFonts w:ascii="Times New Roman" w:hAnsi="Times New Roman" w:cs="Times New Roman"/>
          <w:sz w:val="24"/>
          <w:szCs w:val="24"/>
        </w:rPr>
        <w:t xml:space="preserve"> A</w:t>
      </w:r>
      <w:r w:rsidR="00EC1F67" w:rsidRPr="00EC1F67">
        <w:rPr>
          <w:rFonts w:ascii="Times New Roman" w:hAnsi="Times New Roman" w:cs="Times New Roman"/>
          <w:sz w:val="24"/>
          <w:szCs w:val="24"/>
        </w:rPr>
        <w:t>DRs are generally considered inevitable</w:t>
      </w:r>
      <w:r w:rsidR="00EC1F67">
        <w:rPr>
          <w:rFonts w:ascii="Times New Roman" w:hAnsi="Times New Roman" w:cs="Times New Roman"/>
          <w:sz w:val="24"/>
          <w:szCs w:val="24"/>
        </w:rPr>
        <w:t xml:space="preserve"> with common symptoms like </w:t>
      </w:r>
      <w:r w:rsidR="00EC1F67" w:rsidRPr="00EC1F67">
        <w:rPr>
          <w:rFonts w:ascii="Times New Roman" w:hAnsi="Times New Roman" w:cs="Times New Roman"/>
          <w:sz w:val="24"/>
          <w:szCs w:val="24"/>
        </w:rPr>
        <w:t>nausea and vomiting</w:t>
      </w:r>
      <w:r w:rsidR="00EC1F67">
        <w:rPr>
          <w:rFonts w:ascii="Times New Roman" w:hAnsi="Times New Roman" w:cs="Times New Roman"/>
          <w:sz w:val="24"/>
          <w:szCs w:val="24"/>
        </w:rPr>
        <w:t>.</w:t>
      </w:r>
    </w:p>
    <w:p w:rsidR="00EC1F67" w:rsidRDefault="00EC1F67" w:rsidP="00EC1F67">
      <w:pPr>
        <w:ind w:firstLine="720"/>
        <w:rPr>
          <w:rFonts w:ascii="Times New Roman" w:hAnsi="Times New Roman" w:cs="Times New Roman"/>
          <w:sz w:val="24"/>
          <w:szCs w:val="24"/>
        </w:rPr>
      </w:pPr>
      <w:r w:rsidRPr="00EC1F67">
        <w:rPr>
          <w:rFonts w:ascii="Times New Roman" w:hAnsi="Times New Roman" w:cs="Times New Roman"/>
          <w:sz w:val="24"/>
          <w:szCs w:val="24"/>
        </w:rPr>
        <w:t>The Adverse Event Reporting System (AERS) is a computerized information database designed to support the Food and Drug Administration's (FDA) post-marketing safety surveillance program for all approved drug and therapeutic biologic products. The FDA uses AERS to monitor for new adverse events and medication errors that might occur with these marketed products.</w:t>
      </w:r>
    </w:p>
    <w:p w:rsidR="009171DE" w:rsidRDefault="009171DE" w:rsidP="009171DE">
      <w:pPr>
        <w:rPr>
          <w:rFonts w:ascii="Times New Roman" w:hAnsi="Times New Roman" w:cs="Times New Roman"/>
          <w:b/>
          <w:sz w:val="24"/>
          <w:szCs w:val="24"/>
        </w:rPr>
      </w:pPr>
      <w:r>
        <w:rPr>
          <w:rFonts w:ascii="Times New Roman" w:hAnsi="Times New Roman" w:cs="Times New Roman"/>
          <w:b/>
          <w:sz w:val="24"/>
          <w:szCs w:val="24"/>
        </w:rPr>
        <w:t>Objective</w:t>
      </w:r>
    </w:p>
    <w:p w:rsidR="00CA1DB3" w:rsidRDefault="00CA1DB3" w:rsidP="009171DE">
      <w:pPr>
        <w:rPr>
          <w:rFonts w:ascii="Times New Roman" w:hAnsi="Times New Roman" w:cs="Times New Roman"/>
          <w:sz w:val="24"/>
          <w:szCs w:val="24"/>
        </w:rPr>
      </w:pPr>
      <w:r>
        <w:rPr>
          <w:rFonts w:ascii="Times New Roman" w:hAnsi="Times New Roman" w:cs="Times New Roman"/>
          <w:b/>
          <w:sz w:val="24"/>
          <w:szCs w:val="24"/>
        </w:rPr>
        <w:tab/>
      </w:r>
      <w:r w:rsidRPr="00CA1DB3">
        <w:rPr>
          <w:rFonts w:ascii="Times New Roman" w:hAnsi="Times New Roman" w:cs="Times New Roman"/>
          <w:sz w:val="24"/>
          <w:szCs w:val="24"/>
        </w:rPr>
        <w:t>The</w:t>
      </w:r>
      <w:r>
        <w:rPr>
          <w:rFonts w:ascii="Times New Roman" w:hAnsi="Times New Roman" w:cs="Times New Roman"/>
          <w:sz w:val="24"/>
          <w:szCs w:val="24"/>
        </w:rPr>
        <w:t xml:space="preserve"> main objective of this study is to </w:t>
      </w:r>
      <w:r w:rsidR="009B079A">
        <w:rPr>
          <w:rFonts w:ascii="Times New Roman" w:hAnsi="Times New Roman" w:cs="Times New Roman"/>
          <w:sz w:val="24"/>
          <w:szCs w:val="24"/>
        </w:rPr>
        <w:t xml:space="preserve">evaluation the association of Oncology medicine </w:t>
      </w:r>
      <w:r w:rsidR="00FF6DB3">
        <w:rPr>
          <w:rFonts w:ascii="Times New Roman" w:hAnsi="Times New Roman" w:cs="Times New Roman"/>
          <w:sz w:val="24"/>
          <w:szCs w:val="24"/>
        </w:rPr>
        <w:t>(LYNPARZA</w:t>
      </w:r>
      <w:r w:rsidR="009B079A">
        <w:rPr>
          <w:rFonts w:ascii="Times New Roman" w:hAnsi="Times New Roman" w:cs="Times New Roman"/>
          <w:sz w:val="24"/>
          <w:szCs w:val="24"/>
        </w:rPr>
        <w:t>,</w:t>
      </w:r>
      <w:r w:rsidR="009B079A" w:rsidRPr="009B079A">
        <w:t xml:space="preserve"> </w:t>
      </w:r>
      <w:proofErr w:type="gramStart"/>
      <w:r w:rsidR="009B079A" w:rsidRPr="009B079A">
        <w:rPr>
          <w:rFonts w:ascii="Times New Roman" w:hAnsi="Times New Roman" w:cs="Times New Roman"/>
          <w:sz w:val="24"/>
          <w:szCs w:val="24"/>
        </w:rPr>
        <w:t>TAGRISSO</w:t>
      </w:r>
      <w:r w:rsidR="009B079A">
        <w:rPr>
          <w:rFonts w:ascii="Times New Roman" w:hAnsi="Times New Roman" w:cs="Times New Roman"/>
          <w:sz w:val="24"/>
          <w:szCs w:val="24"/>
        </w:rPr>
        <w:t>,IRESSA</w:t>
      </w:r>
      <w:proofErr w:type="gramEnd"/>
      <w:r w:rsidR="009B079A">
        <w:rPr>
          <w:rFonts w:ascii="Times New Roman" w:hAnsi="Times New Roman" w:cs="Times New Roman"/>
          <w:sz w:val="24"/>
          <w:szCs w:val="24"/>
        </w:rPr>
        <w:t>) and common adverse events.</w:t>
      </w:r>
      <w:r w:rsidR="00111B0C">
        <w:rPr>
          <w:rFonts w:ascii="Times New Roman" w:hAnsi="Times New Roman" w:cs="Times New Roman"/>
          <w:sz w:val="24"/>
          <w:szCs w:val="24"/>
        </w:rPr>
        <w:t xml:space="preserve"> Particularly, I am interested to answer: </w:t>
      </w:r>
    </w:p>
    <w:p w:rsidR="009B079A" w:rsidRDefault="009B079A" w:rsidP="009B07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risk of adverse events associated with </w:t>
      </w:r>
      <w:r w:rsidRPr="009B079A">
        <w:rPr>
          <w:rFonts w:ascii="Times New Roman" w:hAnsi="Times New Roman" w:cs="Times New Roman"/>
          <w:sz w:val="24"/>
          <w:szCs w:val="24"/>
        </w:rPr>
        <w:t>LYNPARZA</w:t>
      </w:r>
      <w:r>
        <w:rPr>
          <w:rFonts w:ascii="Times New Roman" w:hAnsi="Times New Roman" w:cs="Times New Roman"/>
          <w:sz w:val="24"/>
          <w:szCs w:val="24"/>
        </w:rPr>
        <w:t>,</w:t>
      </w:r>
      <w:r w:rsidRPr="009B079A">
        <w:t xml:space="preserve"> </w:t>
      </w:r>
      <w:r w:rsidRPr="009B079A">
        <w:rPr>
          <w:rFonts w:ascii="Times New Roman" w:hAnsi="Times New Roman" w:cs="Times New Roman"/>
          <w:sz w:val="24"/>
          <w:szCs w:val="24"/>
        </w:rPr>
        <w:t>TAGRISSO</w:t>
      </w:r>
      <w:r>
        <w:rPr>
          <w:rFonts w:ascii="Times New Roman" w:hAnsi="Times New Roman" w:cs="Times New Roman"/>
          <w:sz w:val="24"/>
          <w:szCs w:val="24"/>
        </w:rPr>
        <w:t xml:space="preserve"> and </w:t>
      </w:r>
      <w:r>
        <w:rPr>
          <w:rFonts w:ascii="Times New Roman" w:hAnsi="Times New Roman" w:cs="Times New Roman"/>
          <w:sz w:val="24"/>
          <w:szCs w:val="24"/>
        </w:rPr>
        <w:t>IRESSA</w:t>
      </w:r>
      <w:r>
        <w:rPr>
          <w:rFonts w:ascii="Times New Roman" w:hAnsi="Times New Roman" w:cs="Times New Roman"/>
          <w:sz w:val="24"/>
          <w:szCs w:val="24"/>
        </w:rPr>
        <w:t xml:space="preserve"> for each month in </w:t>
      </w:r>
      <w:r w:rsidR="00111B0C">
        <w:rPr>
          <w:rFonts w:ascii="Times New Roman" w:hAnsi="Times New Roman" w:cs="Times New Roman"/>
          <w:sz w:val="24"/>
          <w:szCs w:val="24"/>
        </w:rPr>
        <w:t>2019?</w:t>
      </w:r>
    </w:p>
    <w:p w:rsidR="00E02009" w:rsidRDefault="00E02009" w:rsidP="009B07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are the common drug combinations of </w:t>
      </w:r>
      <w:r w:rsidRPr="009B079A">
        <w:rPr>
          <w:rFonts w:ascii="Times New Roman" w:hAnsi="Times New Roman" w:cs="Times New Roman"/>
          <w:sz w:val="24"/>
          <w:szCs w:val="24"/>
        </w:rPr>
        <w:t>LYNPARZA</w:t>
      </w:r>
      <w:r>
        <w:rPr>
          <w:rFonts w:ascii="Times New Roman" w:hAnsi="Times New Roman" w:cs="Times New Roman"/>
          <w:sz w:val="24"/>
          <w:szCs w:val="24"/>
        </w:rPr>
        <w:t>,</w:t>
      </w:r>
      <w:r w:rsidRPr="009B079A">
        <w:t xml:space="preserve"> </w:t>
      </w:r>
      <w:r w:rsidRPr="009B079A">
        <w:rPr>
          <w:rFonts w:ascii="Times New Roman" w:hAnsi="Times New Roman" w:cs="Times New Roman"/>
          <w:sz w:val="24"/>
          <w:szCs w:val="24"/>
        </w:rPr>
        <w:t>TAGRISSO</w:t>
      </w:r>
      <w:r>
        <w:rPr>
          <w:rFonts w:ascii="Times New Roman" w:hAnsi="Times New Roman" w:cs="Times New Roman"/>
          <w:sz w:val="24"/>
          <w:szCs w:val="24"/>
        </w:rPr>
        <w:t xml:space="preserve"> and IRESSA</w:t>
      </w:r>
      <w:r>
        <w:rPr>
          <w:rFonts w:ascii="Times New Roman" w:hAnsi="Times New Roman" w:cs="Times New Roman"/>
          <w:sz w:val="24"/>
          <w:szCs w:val="24"/>
        </w:rPr>
        <w:t>?</w:t>
      </w:r>
    </w:p>
    <w:p w:rsidR="009B079A" w:rsidRPr="009B079A" w:rsidRDefault="009B079A" w:rsidP="009B07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are the adverse events </w:t>
      </w:r>
      <w:r w:rsidR="00E02009">
        <w:rPr>
          <w:rFonts w:ascii="Times New Roman" w:hAnsi="Times New Roman" w:cs="Times New Roman"/>
          <w:sz w:val="24"/>
          <w:szCs w:val="24"/>
        </w:rPr>
        <w:t xml:space="preserve">most likely </w:t>
      </w:r>
      <w:r>
        <w:rPr>
          <w:rFonts w:ascii="Times New Roman" w:hAnsi="Times New Roman" w:cs="Times New Roman"/>
          <w:sz w:val="24"/>
          <w:szCs w:val="24"/>
        </w:rPr>
        <w:t xml:space="preserve">seen in common drug-drug interactions for </w:t>
      </w:r>
      <w:r w:rsidRPr="009B079A">
        <w:rPr>
          <w:rFonts w:ascii="Times New Roman" w:hAnsi="Times New Roman" w:cs="Times New Roman"/>
          <w:sz w:val="24"/>
          <w:szCs w:val="24"/>
        </w:rPr>
        <w:t>LYNPARZA</w:t>
      </w:r>
      <w:r>
        <w:rPr>
          <w:rFonts w:ascii="Times New Roman" w:hAnsi="Times New Roman" w:cs="Times New Roman"/>
          <w:sz w:val="24"/>
          <w:szCs w:val="24"/>
        </w:rPr>
        <w:t>,</w:t>
      </w:r>
      <w:r w:rsidRPr="009B079A">
        <w:t xml:space="preserve"> </w:t>
      </w:r>
      <w:r w:rsidRPr="009B079A">
        <w:rPr>
          <w:rFonts w:ascii="Times New Roman" w:hAnsi="Times New Roman" w:cs="Times New Roman"/>
          <w:sz w:val="24"/>
          <w:szCs w:val="24"/>
        </w:rPr>
        <w:t>TAGRISSO</w:t>
      </w:r>
      <w:r>
        <w:rPr>
          <w:rFonts w:ascii="Times New Roman" w:hAnsi="Times New Roman" w:cs="Times New Roman"/>
          <w:sz w:val="24"/>
          <w:szCs w:val="24"/>
        </w:rPr>
        <w:t xml:space="preserve"> and IRESSA</w:t>
      </w:r>
      <w:r w:rsidR="00111B0C">
        <w:rPr>
          <w:rFonts w:ascii="Times New Roman" w:hAnsi="Times New Roman" w:cs="Times New Roman"/>
          <w:sz w:val="24"/>
          <w:szCs w:val="24"/>
        </w:rPr>
        <w:t>?</w:t>
      </w:r>
    </w:p>
    <w:p w:rsidR="009D18B4" w:rsidRDefault="009D18B4" w:rsidP="009D18B4">
      <w:pPr>
        <w:rPr>
          <w:rFonts w:ascii="Times New Roman" w:hAnsi="Times New Roman" w:cs="Times New Roman"/>
          <w:b/>
          <w:sz w:val="24"/>
          <w:szCs w:val="24"/>
        </w:rPr>
      </w:pPr>
      <w:r>
        <w:rPr>
          <w:rFonts w:ascii="Times New Roman" w:hAnsi="Times New Roman" w:cs="Times New Roman"/>
          <w:b/>
          <w:sz w:val="24"/>
          <w:szCs w:val="24"/>
        </w:rPr>
        <w:t xml:space="preserve">Data </w:t>
      </w:r>
      <w:r w:rsidR="00FF6DB3">
        <w:rPr>
          <w:rFonts w:ascii="Times New Roman" w:hAnsi="Times New Roman" w:cs="Times New Roman"/>
          <w:b/>
          <w:sz w:val="24"/>
          <w:szCs w:val="24"/>
        </w:rPr>
        <w:t>D</w:t>
      </w:r>
      <w:r>
        <w:rPr>
          <w:rFonts w:ascii="Times New Roman" w:hAnsi="Times New Roman" w:cs="Times New Roman"/>
          <w:b/>
          <w:sz w:val="24"/>
          <w:szCs w:val="24"/>
        </w:rPr>
        <w:t>ownloading</w:t>
      </w:r>
    </w:p>
    <w:p w:rsidR="00E02009" w:rsidRPr="00E02009" w:rsidRDefault="00E02009" w:rsidP="009D18B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data is downloaded from </w:t>
      </w:r>
      <w:proofErr w:type="spellStart"/>
      <w:r>
        <w:rPr>
          <w:rFonts w:ascii="Times New Roman" w:hAnsi="Times New Roman" w:cs="Times New Roman"/>
          <w:sz w:val="24"/>
          <w:szCs w:val="24"/>
        </w:rPr>
        <w:t>OpenFda</w:t>
      </w:r>
      <w:proofErr w:type="spellEnd"/>
      <w:r>
        <w:rPr>
          <w:rFonts w:ascii="Times New Roman" w:hAnsi="Times New Roman" w:cs="Times New Roman"/>
          <w:sz w:val="24"/>
          <w:szCs w:val="24"/>
        </w:rPr>
        <w:t xml:space="preserve"> website searching for receive date between </w:t>
      </w:r>
      <w:r w:rsidR="00964FB5">
        <w:rPr>
          <w:rFonts w:ascii="Times New Roman" w:hAnsi="Times New Roman" w:cs="Times New Roman"/>
          <w:sz w:val="24"/>
          <w:szCs w:val="24"/>
        </w:rPr>
        <w:t>January</w:t>
      </w:r>
      <w:r>
        <w:rPr>
          <w:rFonts w:ascii="Times New Roman" w:hAnsi="Times New Roman" w:cs="Times New Roman"/>
          <w:sz w:val="24"/>
          <w:szCs w:val="24"/>
        </w:rPr>
        <w:t xml:space="preserve"> and December </w:t>
      </w:r>
      <w:r w:rsidR="00AB4A20">
        <w:rPr>
          <w:rFonts w:ascii="Times New Roman" w:hAnsi="Times New Roman" w:cs="Times New Roman"/>
          <w:sz w:val="24"/>
          <w:szCs w:val="24"/>
        </w:rPr>
        <w:t>2019 and</w:t>
      </w:r>
      <w:r w:rsidR="00964FB5">
        <w:rPr>
          <w:rFonts w:ascii="Times New Roman" w:hAnsi="Times New Roman" w:cs="Times New Roman"/>
          <w:sz w:val="24"/>
          <w:szCs w:val="24"/>
        </w:rPr>
        <w:t xml:space="preserve"> drug indication including strings like cancer and melanoma. All the data are stored in MongoDB with total 66741 reports.</w:t>
      </w:r>
    </w:p>
    <w:p w:rsidR="009D18B4" w:rsidRDefault="009D18B4" w:rsidP="009D18B4">
      <w:pPr>
        <w:rPr>
          <w:rFonts w:ascii="Times New Roman" w:hAnsi="Times New Roman" w:cs="Times New Roman"/>
          <w:b/>
          <w:sz w:val="24"/>
          <w:szCs w:val="24"/>
        </w:rPr>
      </w:pPr>
      <w:r>
        <w:rPr>
          <w:rFonts w:ascii="Times New Roman" w:hAnsi="Times New Roman" w:cs="Times New Roman"/>
          <w:b/>
          <w:sz w:val="24"/>
          <w:szCs w:val="24"/>
        </w:rPr>
        <w:t>Data Cleaning</w:t>
      </w:r>
    </w:p>
    <w:p w:rsidR="00BB5A6B" w:rsidRDefault="00BB5A6B" w:rsidP="009D18B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Duplicated reports</w:t>
      </w:r>
    </w:p>
    <w:p w:rsidR="00BB5A6B" w:rsidRDefault="00BB5A6B" w:rsidP="009D18B4">
      <w:pPr>
        <w:rPr>
          <w:rFonts w:ascii="Times New Roman" w:hAnsi="Times New Roman" w:cs="Times New Roman"/>
          <w:sz w:val="24"/>
          <w:szCs w:val="24"/>
        </w:rPr>
      </w:pPr>
      <w:r>
        <w:rPr>
          <w:rFonts w:ascii="Times New Roman" w:hAnsi="Times New Roman" w:cs="Times New Roman"/>
          <w:sz w:val="24"/>
          <w:szCs w:val="24"/>
        </w:rPr>
        <w:tab/>
        <w:t xml:space="preserve">The duplicated report is defined as reports which has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onset age, sex, primary source country, medical product and drug reactions. </w:t>
      </w:r>
      <w:r w:rsidR="008D19EC">
        <w:rPr>
          <w:rFonts w:ascii="Times New Roman" w:hAnsi="Times New Roman" w:cs="Times New Roman"/>
          <w:sz w:val="24"/>
          <w:szCs w:val="24"/>
        </w:rPr>
        <w:t>After removing the duplicated reports, 60916 reports are retained.</w:t>
      </w:r>
    </w:p>
    <w:p w:rsidR="00EB6511" w:rsidRDefault="00BB5A6B" w:rsidP="009D18B4">
      <w:pPr>
        <w:rPr>
          <w:rFonts w:ascii="Times New Roman" w:hAnsi="Times New Roman" w:cs="Times New Roman"/>
          <w:sz w:val="24"/>
          <w:szCs w:val="24"/>
        </w:rPr>
      </w:pPr>
      <w:r>
        <w:rPr>
          <w:rFonts w:ascii="Times New Roman" w:hAnsi="Times New Roman" w:cs="Times New Roman"/>
          <w:sz w:val="24"/>
          <w:szCs w:val="24"/>
        </w:rPr>
        <w:tab/>
      </w:r>
    </w:p>
    <w:p w:rsidR="00EB6511" w:rsidRDefault="00EB6511" w:rsidP="009D18B4">
      <w:pPr>
        <w:rPr>
          <w:rFonts w:ascii="Times New Roman" w:hAnsi="Times New Roman" w:cs="Times New Roman"/>
          <w:sz w:val="24"/>
          <w:szCs w:val="24"/>
        </w:rPr>
      </w:pPr>
    </w:p>
    <w:p w:rsidR="00BB5A6B" w:rsidRDefault="00BB5A6B" w:rsidP="009D18B4">
      <w:pPr>
        <w:rPr>
          <w:rFonts w:ascii="Times New Roman" w:hAnsi="Times New Roman" w:cs="Times New Roman"/>
          <w:sz w:val="24"/>
          <w:szCs w:val="24"/>
        </w:rPr>
      </w:pPr>
      <w:r>
        <w:rPr>
          <w:rFonts w:ascii="Times New Roman" w:hAnsi="Times New Roman" w:cs="Times New Roman"/>
          <w:sz w:val="24"/>
          <w:szCs w:val="24"/>
        </w:rPr>
        <w:lastRenderedPageBreak/>
        <w:t>Entry Error</w:t>
      </w:r>
    </w:p>
    <w:p w:rsidR="00BB5A6B" w:rsidRPr="00BB5A6B" w:rsidRDefault="00BB5A6B" w:rsidP="009D18B4">
      <w:pPr>
        <w:rPr>
          <w:rFonts w:ascii="Times New Roman" w:hAnsi="Times New Roman" w:cs="Times New Roman"/>
          <w:sz w:val="24"/>
          <w:szCs w:val="24"/>
        </w:rPr>
      </w:pPr>
      <w:r>
        <w:rPr>
          <w:rFonts w:ascii="Times New Roman" w:hAnsi="Times New Roman" w:cs="Times New Roman"/>
          <w:sz w:val="24"/>
          <w:szCs w:val="24"/>
        </w:rPr>
        <w:tab/>
        <w:t xml:space="preserve">Patient sex was wrongly labeled 0 in some safety reports. Age above 100 are suspected to be wrongly labeled. </w:t>
      </w:r>
    </w:p>
    <w:p w:rsidR="009D18B4" w:rsidRDefault="009D18B4" w:rsidP="009D18B4">
      <w:pPr>
        <w:rPr>
          <w:rFonts w:ascii="Times New Roman" w:hAnsi="Times New Roman" w:cs="Times New Roman"/>
          <w:b/>
          <w:sz w:val="24"/>
          <w:szCs w:val="24"/>
        </w:rPr>
      </w:pPr>
      <w:r>
        <w:rPr>
          <w:rFonts w:ascii="Times New Roman" w:hAnsi="Times New Roman" w:cs="Times New Roman"/>
          <w:b/>
          <w:sz w:val="24"/>
          <w:szCs w:val="24"/>
        </w:rPr>
        <w:t>Exploratory Analysis</w:t>
      </w:r>
    </w:p>
    <w:p w:rsidR="008D19EC" w:rsidRDefault="008D19EC" w:rsidP="009D18B4">
      <w:pPr>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AE reports come from United states flowed by Japan and Germany. </w:t>
      </w:r>
      <w:r w:rsidR="00EB6511">
        <w:rPr>
          <w:rFonts w:ascii="Times New Roman" w:hAnsi="Times New Roman" w:cs="Times New Roman"/>
          <w:sz w:val="24"/>
          <w:szCs w:val="24"/>
        </w:rPr>
        <w:t xml:space="preserve">In the US, the top disease areas are </w:t>
      </w:r>
      <w:r w:rsidR="00AB7840">
        <w:rPr>
          <w:rFonts w:ascii="Times New Roman" w:hAnsi="Times New Roman" w:cs="Times New Roman"/>
          <w:sz w:val="24"/>
          <w:szCs w:val="24"/>
        </w:rPr>
        <w:t xml:space="preserve">Breast </w:t>
      </w:r>
      <w:proofErr w:type="gramStart"/>
      <w:r w:rsidR="00AB7840">
        <w:rPr>
          <w:rFonts w:ascii="Times New Roman" w:hAnsi="Times New Roman" w:cs="Times New Roman"/>
          <w:sz w:val="24"/>
          <w:szCs w:val="24"/>
        </w:rPr>
        <w:t>Cancer</w:t>
      </w:r>
      <w:r w:rsidR="007078E4">
        <w:rPr>
          <w:rFonts w:ascii="Times New Roman" w:hAnsi="Times New Roman" w:cs="Times New Roman"/>
          <w:sz w:val="24"/>
          <w:szCs w:val="24"/>
        </w:rPr>
        <w:t xml:space="preserve"> </w:t>
      </w:r>
      <w:r w:rsidR="00AB7840">
        <w:rPr>
          <w:rFonts w:ascii="Times New Roman" w:hAnsi="Times New Roman" w:cs="Times New Roman"/>
          <w:sz w:val="24"/>
          <w:szCs w:val="24"/>
        </w:rPr>
        <w:t>,</w:t>
      </w:r>
      <w:r w:rsidR="007078E4">
        <w:rPr>
          <w:rFonts w:ascii="Times New Roman" w:hAnsi="Times New Roman" w:cs="Times New Roman"/>
          <w:sz w:val="24"/>
          <w:szCs w:val="24"/>
        </w:rPr>
        <w:t>ovarian</w:t>
      </w:r>
      <w:proofErr w:type="gramEnd"/>
      <w:r w:rsidR="007078E4">
        <w:rPr>
          <w:rFonts w:ascii="Times New Roman" w:hAnsi="Times New Roman" w:cs="Times New Roman"/>
          <w:sz w:val="24"/>
          <w:szCs w:val="24"/>
        </w:rPr>
        <w:t xml:space="preserve"> cancer</w:t>
      </w:r>
      <w:r w:rsidR="00AB7840">
        <w:rPr>
          <w:rFonts w:ascii="Times New Roman" w:hAnsi="Times New Roman" w:cs="Times New Roman"/>
          <w:sz w:val="24"/>
          <w:szCs w:val="24"/>
        </w:rPr>
        <w:t>, and lung cancer</w:t>
      </w:r>
      <w:r w:rsidR="007078E4">
        <w:rPr>
          <w:rFonts w:ascii="Times New Roman" w:hAnsi="Times New Roman" w:cs="Times New Roman"/>
          <w:sz w:val="24"/>
          <w:szCs w:val="24"/>
        </w:rPr>
        <w:t>. Over 45% of the patients are above age 60.</w:t>
      </w:r>
    </w:p>
    <w:p w:rsidR="00E662E4" w:rsidRDefault="00AB7840" w:rsidP="008D19EC">
      <w:pPr>
        <w:jc w:val="center"/>
        <w:rPr>
          <w:rFonts w:ascii="Times New Roman" w:hAnsi="Times New Roman" w:cs="Times New Roman"/>
          <w:b/>
          <w:sz w:val="24"/>
          <w:szCs w:val="24"/>
        </w:rPr>
      </w:pPr>
      <w:r>
        <w:rPr>
          <w:b/>
          <w:noProof/>
        </w:rPr>
        <w:drawing>
          <wp:inline distT="0" distB="0" distL="0" distR="0">
            <wp:extent cx="4633073" cy="2722424"/>
            <wp:effectExtent l="0" t="0" r="0" b="1905"/>
            <wp:docPr id="4" name="Picture 4" descr="C:\Users\weiluhan\AppData\Local\Microsoft\Windows\INetCache\Content.MSO\E4F46F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luhan\AppData\Local\Microsoft\Windows\INetCache\Content.MSO\E4F46FC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9863" cy="2732290"/>
                    </a:xfrm>
                    <a:prstGeom prst="rect">
                      <a:avLst/>
                    </a:prstGeom>
                    <a:noFill/>
                    <a:ln>
                      <a:noFill/>
                    </a:ln>
                  </pic:spPr>
                </pic:pic>
              </a:graphicData>
            </a:graphic>
          </wp:inline>
        </w:drawing>
      </w:r>
    </w:p>
    <w:p w:rsidR="008D19EC" w:rsidRDefault="008D19EC" w:rsidP="008D19EC">
      <w:pPr>
        <w:jc w:val="center"/>
        <w:rPr>
          <w:rFonts w:ascii="Times New Roman" w:hAnsi="Times New Roman" w:cs="Times New Roman"/>
          <w:b/>
          <w:sz w:val="24"/>
          <w:szCs w:val="24"/>
        </w:rPr>
      </w:pPr>
      <w:r>
        <w:rPr>
          <w:b/>
          <w:noProof/>
        </w:rPr>
        <w:drawing>
          <wp:inline distT="0" distB="0" distL="0" distR="0">
            <wp:extent cx="5219700" cy="2981305"/>
            <wp:effectExtent l="0" t="0" r="0" b="0"/>
            <wp:docPr id="2" name="Picture 2" descr="C:\Users\weiluhan\AppData\Local\Microsoft\Windows\INetCache\Content.MSO\2444B0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luhan\AppData\Local\Microsoft\Windows\INetCache\Content.MSO\2444B0F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848" cy="2999667"/>
                    </a:xfrm>
                    <a:prstGeom prst="rect">
                      <a:avLst/>
                    </a:prstGeom>
                    <a:noFill/>
                    <a:ln>
                      <a:noFill/>
                    </a:ln>
                  </pic:spPr>
                </pic:pic>
              </a:graphicData>
            </a:graphic>
          </wp:inline>
        </w:drawing>
      </w:r>
    </w:p>
    <w:p w:rsidR="008D19EC" w:rsidRDefault="008D19EC" w:rsidP="009D18B4">
      <w:pPr>
        <w:rPr>
          <w:rFonts w:ascii="Times New Roman" w:hAnsi="Times New Roman" w:cs="Times New Roman"/>
          <w:b/>
          <w:sz w:val="24"/>
          <w:szCs w:val="24"/>
        </w:rPr>
      </w:pPr>
    </w:p>
    <w:p w:rsidR="008D19EC" w:rsidRDefault="008D19EC" w:rsidP="009D18B4">
      <w:pPr>
        <w:rPr>
          <w:rFonts w:ascii="Times New Roman" w:hAnsi="Times New Roman" w:cs="Times New Roman"/>
          <w:b/>
          <w:sz w:val="24"/>
          <w:szCs w:val="24"/>
        </w:rPr>
      </w:pPr>
    </w:p>
    <w:p w:rsidR="009D18B4" w:rsidRDefault="009D18B4" w:rsidP="009D18B4">
      <w:pPr>
        <w:rPr>
          <w:rFonts w:ascii="Times New Roman" w:hAnsi="Times New Roman" w:cs="Times New Roman"/>
          <w:b/>
          <w:sz w:val="24"/>
          <w:szCs w:val="24"/>
        </w:rPr>
      </w:pPr>
      <w:r>
        <w:rPr>
          <w:rFonts w:ascii="Times New Roman" w:hAnsi="Times New Roman" w:cs="Times New Roman"/>
          <w:b/>
          <w:sz w:val="24"/>
          <w:szCs w:val="24"/>
        </w:rPr>
        <w:lastRenderedPageBreak/>
        <w:t>Methods</w:t>
      </w:r>
    </w:p>
    <w:p w:rsidR="00296E33" w:rsidRDefault="00793913" w:rsidP="009D18B4">
      <w:pPr>
        <w:rPr>
          <w:rFonts w:ascii="Times New Roman" w:hAnsi="Times New Roman" w:cs="Times New Roman"/>
        </w:rPr>
      </w:pPr>
      <w:r w:rsidRPr="00793913">
        <w:rPr>
          <w:rFonts w:ascii="Times New Roman" w:hAnsi="Times New Roman" w:cs="Times New Roman"/>
        </w:rPr>
        <w:t>Proportional Reporting Ratio (</w:t>
      </w:r>
      <w:proofErr w:type="gramStart"/>
      <w:r w:rsidRPr="00793913">
        <w:rPr>
          <w:rFonts w:ascii="Times New Roman" w:hAnsi="Times New Roman" w:cs="Times New Roman"/>
        </w:rPr>
        <w:t>PPR)  is</w:t>
      </w:r>
      <w:proofErr w:type="gramEnd"/>
      <w:r w:rsidRPr="00793913">
        <w:rPr>
          <w:rFonts w:ascii="Times New Roman" w:hAnsi="Times New Roman" w:cs="Times New Roman"/>
        </w:rPr>
        <w:t xml:space="preserve"> </w:t>
      </w:r>
      <w:r w:rsidRPr="00793913">
        <w:rPr>
          <w:rFonts w:ascii="Times New Roman" w:hAnsi="Times New Roman" w:cs="Times New Roman"/>
        </w:rPr>
        <w:t>used in quantitative screening of spontaneous reports</w:t>
      </w:r>
      <w:r w:rsidRPr="00793913">
        <w:rPr>
          <w:rFonts w:ascii="Times New Roman" w:hAnsi="Times New Roman" w:cs="Times New Roman"/>
        </w:rPr>
        <w:t xml:space="preserve">. </w:t>
      </w:r>
      <w:r w:rsidRPr="00793913">
        <w:rPr>
          <w:rFonts w:ascii="Times New Roman" w:hAnsi="Times New Roman" w:cs="Times New Roman"/>
        </w:rPr>
        <w:t>RR is the degree of disproportionate reporting of an adverse event for a product of interest compared to this same event for all other products in the database</w:t>
      </w:r>
      <w:r>
        <w:rPr>
          <w:rStyle w:val="FootnoteReference"/>
          <w:rFonts w:ascii="Times New Roman" w:hAnsi="Times New Roman" w:cs="Times New Roman"/>
        </w:rPr>
        <w:footnoteReference w:id="2"/>
      </w:r>
      <w:r w:rsidRPr="00793913">
        <w:rPr>
          <w:rFonts w:ascii="Times New Roman" w:hAnsi="Times New Roman" w:cs="Times New Roman"/>
        </w:rPr>
        <w:t>.</w:t>
      </w:r>
    </w:p>
    <w:p w:rsidR="00C958EF" w:rsidRPr="00793913" w:rsidRDefault="00C958EF" w:rsidP="009D18B4">
      <w:pPr>
        <w:rPr>
          <w:rFonts w:ascii="Times New Roman" w:hAnsi="Times New Roman" w:cs="Times New Roman"/>
          <w:b/>
          <w:sz w:val="24"/>
          <w:szCs w:val="24"/>
        </w:rPr>
      </w:pPr>
      <w:r>
        <w:rPr>
          <w:noProof/>
        </w:rPr>
        <w:drawing>
          <wp:inline distT="0" distB="0" distL="0" distR="0" wp14:anchorId="5641F2DF" wp14:editId="60437FAA">
            <wp:extent cx="5943600" cy="1572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2895"/>
                    </a:xfrm>
                    <a:prstGeom prst="rect">
                      <a:avLst/>
                    </a:prstGeom>
                  </pic:spPr>
                </pic:pic>
              </a:graphicData>
            </a:graphic>
          </wp:inline>
        </w:drawing>
      </w:r>
    </w:p>
    <w:p w:rsidR="00C958EF" w:rsidRDefault="00A8238E" w:rsidP="009D18B4">
      <w:pPr>
        <w:rPr>
          <w:rFonts w:ascii="Times New Roman" w:hAnsi="Times New Roman" w:cs="Times New Roman"/>
        </w:rPr>
      </w:pPr>
      <w:r w:rsidRPr="00A8238E">
        <w:rPr>
          <w:rFonts w:ascii="Times New Roman" w:hAnsi="Times New Roman" w:cs="Times New Roman"/>
        </w:rPr>
        <w:t>PRR = [a/(</w:t>
      </w:r>
      <w:proofErr w:type="spellStart"/>
      <w:r w:rsidRPr="00A8238E">
        <w:rPr>
          <w:rFonts w:ascii="Times New Roman" w:hAnsi="Times New Roman" w:cs="Times New Roman"/>
        </w:rPr>
        <w:t>a+b</w:t>
      </w:r>
      <w:proofErr w:type="spellEnd"/>
      <w:r w:rsidRPr="00A8238E">
        <w:rPr>
          <w:rFonts w:ascii="Times New Roman" w:hAnsi="Times New Roman" w:cs="Times New Roman"/>
        </w:rPr>
        <w:t>)] / [c/(</w:t>
      </w:r>
      <w:proofErr w:type="spellStart"/>
      <w:r w:rsidRPr="00A8238E">
        <w:rPr>
          <w:rFonts w:ascii="Times New Roman" w:hAnsi="Times New Roman" w:cs="Times New Roman"/>
        </w:rPr>
        <w:t>c+d</w:t>
      </w:r>
      <w:proofErr w:type="spellEnd"/>
      <w:r w:rsidRPr="00A8238E">
        <w:rPr>
          <w:rFonts w:ascii="Times New Roman" w:hAnsi="Times New Roman" w:cs="Times New Roman"/>
        </w:rPr>
        <w:t>)]</w:t>
      </w:r>
    </w:p>
    <w:p w:rsidR="00AB7840" w:rsidRDefault="00AB7840" w:rsidP="009D18B4">
      <w:pPr>
        <w:rPr>
          <w:rFonts w:ascii="Times New Roman" w:hAnsi="Times New Roman" w:cs="Times New Roman"/>
        </w:rPr>
      </w:pPr>
      <w:r>
        <w:rPr>
          <w:rFonts w:ascii="Times New Roman" w:hAnsi="Times New Roman" w:cs="Times New Roman"/>
        </w:rPr>
        <w:t xml:space="preserve">95% CI of PRR are also calculated. For this study, I focused on four adverse events which are Nausea, Vomiting, Fatigue and Death. </w:t>
      </w:r>
    </w:p>
    <w:p w:rsidR="00AB7840" w:rsidRPr="00A8238E" w:rsidRDefault="00AB7840" w:rsidP="009D18B4">
      <w:pPr>
        <w:rPr>
          <w:rFonts w:ascii="Times New Roman" w:hAnsi="Times New Roman" w:cs="Times New Roman"/>
        </w:rPr>
      </w:pPr>
      <w:r>
        <w:rPr>
          <w:rFonts w:ascii="Times New Roman" w:hAnsi="Times New Roman" w:cs="Times New Roman"/>
        </w:rPr>
        <w:t xml:space="preserve">Drug-Drug combination are also created for each of </w:t>
      </w:r>
      <w:r w:rsidRPr="009B079A">
        <w:rPr>
          <w:rFonts w:ascii="Times New Roman" w:hAnsi="Times New Roman" w:cs="Times New Roman"/>
          <w:sz w:val="24"/>
          <w:szCs w:val="24"/>
        </w:rPr>
        <w:t>LYNPARZA</w:t>
      </w:r>
      <w:r>
        <w:rPr>
          <w:rFonts w:ascii="Times New Roman" w:hAnsi="Times New Roman" w:cs="Times New Roman"/>
          <w:sz w:val="24"/>
          <w:szCs w:val="24"/>
        </w:rPr>
        <w:t>,</w:t>
      </w:r>
      <w:r w:rsidRPr="009B079A">
        <w:t xml:space="preserve"> </w:t>
      </w:r>
      <w:r w:rsidRPr="009B079A">
        <w:rPr>
          <w:rFonts w:ascii="Times New Roman" w:hAnsi="Times New Roman" w:cs="Times New Roman"/>
          <w:sz w:val="24"/>
          <w:szCs w:val="24"/>
        </w:rPr>
        <w:t>TAGRISSO</w:t>
      </w:r>
      <w:r>
        <w:rPr>
          <w:rFonts w:ascii="Times New Roman" w:hAnsi="Times New Roman" w:cs="Times New Roman"/>
          <w:sz w:val="24"/>
          <w:szCs w:val="24"/>
        </w:rPr>
        <w:t xml:space="preserve"> and IRESSA</w:t>
      </w:r>
      <w:r>
        <w:rPr>
          <w:rFonts w:ascii="Times New Roman" w:hAnsi="Times New Roman" w:cs="Times New Roman"/>
          <w:sz w:val="24"/>
          <w:szCs w:val="24"/>
        </w:rPr>
        <w:t>. For instance, given a safety report, if the patient has taken LYNPARZA, we generate combinations of 2 drugs by associated LYNPARZA with rest of the drug taken by the patient.</w:t>
      </w:r>
    </w:p>
    <w:p w:rsidR="009D18B4" w:rsidRDefault="009D18B4" w:rsidP="009D18B4">
      <w:pPr>
        <w:rPr>
          <w:rFonts w:ascii="Times New Roman" w:hAnsi="Times New Roman" w:cs="Times New Roman"/>
          <w:b/>
          <w:sz w:val="24"/>
          <w:szCs w:val="24"/>
        </w:rPr>
      </w:pPr>
      <w:r>
        <w:rPr>
          <w:rFonts w:ascii="Times New Roman" w:hAnsi="Times New Roman" w:cs="Times New Roman"/>
          <w:b/>
          <w:sz w:val="24"/>
          <w:szCs w:val="24"/>
        </w:rPr>
        <w:t>Results</w:t>
      </w:r>
    </w:p>
    <w:p w:rsidR="00276AC8" w:rsidRPr="00276AC8" w:rsidRDefault="00276AC8" w:rsidP="009D18B4">
      <w:pPr>
        <w:rPr>
          <w:rFonts w:ascii="Times New Roman" w:hAnsi="Times New Roman" w:cs="Times New Roman"/>
          <w:sz w:val="24"/>
          <w:szCs w:val="24"/>
        </w:rPr>
      </w:pPr>
      <w:r>
        <w:rPr>
          <w:rFonts w:ascii="Times New Roman" w:hAnsi="Times New Roman" w:cs="Times New Roman"/>
          <w:sz w:val="24"/>
          <w:szCs w:val="24"/>
        </w:rPr>
        <w:t>For Drug LYNPARZA, Death and Fatigue are all under PRR 2 in 2019. There are some observations above 2 for Vomiting and Nausea.</w:t>
      </w:r>
    </w:p>
    <w:p w:rsidR="00276AC8" w:rsidRDefault="00276AC8" w:rsidP="009D18B4">
      <w:pPr>
        <w:rPr>
          <w:rFonts w:ascii="Times New Roman" w:hAnsi="Times New Roman" w:cs="Times New Roman"/>
          <w:b/>
          <w:sz w:val="24"/>
          <w:szCs w:val="24"/>
        </w:rPr>
      </w:pPr>
    </w:p>
    <w:p w:rsidR="00276AC8" w:rsidRDefault="00276AC8" w:rsidP="009D18B4">
      <w:pPr>
        <w:rPr>
          <w:rFonts w:ascii="Times New Roman" w:hAnsi="Times New Roman" w:cs="Times New Roman"/>
          <w:b/>
          <w:sz w:val="24"/>
          <w:szCs w:val="24"/>
        </w:rPr>
      </w:pPr>
    </w:p>
    <w:p w:rsidR="00276AC8" w:rsidRDefault="00276AC8" w:rsidP="009D18B4">
      <w:pPr>
        <w:rPr>
          <w:rFonts w:ascii="Times New Roman" w:hAnsi="Times New Roman" w:cs="Times New Roman"/>
          <w:b/>
          <w:sz w:val="24"/>
          <w:szCs w:val="24"/>
        </w:rPr>
      </w:pPr>
    </w:p>
    <w:p w:rsidR="00276AC8" w:rsidRDefault="00276AC8" w:rsidP="009D18B4">
      <w:pPr>
        <w:rPr>
          <w:rFonts w:ascii="Times New Roman" w:hAnsi="Times New Roman" w:cs="Times New Roman"/>
          <w:b/>
          <w:sz w:val="24"/>
          <w:szCs w:val="24"/>
        </w:rPr>
      </w:pPr>
      <w:r>
        <w:rPr>
          <w:rFonts w:ascii="Times New Roman" w:hAnsi="Times New Roman" w:cs="Times New Roman"/>
          <w:noProof/>
        </w:rPr>
        <w:drawing>
          <wp:inline distT="0" distB="0" distL="0" distR="0" wp14:anchorId="29A0B73B" wp14:editId="15A21B7E">
            <wp:extent cx="2749868" cy="1833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YNPARZA_Death_2019.png"/>
                    <pic:cNvPicPr/>
                  </pic:nvPicPr>
                  <pic:blipFill>
                    <a:blip r:embed="rId11">
                      <a:extLst>
                        <a:ext uri="{28A0092B-C50C-407E-A947-70E740481C1C}">
                          <a14:useLocalDpi xmlns:a14="http://schemas.microsoft.com/office/drawing/2010/main" val="0"/>
                        </a:ext>
                      </a:extLst>
                    </a:blip>
                    <a:stretch>
                      <a:fillRect/>
                    </a:stretch>
                  </pic:blipFill>
                  <pic:spPr>
                    <a:xfrm>
                      <a:off x="0" y="0"/>
                      <a:ext cx="2795248" cy="1863498"/>
                    </a:xfrm>
                    <a:prstGeom prst="rect">
                      <a:avLst/>
                    </a:prstGeom>
                  </pic:spPr>
                </pic:pic>
              </a:graphicData>
            </a:graphic>
          </wp:inline>
        </w:drawing>
      </w:r>
      <w:r>
        <w:rPr>
          <w:rFonts w:ascii="Times New Roman" w:hAnsi="Times New Roman" w:cs="Times New Roman"/>
          <w:noProof/>
        </w:rPr>
        <w:drawing>
          <wp:inline distT="0" distB="0" distL="0" distR="0" wp14:anchorId="011BCEC5" wp14:editId="22D818A3">
            <wp:extent cx="2722938" cy="181529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YNPARZA_Fatigue_2019.png"/>
                    <pic:cNvPicPr/>
                  </pic:nvPicPr>
                  <pic:blipFill>
                    <a:blip r:embed="rId12">
                      <a:extLst>
                        <a:ext uri="{28A0092B-C50C-407E-A947-70E740481C1C}">
                          <a14:useLocalDpi xmlns:a14="http://schemas.microsoft.com/office/drawing/2010/main" val="0"/>
                        </a:ext>
                      </a:extLst>
                    </a:blip>
                    <a:stretch>
                      <a:fillRect/>
                    </a:stretch>
                  </pic:blipFill>
                  <pic:spPr>
                    <a:xfrm>
                      <a:off x="0" y="0"/>
                      <a:ext cx="2844256" cy="1896171"/>
                    </a:xfrm>
                    <a:prstGeom prst="rect">
                      <a:avLst/>
                    </a:prstGeom>
                  </pic:spPr>
                </pic:pic>
              </a:graphicData>
            </a:graphic>
          </wp:inline>
        </w:drawing>
      </w:r>
    </w:p>
    <w:p w:rsidR="00276AC8" w:rsidRDefault="00276AC8" w:rsidP="009D18B4">
      <w:pPr>
        <w:rPr>
          <w:rFonts w:ascii="Times New Roman" w:hAnsi="Times New Roman" w:cs="Times New Roman"/>
          <w:b/>
          <w:sz w:val="24"/>
          <w:szCs w:val="24"/>
        </w:rPr>
      </w:pPr>
    </w:p>
    <w:p w:rsidR="00AB7840" w:rsidRPr="00AB7840" w:rsidRDefault="00276AC8" w:rsidP="009D18B4">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noProof/>
        </w:rPr>
        <w:drawing>
          <wp:inline distT="0" distB="0" distL="0" distR="0">
            <wp:extent cx="2695344" cy="1796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YNPARZA_Vomiting_2019.png"/>
                    <pic:cNvPicPr/>
                  </pic:nvPicPr>
                  <pic:blipFill>
                    <a:blip r:embed="rId13">
                      <a:extLst>
                        <a:ext uri="{28A0092B-C50C-407E-A947-70E740481C1C}">
                          <a14:useLocalDpi xmlns:a14="http://schemas.microsoft.com/office/drawing/2010/main" val="0"/>
                        </a:ext>
                      </a:extLst>
                    </a:blip>
                    <a:stretch>
                      <a:fillRect/>
                    </a:stretch>
                  </pic:blipFill>
                  <pic:spPr>
                    <a:xfrm>
                      <a:off x="0" y="0"/>
                      <a:ext cx="2721436" cy="1814291"/>
                    </a:xfrm>
                    <a:prstGeom prst="rect">
                      <a:avLst/>
                    </a:prstGeom>
                  </pic:spPr>
                </pic:pic>
              </a:graphicData>
            </a:graphic>
          </wp:inline>
        </w:drawing>
      </w:r>
      <w:r>
        <w:rPr>
          <w:rFonts w:ascii="Times New Roman" w:hAnsi="Times New Roman" w:cs="Times New Roman"/>
          <w:noProof/>
        </w:rPr>
        <w:drawing>
          <wp:inline distT="0" distB="0" distL="0" distR="0">
            <wp:extent cx="2624656" cy="1749771"/>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YNPARZA_Nausea_2019.png"/>
                    <pic:cNvPicPr/>
                  </pic:nvPicPr>
                  <pic:blipFill>
                    <a:blip r:embed="rId14">
                      <a:extLst>
                        <a:ext uri="{28A0092B-C50C-407E-A947-70E740481C1C}">
                          <a14:useLocalDpi xmlns:a14="http://schemas.microsoft.com/office/drawing/2010/main" val="0"/>
                        </a:ext>
                      </a:extLst>
                    </a:blip>
                    <a:stretch>
                      <a:fillRect/>
                    </a:stretch>
                  </pic:blipFill>
                  <pic:spPr>
                    <a:xfrm>
                      <a:off x="0" y="0"/>
                      <a:ext cx="2723227" cy="1815485"/>
                    </a:xfrm>
                    <a:prstGeom prst="rect">
                      <a:avLst/>
                    </a:prstGeom>
                  </pic:spPr>
                </pic:pic>
              </a:graphicData>
            </a:graphic>
          </wp:inline>
        </w:drawing>
      </w:r>
    </w:p>
    <w:p w:rsidR="00C34186" w:rsidRPr="00C34186" w:rsidRDefault="00C34186" w:rsidP="009D18B4">
      <w:pPr>
        <w:rPr>
          <w:rFonts w:ascii="Times New Roman" w:hAnsi="Times New Roman" w:cs="Times New Roman"/>
          <w:sz w:val="24"/>
          <w:szCs w:val="24"/>
        </w:rPr>
      </w:pPr>
      <w:r>
        <w:rPr>
          <w:rFonts w:ascii="Times New Roman" w:hAnsi="Times New Roman" w:cs="Times New Roman"/>
          <w:sz w:val="24"/>
          <w:szCs w:val="24"/>
        </w:rPr>
        <w:t xml:space="preserve">TAGRISSO are most likely associated with Death in </w:t>
      </w:r>
      <w:r w:rsidR="00F4109C">
        <w:rPr>
          <w:rFonts w:ascii="Times New Roman" w:hAnsi="Times New Roman" w:cs="Times New Roman"/>
          <w:sz w:val="24"/>
          <w:szCs w:val="24"/>
        </w:rPr>
        <w:t>January, May</w:t>
      </w:r>
      <w:r>
        <w:rPr>
          <w:rFonts w:ascii="Times New Roman" w:hAnsi="Times New Roman" w:cs="Times New Roman"/>
          <w:sz w:val="24"/>
          <w:szCs w:val="24"/>
        </w:rPr>
        <w:t>, and October, while less likely associated with Fatigue Vomiting and Nausea.</w:t>
      </w:r>
    </w:p>
    <w:p w:rsidR="009D18B4" w:rsidRDefault="009D18B4" w:rsidP="009D18B4">
      <w:pPr>
        <w:rPr>
          <w:rFonts w:ascii="Times New Roman" w:hAnsi="Times New Roman" w:cs="Times New Roman"/>
          <w:b/>
          <w:sz w:val="24"/>
          <w:szCs w:val="24"/>
        </w:rPr>
      </w:pPr>
    </w:p>
    <w:p w:rsidR="009D18B4" w:rsidRDefault="009D18B4" w:rsidP="009D18B4">
      <w:pPr>
        <w:rPr>
          <w:rFonts w:ascii="Times New Roman" w:hAnsi="Times New Roman" w:cs="Times New Roman"/>
          <w:b/>
          <w:sz w:val="24"/>
          <w:szCs w:val="24"/>
        </w:rPr>
      </w:pPr>
    </w:p>
    <w:p w:rsidR="009D18B4" w:rsidRDefault="00C34186" w:rsidP="009D18B4">
      <w:pPr>
        <w:rPr>
          <w:rFonts w:ascii="Times New Roman" w:hAnsi="Times New Roman" w:cs="Times New Roman"/>
          <w:b/>
          <w:sz w:val="24"/>
          <w:szCs w:val="24"/>
        </w:rPr>
      </w:pPr>
      <w:r>
        <w:rPr>
          <w:rFonts w:ascii="Times New Roman" w:hAnsi="Times New Roman" w:cs="Times New Roman"/>
          <w:noProof/>
        </w:rPr>
        <w:drawing>
          <wp:inline distT="0" distB="0" distL="0" distR="0" wp14:anchorId="0D2F0697" wp14:editId="601C76B7">
            <wp:extent cx="2795247" cy="1863498"/>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YNPARZA_Death_2019.png"/>
                    <pic:cNvPicPr/>
                  </pic:nvPicPr>
                  <pic:blipFill>
                    <a:blip r:embed="rId15">
                      <a:extLst>
                        <a:ext uri="{28A0092B-C50C-407E-A947-70E740481C1C}">
                          <a14:useLocalDpi xmlns:a14="http://schemas.microsoft.com/office/drawing/2010/main" val="0"/>
                        </a:ext>
                      </a:extLst>
                    </a:blip>
                    <a:stretch>
                      <a:fillRect/>
                    </a:stretch>
                  </pic:blipFill>
                  <pic:spPr>
                    <a:xfrm>
                      <a:off x="0" y="0"/>
                      <a:ext cx="2795247" cy="1863498"/>
                    </a:xfrm>
                    <a:prstGeom prst="rect">
                      <a:avLst/>
                    </a:prstGeom>
                  </pic:spPr>
                </pic:pic>
              </a:graphicData>
            </a:graphic>
          </wp:inline>
        </w:drawing>
      </w:r>
      <w:r>
        <w:rPr>
          <w:rFonts w:ascii="Times New Roman" w:hAnsi="Times New Roman" w:cs="Times New Roman"/>
          <w:noProof/>
        </w:rPr>
        <w:drawing>
          <wp:inline distT="0" distB="0" distL="0" distR="0" wp14:anchorId="1C556712" wp14:editId="135FE480">
            <wp:extent cx="2844256" cy="189617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YNPARZA_Fatigue_2019.png"/>
                    <pic:cNvPicPr/>
                  </pic:nvPicPr>
                  <pic:blipFill>
                    <a:blip r:embed="rId16">
                      <a:extLst>
                        <a:ext uri="{28A0092B-C50C-407E-A947-70E740481C1C}">
                          <a14:useLocalDpi xmlns:a14="http://schemas.microsoft.com/office/drawing/2010/main" val="0"/>
                        </a:ext>
                      </a:extLst>
                    </a:blip>
                    <a:stretch>
                      <a:fillRect/>
                    </a:stretch>
                  </pic:blipFill>
                  <pic:spPr>
                    <a:xfrm>
                      <a:off x="0" y="0"/>
                      <a:ext cx="2844256" cy="1896170"/>
                    </a:xfrm>
                    <a:prstGeom prst="rect">
                      <a:avLst/>
                    </a:prstGeom>
                  </pic:spPr>
                </pic:pic>
              </a:graphicData>
            </a:graphic>
          </wp:inline>
        </w:drawing>
      </w:r>
    </w:p>
    <w:p w:rsidR="009D18B4" w:rsidRDefault="009D18B4" w:rsidP="009D18B4">
      <w:pPr>
        <w:rPr>
          <w:rFonts w:ascii="Times New Roman" w:hAnsi="Times New Roman" w:cs="Times New Roman"/>
          <w:b/>
          <w:sz w:val="24"/>
          <w:szCs w:val="24"/>
        </w:rPr>
      </w:pPr>
    </w:p>
    <w:p w:rsidR="009D18B4" w:rsidRDefault="00C34186" w:rsidP="009D18B4">
      <w:pPr>
        <w:rPr>
          <w:rFonts w:ascii="Times New Roman" w:hAnsi="Times New Roman" w:cs="Times New Roman"/>
          <w:b/>
          <w:sz w:val="24"/>
          <w:szCs w:val="24"/>
        </w:rPr>
      </w:pPr>
      <w:r>
        <w:rPr>
          <w:rFonts w:ascii="Times New Roman" w:hAnsi="Times New Roman" w:cs="Times New Roman"/>
          <w:noProof/>
        </w:rPr>
        <w:drawing>
          <wp:inline distT="0" distB="0" distL="0" distR="0" wp14:anchorId="47235962" wp14:editId="3228D9CC">
            <wp:extent cx="2795247" cy="1863498"/>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YNPARZA_Death_2019.png"/>
                    <pic:cNvPicPr/>
                  </pic:nvPicPr>
                  <pic:blipFill>
                    <a:blip r:embed="rId17">
                      <a:extLst>
                        <a:ext uri="{28A0092B-C50C-407E-A947-70E740481C1C}">
                          <a14:useLocalDpi xmlns:a14="http://schemas.microsoft.com/office/drawing/2010/main" val="0"/>
                        </a:ext>
                      </a:extLst>
                    </a:blip>
                    <a:stretch>
                      <a:fillRect/>
                    </a:stretch>
                  </pic:blipFill>
                  <pic:spPr>
                    <a:xfrm>
                      <a:off x="0" y="0"/>
                      <a:ext cx="2795247" cy="1863498"/>
                    </a:xfrm>
                    <a:prstGeom prst="rect">
                      <a:avLst/>
                    </a:prstGeom>
                  </pic:spPr>
                </pic:pic>
              </a:graphicData>
            </a:graphic>
          </wp:inline>
        </w:drawing>
      </w:r>
      <w:r>
        <w:rPr>
          <w:rFonts w:ascii="Times New Roman" w:hAnsi="Times New Roman" w:cs="Times New Roman"/>
          <w:noProof/>
        </w:rPr>
        <w:drawing>
          <wp:inline distT="0" distB="0" distL="0" distR="0" wp14:anchorId="2996AB6C" wp14:editId="143B07B5">
            <wp:extent cx="2795247" cy="1863498"/>
            <wp:effectExtent l="0" t="0" r="571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YNPARZA_Death_2019.png"/>
                    <pic:cNvPicPr/>
                  </pic:nvPicPr>
                  <pic:blipFill>
                    <a:blip r:embed="rId18">
                      <a:extLst>
                        <a:ext uri="{28A0092B-C50C-407E-A947-70E740481C1C}">
                          <a14:useLocalDpi xmlns:a14="http://schemas.microsoft.com/office/drawing/2010/main" val="0"/>
                        </a:ext>
                      </a:extLst>
                    </a:blip>
                    <a:stretch>
                      <a:fillRect/>
                    </a:stretch>
                  </pic:blipFill>
                  <pic:spPr>
                    <a:xfrm>
                      <a:off x="0" y="0"/>
                      <a:ext cx="2795247" cy="1863498"/>
                    </a:xfrm>
                    <a:prstGeom prst="rect">
                      <a:avLst/>
                    </a:prstGeom>
                  </pic:spPr>
                </pic:pic>
              </a:graphicData>
            </a:graphic>
          </wp:inline>
        </w:drawing>
      </w:r>
    </w:p>
    <w:p w:rsidR="00C34186" w:rsidRDefault="00C34186" w:rsidP="009D18B4">
      <w:pPr>
        <w:rPr>
          <w:rFonts w:ascii="Times New Roman" w:hAnsi="Times New Roman" w:cs="Times New Roman"/>
          <w:b/>
          <w:sz w:val="24"/>
          <w:szCs w:val="24"/>
        </w:rPr>
      </w:pPr>
    </w:p>
    <w:p w:rsidR="00C34186" w:rsidRDefault="00C34186" w:rsidP="009D18B4">
      <w:pPr>
        <w:rPr>
          <w:rFonts w:ascii="Times New Roman" w:hAnsi="Times New Roman" w:cs="Times New Roman"/>
        </w:rPr>
      </w:pPr>
    </w:p>
    <w:p w:rsidR="00873F3B" w:rsidRPr="00873F3B" w:rsidRDefault="00873F3B" w:rsidP="009D18B4">
      <w:pPr>
        <w:rPr>
          <w:rFonts w:ascii="Times New Roman" w:hAnsi="Times New Roman" w:cs="Times New Roman"/>
        </w:rPr>
      </w:pPr>
      <w:r>
        <w:rPr>
          <w:rFonts w:ascii="Times New Roman" w:hAnsi="Times New Roman" w:cs="Times New Roman"/>
        </w:rPr>
        <w:t xml:space="preserve">Almost all the risk of AE </w:t>
      </w:r>
      <w:proofErr w:type="gramStart"/>
      <w:r>
        <w:rPr>
          <w:rFonts w:ascii="Times New Roman" w:hAnsi="Times New Roman" w:cs="Times New Roman"/>
        </w:rPr>
        <w:t>for  IRESSA</w:t>
      </w:r>
      <w:proofErr w:type="gramEnd"/>
      <w:r>
        <w:rPr>
          <w:rFonts w:ascii="Times New Roman" w:hAnsi="Times New Roman" w:cs="Times New Roman"/>
        </w:rPr>
        <w:t xml:space="preserve"> are low.</w:t>
      </w:r>
    </w:p>
    <w:p w:rsidR="00C34186" w:rsidRDefault="00C34186" w:rsidP="009D18B4">
      <w:pPr>
        <w:rPr>
          <w:rFonts w:ascii="Times New Roman" w:hAnsi="Times New Roman" w:cs="Times New Roman"/>
          <w:b/>
          <w:sz w:val="24"/>
          <w:szCs w:val="24"/>
        </w:rPr>
      </w:pPr>
    </w:p>
    <w:p w:rsidR="00C34186" w:rsidRDefault="00C34186" w:rsidP="009D18B4">
      <w:pPr>
        <w:rPr>
          <w:rFonts w:ascii="Times New Roman" w:hAnsi="Times New Roman" w:cs="Times New Roman"/>
          <w:b/>
          <w:sz w:val="24"/>
          <w:szCs w:val="24"/>
        </w:rPr>
      </w:pPr>
      <w:r>
        <w:rPr>
          <w:rFonts w:ascii="Times New Roman" w:hAnsi="Times New Roman" w:cs="Times New Roman"/>
          <w:noProof/>
        </w:rPr>
        <w:drawing>
          <wp:inline distT="0" distB="0" distL="0" distR="0" wp14:anchorId="6CE71B02" wp14:editId="79041F5F">
            <wp:extent cx="2795247" cy="1863497"/>
            <wp:effectExtent l="0" t="0" r="571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YNPARZA_Death_2019.png"/>
                    <pic:cNvPicPr/>
                  </pic:nvPicPr>
                  <pic:blipFill>
                    <a:blip r:embed="rId19">
                      <a:extLst>
                        <a:ext uri="{28A0092B-C50C-407E-A947-70E740481C1C}">
                          <a14:useLocalDpi xmlns:a14="http://schemas.microsoft.com/office/drawing/2010/main" val="0"/>
                        </a:ext>
                      </a:extLst>
                    </a:blip>
                    <a:stretch>
                      <a:fillRect/>
                    </a:stretch>
                  </pic:blipFill>
                  <pic:spPr>
                    <a:xfrm>
                      <a:off x="0" y="0"/>
                      <a:ext cx="2795247" cy="1863497"/>
                    </a:xfrm>
                    <a:prstGeom prst="rect">
                      <a:avLst/>
                    </a:prstGeom>
                  </pic:spPr>
                </pic:pic>
              </a:graphicData>
            </a:graphic>
          </wp:inline>
        </w:drawing>
      </w:r>
      <w:r>
        <w:rPr>
          <w:rFonts w:ascii="Times New Roman" w:hAnsi="Times New Roman" w:cs="Times New Roman"/>
          <w:noProof/>
        </w:rPr>
        <w:drawing>
          <wp:inline distT="0" distB="0" distL="0" distR="0" wp14:anchorId="60BDC59B" wp14:editId="6B52C404">
            <wp:extent cx="2844255" cy="189617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YNPARZA_Fatigue_2019.png"/>
                    <pic:cNvPicPr/>
                  </pic:nvPicPr>
                  <pic:blipFill>
                    <a:blip r:embed="rId20">
                      <a:extLst>
                        <a:ext uri="{28A0092B-C50C-407E-A947-70E740481C1C}">
                          <a14:useLocalDpi xmlns:a14="http://schemas.microsoft.com/office/drawing/2010/main" val="0"/>
                        </a:ext>
                      </a:extLst>
                    </a:blip>
                    <a:stretch>
                      <a:fillRect/>
                    </a:stretch>
                  </pic:blipFill>
                  <pic:spPr>
                    <a:xfrm>
                      <a:off x="0" y="0"/>
                      <a:ext cx="2844255" cy="1896170"/>
                    </a:xfrm>
                    <a:prstGeom prst="rect">
                      <a:avLst/>
                    </a:prstGeom>
                  </pic:spPr>
                </pic:pic>
              </a:graphicData>
            </a:graphic>
          </wp:inline>
        </w:drawing>
      </w:r>
    </w:p>
    <w:p w:rsidR="00C34186" w:rsidRDefault="00C34186" w:rsidP="009D18B4">
      <w:pPr>
        <w:rPr>
          <w:rFonts w:ascii="Times New Roman" w:hAnsi="Times New Roman" w:cs="Times New Roman"/>
          <w:b/>
          <w:sz w:val="24"/>
          <w:szCs w:val="24"/>
        </w:rPr>
      </w:pPr>
      <w:r>
        <w:rPr>
          <w:rFonts w:ascii="Times New Roman" w:hAnsi="Times New Roman" w:cs="Times New Roman"/>
          <w:noProof/>
        </w:rPr>
        <w:drawing>
          <wp:inline distT="0" distB="0" distL="0" distR="0" wp14:anchorId="5B270F0B" wp14:editId="0478F756">
            <wp:extent cx="2795247" cy="1863497"/>
            <wp:effectExtent l="0" t="0" r="571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YNPARZA_Death_2019.png"/>
                    <pic:cNvPicPr/>
                  </pic:nvPicPr>
                  <pic:blipFill>
                    <a:blip r:embed="rId21">
                      <a:extLst>
                        <a:ext uri="{28A0092B-C50C-407E-A947-70E740481C1C}">
                          <a14:useLocalDpi xmlns:a14="http://schemas.microsoft.com/office/drawing/2010/main" val="0"/>
                        </a:ext>
                      </a:extLst>
                    </a:blip>
                    <a:stretch>
                      <a:fillRect/>
                    </a:stretch>
                  </pic:blipFill>
                  <pic:spPr>
                    <a:xfrm>
                      <a:off x="0" y="0"/>
                      <a:ext cx="2795247" cy="1863497"/>
                    </a:xfrm>
                    <a:prstGeom prst="rect">
                      <a:avLst/>
                    </a:prstGeom>
                  </pic:spPr>
                </pic:pic>
              </a:graphicData>
            </a:graphic>
          </wp:inline>
        </w:drawing>
      </w:r>
      <w:r>
        <w:rPr>
          <w:rFonts w:ascii="Times New Roman" w:hAnsi="Times New Roman" w:cs="Times New Roman"/>
          <w:noProof/>
        </w:rPr>
        <w:drawing>
          <wp:inline distT="0" distB="0" distL="0" distR="0" wp14:anchorId="2F159B82" wp14:editId="6AFBA869">
            <wp:extent cx="2795247" cy="1863497"/>
            <wp:effectExtent l="0" t="0" r="571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YNPARZA_Death_2019.png"/>
                    <pic:cNvPicPr/>
                  </pic:nvPicPr>
                  <pic:blipFill>
                    <a:blip r:embed="rId22">
                      <a:extLst>
                        <a:ext uri="{28A0092B-C50C-407E-A947-70E740481C1C}">
                          <a14:useLocalDpi xmlns:a14="http://schemas.microsoft.com/office/drawing/2010/main" val="0"/>
                        </a:ext>
                      </a:extLst>
                    </a:blip>
                    <a:stretch>
                      <a:fillRect/>
                    </a:stretch>
                  </pic:blipFill>
                  <pic:spPr>
                    <a:xfrm>
                      <a:off x="0" y="0"/>
                      <a:ext cx="2795247" cy="1863497"/>
                    </a:xfrm>
                    <a:prstGeom prst="rect">
                      <a:avLst/>
                    </a:prstGeom>
                  </pic:spPr>
                </pic:pic>
              </a:graphicData>
            </a:graphic>
          </wp:inline>
        </w:drawing>
      </w:r>
    </w:p>
    <w:p w:rsidR="00F4109C" w:rsidRDefault="00F4109C" w:rsidP="00F4109C">
      <w:pPr>
        <w:rPr>
          <w:rFonts w:ascii="Times New Roman" w:hAnsi="Times New Roman" w:cs="Times New Roman"/>
          <w:b/>
          <w:sz w:val="24"/>
          <w:szCs w:val="24"/>
        </w:rPr>
      </w:pPr>
      <w:r>
        <w:rPr>
          <w:rFonts w:ascii="Times New Roman" w:hAnsi="Times New Roman" w:cs="Times New Roman"/>
          <w:b/>
          <w:sz w:val="24"/>
          <w:szCs w:val="24"/>
        </w:rPr>
        <w:t xml:space="preserve">Drug </w:t>
      </w:r>
      <w:proofErr w:type="spellStart"/>
      <w:r>
        <w:rPr>
          <w:rFonts w:ascii="Times New Roman" w:hAnsi="Times New Roman" w:cs="Times New Roman"/>
          <w:b/>
          <w:sz w:val="24"/>
          <w:szCs w:val="24"/>
        </w:rPr>
        <w:t>Drug</w:t>
      </w:r>
      <w:proofErr w:type="spellEnd"/>
      <w:r>
        <w:rPr>
          <w:rFonts w:ascii="Times New Roman" w:hAnsi="Times New Roman" w:cs="Times New Roman"/>
          <w:b/>
          <w:sz w:val="24"/>
          <w:szCs w:val="24"/>
        </w:rPr>
        <w:t xml:space="preserve"> Interaction:</w:t>
      </w:r>
    </w:p>
    <w:p w:rsidR="0091406F" w:rsidRDefault="0091406F" w:rsidP="00F4109C">
      <w:pPr>
        <w:rPr>
          <w:rFonts w:ascii="Times New Roman" w:hAnsi="Times New Roman" w:cs="Times New Roman"/>
        </w:rPr>
      </w:pPr>
      <w:r>
        <w:rPr>
          <w:rFonts w:ascii="Times New Roman" w:hAnsi="Times New Roman" w:cs="Times New Roman"/>
        </w:rPr>
        <w:t>Top 5 drug combinations for each Oncology medicine.</w:t>
      </w:r>
    </w:p>
    <w:p w:rsidR="0091406F" w:rsidRPr="0091406F" w:rsidRDefault="0091406F" w:rsidP="0091406F">
      <w:pPr>
        <w:jc w:val="center"/>
        <w:rPr>
          <w:rFonts w:ascii="Times New Roman" w:hAnsi="Times New Roman" w:cs="Times New Roman"/>
        </w:rPr>
      </w:pPr>
      <w:r>
        <w:rPr>
          <w:noProof/>
        </w:rPr>
        <w:drawing>
          <wp:inline distT="0" distB="0" distL="0" distR="0" wp14:anchorId="025D694D" wp14:editId="4D560363">
            <wp:extent cx="3394174" cy="85549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6241" cy="931634"/>
                    </a:xfrm>
                    <a:prstGeom prst="rect">
                      <a:avLst/>
                    </a:prstGeom>
                  </pic:spPr>
                </pic:pic>
              </a:graphicData>
            </a:graphic>
          </wp:inline>
        </w:drawing>
      </w:r>
    </w:p>
    <w:p w:rsidR="0091406F" w:rsidRDefault="0091406F" w:rsidP="00F4109C">
      <w:pPr>
        <w:rPr>
          <w:rFonts w:ascii="Times New Roman" w:hAnsi="Times New Roman" w:cs="Times New Roman"/>
          <w:b/>
          <w:sz w:val="24"/>
          <w:szCs w:val="24"/>
        </w:rPr>
      </w:pPr>
    </w:p>
    <w:p w:rsidR="0091406F" w:rsidRDefault="0091406F" w:rsidP="0091406F">
      <w:pPr>
        <w:jc w:val="center"/>
        <w:rPr>
          <w:rFonts w:ascii="Times New Roman" w:hAnsi="Times New Roman" w:cs="Times New Roman"/>
          <w:b/>
          <w:sz w:val="24"/>
          <w:szCs w:val="24"/>
        </w:rPr>
      </w:pPr>
      <w:r>
        <w:rPr>
          <w:noProof/>
        </w:rPr>
        <w:drawing>
          <wp:inline distT="0" distB="0" distL="0" distR="0" wp14:anchorId="4F6C8E72" wp14:editId="238CB6B5">
            <wp:extent cx="3666150" cy="8005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3784" cy="835003"/>
                    </a:xfrm>
                    <a:prstGeom prst="rect">
                      <a:avLst/>
                    </a:prstGeom>
                  </pic:spPr>
                </pic:pic>
              </a:graphicData>
            </a:graphic>
          </wp:inline>
        </w:drawing>
      </w:r>
    </w:p>
    <w:p w:rsidR="00F4109C" w:rsidRPr="009D18B4" w:rsidRDefault="00F4109C" w:rsidP="00F4109C">
      <w:pPr>
        <w:rPr>
          <w:rFonts w:ascii="Times New Roman" w:hAnsi="Times New Roman" w:cs="Times New Roman"/>
          <w:b/>
          <w:sz w:val="24"/>
          <w:szCs w:val="24"/>
        </w:rPr>
      </w:pPr>
    </w:p>
    <w:p w:rsidR="00873F3B" w:rsidRDefault="005119D0" w:rsidP="005119D0">
      <w:pPr>
        <w:jc w:val="center"/>
        <w:rPr>
          <w:rFonts w:ascii="Times New Roman" w:hAnsi="Times New Roman" w:cs="Times New Roman"/>
          <w:b/>
          <w:sz w:val="24"/>
          <w:szCs w:val="24"/>
        </w:rPr>
      </w:pPr>
      <w:r>
        <w:rPr>
          <w:noProof/>
        </w:rPr>
        <w:drawing>
          <wp:inline distT="0" distB="0" distL="0" distR="0" wp14:anchorId="4E5ED216" wp14:editId="0E38A237">
            <wp:extent cx="3848100" cy="898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5745" cy="905283"/>
                    </a:xfrm>
                    <a:prstGeom prst="rect">
                      <a:avLst/>
                    </a:prstGeom>
                  </pic:spPr>
                </pic:pic>
              </a:graphicData>
            </a:graphic>
          </wp:inline>
        </w:drawing>
      </w:r>
    </w:p>
    <w:p w:rsidR="003D003A" w:rsidRPr="00FD6BC5" w:rsidRDefault="003D003A" w:rsidP="005119D0">
      <w:pPr>
        <w:jc w:val="center"/>
        <w:rPr>
          <w:rFonts w:ascii="Times New Roman" w:hAnsi="Times New Roman" w:cs="Times New Roman"/>
          <w:b/>
          <w:sz w:val="20"/>
          <w:szCs w:val="20"/>
        </w:rPr>
      </w:pPr>
      <w:r w:rsidRPr="00FD6BC5">
        <w:rPr>
          <w:rFonts w:ascii="Times New Roman" w:hAnsi="Times New Roman" w:cs="Times New Roman"/>
          <w:b/>
          <w:sz w:val="20"/>
          <w:szCs w:val="20"/>
        </w:rPr>
        <w:lastRenderedPageBreak/>
        <w:t>Example of combination of IRESSA and other common drugs in 2019</w:t>
      </w:r>
    </w:p>
    <w:tbl>
      <w:tblPr>
        <w:tblW w:w="7869" w:type="dxa"/>
        <w:tblLook w:val="04A0" w:firstRow="1" w:lastRow="0" w:firstColumn="1" w:lastColumn="0" w:noHBand="0" w:noVBand="1"/>
      </w:tblPr>
      <w:tblGrid>
        <w:gridCol w:w="960"/>
        <w:gridCol w:w="979"/>
        <w:gridCol w:w="979"/>
        <w:gridCol w:w="979"/>
        <w:gridCol w:w="3069"/>
        <w:gridCol w:w="975"/>
      </w:tblGrid>
      <w:tr w:rsidR="003D003A" w:rsidRPr="003D003A" w:rsidTr="003D003A">
        <w:trPr>
          <w:trHeight w:val="288"/>
        </w:trPr>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proofErr w:type="spellStart"/>
            <w:r w:rsidRPr="003D003A">
              <w:rPr>
                <w:rFonts w:ascii="Calibri" w:eastAsia="Times New Roman" w:hAnsi="Calibri" w:cs="Calibri"/>
                <w:color w:val="000000"/>
                <w:sz w:val="20"/>
                <w:szCs w:val="20"/>
              </w:rPr>
              <w:t>prr</w:t>
            </w:r>
            <w:proofErr w:type="spellEnd"/>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r w:rsidRPr="003D003A">
              <w:rPr>
                <w:rFonts w:ascii="Calibri" w:eastAsia="Times New Roman" w:hAnsi="Calibri" w:cs="Calibri"/>
                <w:color w:val="000000"/>
                <w:sz w:val="20"/>
                <w:szCs w:val="20"/>
              </w:rPr>
              <w:t>l</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r w:rsidRPr="003D003A">
              <w:rPr>
                <w:rFonts w:ascii="Calibri" w:eastAsia="Times New Roman" w:hAnsi="Calibri" w:cs="Calibri"/>
                <w:color w:val="000000"/>
                <w:sz w:val="20"/>
                <w:szCs w:val="20"/>
              </w:rPr>
              <w:t>u</w:t>
            </w:r>
          </w:p>
        </w:tc>
        <w:tc>
          <w:tcPr>
            <w:tcW w:w="3069"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proofErr w:type="spellStart"/>
            <w:r w:rsidRPr="003D003A">
              <w:rPr>
                <w:rFonts w:ascii="Calibri" w:eastAsia="Times New Roman" w:hAnsi="Calibri" w:cs="Calibri"/>
                <w:color w:val="000000"/>
                <w:sz w:val="20"/>
                <w:szCs w:val="20"/>
              </w:rPr>
              <w:t>drug_interaction</w:t>
            </w:r>
            <w:proofErr w:type="spellEnd"/>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r w:rsidRPr="003D003A">
              <w:rPr>
                <w:rFonts w:ascii="Calibri" w:eastAsia="Times New Roman" w:hAnsi="Calibri" w:cs="Calibri"/>
                <w:color w:val="000000"/>
                <w:sz w:val="20"/>
                <w:szCs w:val="20"/>
              </w:rPr>
              <w:t>event</w:t>
            </w:r>
          </w:p>
        </w:tc>
      </w:tr>
      <w:tr w:rsidR="003D003A" w:rsidRPr="003D003A" w:rsidTr="003D003A">
        <w:trPr>
          <w:trHeight w:val="288"/>
        </w:trPr>
        <w:tc>
          <w:tcPr>
            <w:tcW w:w="960" w:type="dxa"/>
            <w:tcBorders>
              <w:top w:val="nil"/>
              <w:left w:val="nil"/>
              <w:bottom w:val="nil"/>
              <w:right w:val="nil"/>
            </w:tcBorders>
            <w:shd w:val="clear" w:color="auto" w:fill="auto"/>
            <w:noWrap/>
            <w:vAlign w:val="bottom"/>
            <w:hideMark/>
          </w:tcPr>
          <w:p w:rsidR="003D003A" w:rsidRPr="003D003A" w:rsidRDefault="00791511" w:rsidP="003D003A">
            <w:pPr>
              <w:spacing w:after="0" w:line="240" w:lineRule="auto"/>
              <w:jc w:val="right"/>
              <w:rPr>
                <w:rFonts w:ascii="Calibri" w:eastAsia="Times New Roman" w:hAnsi="Calibri" w:cs="Calibri"/>
                <w:color w:val="000000"/>
                <w:sz w:val="20"/>
                <w:szCs w:val="20"/>
              </w:rPr>
            </w:pPr>
            <w:r w:rsidRPr="00FD6BC5">
              <w:rPr>
                <w:rFonts w:ascii="Calibri" w:eastAsia="Times New Roman" w:hAnsi="Calibri" w:cs="Calibri"/>
                <w:color w:val="000000"/>
                <w:sz w:val="20"/>
                <w:szCs w:val="20"/>
              </w:rPr>
              <w:t xml:space="preserve"> </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0.591046</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0.550407</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0.634685</w:t>
            </w:r>
          </w:p>
        </w:tc>
        <w:tc>
          <w:tcPr>
            <w:tcW w:w="3069"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r w:rsidRPr="003D003A">
              <w:rPr>
                <w:rFonts w:ascii="Calibri" w:eastAsia="Times New Roman" w:hAnsi="Calibri" w:cs="Calibri"/>
                <w:color w:val="000000"/>
                <w:sz w:val="20"/>
                <w:szCs w:val="20"/>
              </w:rPr>
              <w:t>TAGRISSO</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r w:rsidRPr="003D003A">
              <w:rPr>
                <w:rFonts w:ascii="Calibri" w:eastAsia="Times New Roman" w:hAnsi="Calibri" w:cs="Calibri"/>
                <w:color w:val="000000"/>
                <w:sz w:val="20"/>
                <w:szCs w:val="20"/>
              </w:rPr>
              <w:t>Fatigue</w:t>
            </w:r>
          </w:p>
        </w:tc>
      </w:tr>
      <w:tr w:rsidR="003D003A" w:rsidRPr="003D003A" w:rsidTr="003D003A">
        <w:trPr>
          <w:trHeight w:val="288"/>
        </w:trPr>
        <w:tc>
          <w:tcPr>
            <w:tcW w:w="960" w:type="dxa"/>
            <w:tcBorders>
              <w:top w:val="nil"/>
              <w:left w:val="nil"/>
              <w:bottom w:val="nil"/>
              <w:right w:val="nil"/>
            </w:tcBorders>
            <w:shd w:val="clear" w:color="auto" w:fill="auto"/>
            <w:noWrap/>
            <w:vAlign w:val="bottom"/>
            <w:hideMark/>
          </w:tcPr>
          <w:p w:rsidR="003D003A" w:rsidRPr="003D003A" w:rsidRDefault="00791511" w:rsidP="003D003A">
            <w:pPr>
              <w:spacing w:after="0" w:line="240" w:lineRule="auto"/>
              <w:jc w:val="right"/>
              <w:rPr>
                <w:rFonts w:ascii="Calibri" w:eastAsia="Times New Roman" w:hAnsi="Calibri" w:cs="Calibri"/>
                <w:color w:val="000000"/>
                <w:sz w:val="20"/>
                <w:szCs w:val="20"/>
              </w:rPr>
            </w:pPr>
            <w:r w:rsidRPr="00FD6BC5">
              <w:rPr>
                <w:rFonts w:ascii="Calibri" w:eastAsia="Times New Roman" w:hAnsi="Calibri" w:cs="Calibri"/>
                <w:color w:val="000000"/>
                <w:sz w:val="20"/>
                <w:szCs w:val="20"/>
              </w:rPr>
              <w:t xml:space="preserve"> </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0.253737</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0.233637</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0.275566</w:t>
            </w:r>
          </w:p>
        </w:tc>
        <w:tc>
          <w:tcPr>
            <w:tcW w:w="3069"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r w:rsidRPr="003D003A">
              <w:rPr>
                <w:rFonts w:ascii="Calibri" w:eastAsia="Times New Roman" w:hAnsi="Calibri" w:cs="Calibri"/>
                <w:color w:val="000000"/>
                <w:sz w:val="20"/>
                <w:szCs w:val="20"/>
              </w:rPr>
              <w:t>TAGRISSO</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r w:rsidRPr="003D003A">
              <w:rPr>
                <w:rFonts w:ascii="Calibri" w:eastAsia="Times New Roman" w:hAnsi="Calibri" w:cs="Calibri"/>
                <w:color w:val="000000"/>
                <w:sz w:val="20"/>
                <w:szCs w:val="20"/>
              </w:rPr>
              <w:t>Nausea</w:t>
            </w:r>
          </w:p>
        </w:tc>
      </w:tr>
      <w:tr w:rsidR="003D003A" w:rsidRPr="003D003A" w:rsidTr="003D003A">
        <w:trPr>
          <w:trHeight w:val="288"/>
        </w:trPr>
        <w:tc>
          <w:tcPr>
            <w:tcW w:w="960" w:type="dxa"/>
            <w:tcBorders>
              <w:top w:val="nil"/>
              <w:left w:val="nil"/>
              <w:bottom w:val="nil"/>
              <w:right w:val="nil"/>
            </w:tcBorders>
            <w:shd w:val="clear" w:color="auto" w:fill="auto"/>
            <w:noWrap/>
            <w:vAlign w:val="bottom"/>
            <w:hideMark/>
          </w:tcPr>
          <w:p w:rsidR="003D003A" w:rsidRPr="003D003A" w:rsidRDefault="00791511" w:rsidP="003D003A">
            <w:pPr>
              <w:spacing w:after="0" w:line="240" w:lineRule="auto"/>
              <w:jc w:val="right"/>
              <w:rPr>
                <w:rFonts w:ascii="Calibri" w:eastAsia="Times New Roman" w:hAnsi="Calibri" w:cs="Calibri"/>
                <w:color w:val="000000"/>
                <w:sz w:val="20"/>
                <w:szCs w:val="20"/>
              </w:rPr>
            </w:pPr>
            <w:r w:rsidRPr="00FD6BC5">
              <w:rPr>
                <w:rFonts w:ascii="Calibri" w:eastAsia="Times New Roman" w:hAnsi="Calibri" w:cs="Calibri"/>
                <w:color w:val="000000"/>
                <w:sz w:val="20"/>
                <w:szCs w:val="20"/>
              </w:rPr>
              <w:t xml:space="preserve"> </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0.63354</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0.595859</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0.673604</w:t>
            </w:r>
          </w:p>
        </w:tc>
        <w:tc>
          <w:tcPr>
            <w:tcW w:w="3069"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r w:rsidRPr="003D003A">
              <w:rPr>
                <w:rFonts w:ascii="Calibri" w:eastAsia="Times New Roman" w:hAnsi="Calibri" w:cs="Calibri"/>
                <w:color w:val="000000"/>
                <w:sz w:val="20"/>
                <w:szCs w:val="20"/>
              </w:rPr>
              <w:t>TAGRISSO</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r w:rsidRPr="003D003A">
              <w:rPr>
                <w:rFonts w:ascii="Calibri" w:eastAsia="Times New Roman" w:hAnsi="Calibri" w:cs="Calibri"/>
                <w:color w:val="000000"/>
                <w:sz w:val="20"/>
                <w:szCs w:val="20"/>
              </w:rPr>
              <w:t>Vomiting</w:t>
            </w:r>
          </w:p>
        </w:tc>
      </w:tr>
      <w:tr w:rsidR="003D003A" w:rsidRPr="003D003A" w:rsidTr="003D003A">
        <w:trPr>
          <w:trHeight w:val="288"/>
        </w:trPr>
        <w:tc>
          <w:tcPr>
            <w:tcW w:w="960" w:type="dxa"/>
            <w:tcBorders>
              <w:top w:val="nil"/>
              <w:left w:val="nil"/>
              <w:bottom w:val="nil"/>
              <w:right w:val="nil"/>
            </w:tcBorders>
            <w:shd w:val="clear" w:color="auto" w:fill="auto"/>
            <w:noWrap/>
            <w:vAlign w:val="bottom"/>
            <w:hideMark/>
          </w:tcPr>
          <w:p w:rsidR="003D003A" w:rsidRPr="003D003A" w:rsidRDefault="00791511" w:rsidP="003D003A">
            <w:pPr>
              <w:spacing w:after="0" w:line="240" w:lineRule="auto"/>
              <w:jc w:val="right"/>
              <w:rPr>
                <w:rFonts w:ascii="Calibri" w:eastAsia="Times New Roman" w:hAnsi="Calibri" w:cs="Calibri"/>
                <w:color w:val="000000"/>
                <w:sz w:val="20"/>
                <w:szCs w:val="20"/>
              </w:rPr>
            </w:pPr>
            <w:r w:rsidRPr="00FD6BC5">
              <w:rPr>
                <w:rFonts w:ascii="Calibri" w:eastAsia="Times New Roman" w:hAnsi="Calibri" w:cs="Calibri"/>
                <w:color w:val="000000"/>
                <w:sz w:val="20"/>
                <w:szCs w:val="20"/>
              </w:rPr>
              <w:t xml:space="preserve"> </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w:t>
            </w:r>
          </w:p>
        </w:tc>
        <w:tc>
          <w:tcPr>
            <w:tcW w:w="3069"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r w:rsidRPr="003D003A">
              <w:rPr>
                <w:rFonts w:ascii="Calibri" w:eastAsia="Times New Roman" w:hAnsi="Calibri" w:cs="Calibri"/>
                <w:color w:val="000000"/>
                <w:sz w:val="20"/>
                <w:szCs w:val="20"/>
              </w:rPr>
              <w:t>TAGRISSO</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r w:rsidRPr="003D003A">
              <w:rPr>
                <w:rFonts w:ascii="Calibri" w:eastAsia="Times New Roman" w:hAnsi="Calibri" w:cs="Calibri"/>
                <w:color w:val="000000"/>
                <w:sz w:val="20"/>
                <w:szCs w:val="20"/>
              </w:rPr>
              <w:t>Death</w:t>
            </w:r>
          </w:p>
        </w:tc>
      </w:tr>
      <w:tr w:rsidR="003D003A" w:rsidRPr="003D003A" w:rsidTr="003D003A">
        <w:trPr>
          <w:trHeight w:val="288"/>
        </w:trPr>
        <w:tc>
          <w:tcPr>
            <w:tcW w:w="960" w:type="dxa"/>
            <w:tcBorders>
              <w:top w:val="nil"/>
              <w:left w:val="nil"/>
              <w:bottom w:val="nil"/>
              <w:right w:val="nil"/>
            </w:tcBorders>
            <w:shd w:val="clear" w:color="auto" w:fill="auto"/>
            <w:noWrap/>
            <w:vAlign w:val="bottom"/>
            <w:hideMark/>
          </w:tcPr>
          <w:p w:rsidR="003D003A" w:rsidRPr="003D003A" w:rsidRDefault="00791511" w:rsidP="003D003A">
            <w:pPr>
              <w:spacing w:after="0" w:line="240" w:lineRule="auto"/>
              <w:jc w:val="right"/>
              <w:rPr>
                <w:rFonts w:ascii="Calibri" w:eastAsia="Times New Roman" w:hAnsi="Calibri" w:cs="Calibri"/>
                <w:color w:val="000000"/>
                <w:sz w:val="20"/>
                <w:szCs w:val="20"/>
              </w:rPr>
            </w:pPr>
            <w:r w:rsidRPr="00FD6BC5">
              <w:rPr>
                <w:rFonts w:ascii="Calibri" w:eastAsia="Times New Roman" w:hAnsi="Calibri" w:cs="Calibri"/>
                <w:color w:val="000000"/>
                <w:sz w:val="20"/>
                <w:szCs w:val="20"/>
              </w:rPr>
              <w:t xml:space="preserve"> </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14.96023</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13.8639</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16.14325</w:t>
            </w:r>
          </w:p>
        </w:tc>
        <w:tc>
          <w:tcPr>
            <w:tcW w:w="3069"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AMITRIPTYLINE HYDROCHLORIDE.</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Fatigue</w:t>
            </w:r>
          </w:p>
        </w:tc>
      </w:tr>
      <w:tr w:rsidR="003D003A" w:rsidRPr="003D003A" w:rsidTr="003D003A">
        <w:trPr>
          <w:trHeight w:val="288"/>
        </w:trPr>
        <w:tc>
          <w:tcPr>
            <w:tcW w:w="960" w:type="dxa"/>
            <w:tcBorders>
              <w:top w:val="nil"/>
              <w:left w:val="nil"/>
              <w:bottom w:val="nil"/>
              <w:right w:val="nil"/>
            </w:tcBorders>
            <w:shd w:val="clear" w:color="auto" w:fill="auto"/>
            <w:noWrap/>
            <w:vAlign w:val="bottom"/>
            <w:hideMark/>
          </w:tcPr>
          <w:p w:rsidR="003D003A" w:rsidRPr="003D003A" w:rsidRDefault="00791511" w:rsidP="003D003A">
            <w:pPr>
              <w:spacing w:after="0" w:line="240" w:lineRule="auto"/>
              <w:jc w:val="right"/>
              <w:rPr>
                <w:rFonts w:ascii="Calibri" w:eastAsia="Times New Roman" w:hAnsi="Calibri" w:cs="Calibri"/>
                <w:color w:val="000000"/>
                <w:sz w:val="20"/>
                <w:szCs w:val="20"/>
              </w:rPr>
            </w:pPr>
            <w:r w:rsidRPr="00FD6BC5">
              <w:rPr>
                <w:rFonts w:ascii="Calibri" w:eastAsia="Times New Roman" w:hAnsi="Calibri" w:cs="Calibri"/>
                <w:color w:val="000000"/>
                <w:sz w:val="20"/>
                <w:szCs w:val="20"/>
              </w:rPr>
              <w:t xml:space="preserve"> </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3.944742</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3.542055</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4.393208</w:t>
            </w:r>
          </w:p>
        </w:tc>
        <w:tc>
          <w:tcPr>
            <w:tcW w:w="3069"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AMITRIPTYLINE HYDROCHLORIDE.</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Nausea</w:t>
            </w:r>
          </w:p>
        </w:tc>
      </w:tr>
      <w:tr w:rsidR="003D003A" w:rsidRPr="003D003A" w:rsidTr="003D003A">
        <w:trPr>
          <w:trHeight w:val="288"/>
        </w:trPr>
        <w:tc>
          <w:tcPr>
            <w:tcW w:w="960" w:type="dxa"/>
            <w:tcBorders>
              <w:top w:val="nil"/>
              <w:left w:val="nil"/>
              <w:bottom w:val="nil"/>
              <w:right w:val="nil"/>
            </w:tcBorders>
            <w:shd w:val="clear" w:color="auto" w:fill="auto"/>
            <w:noWrap/>
            <w:vAlign w:val="bottom"/>
            <w:hideMark/>
          </w:tcPr>
          <w:p w:rsidR="003D003A" w:rsidRPr="003D003A" w:rsidRDefault="00791511" w:rsidP="003D003A">
            <w:pPr>
              <w:spacing w:after="0" w:line="240" w:lineRule="auto"/>
              <w:jc w:val="right"/>
              <w:rPr>
                <w:rFonts w:ascii="Calibri" w:eastAsia="Times New Roman" w:hAnsi="Calibri" w:cs="Calibri"/>
                <w:color w:val="000000"/>
                <w:sz w:val="20"/>
                <w:szCs w:val="20"/>
              </w:rPr>
            </w:pPr>
            <w:r w:rsidRPr="00FD6BC5">
              <w:rPr>
                <w:rFonts w:ascii="Calibri" w:eastAsia="Times New Roman" w:hAnsi="Calibri" w:cs="Calibri"/>
                <w:color w:val="000000"/>
                <w:sz w:val="20"/>
                <w:szCs w:val="20"/>
              </w:rPr>
              <w:t xml:space="preserve"> </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7.694056</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7.014784</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8.439105</w:t>
            </w:r>
          </w:p>
        </w:tc>
        <w:tc>
          <w:tcPr>
            <w:tcW w:w="3069"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AMITRIPTYLINE HYDROCHLORIDE.</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b/>
                <w:color w:val="000000"/>
                <w:sz w:val="20"/>
                <w:szCs w:val="20"/>
              </w:rPr>
            </w:pPr>
            <w:r w:rsidRPr="003D003A">
              <w:rPr>
                <w:rFonts w:ascii="Calibri" w:eastAsia="Times New Roman" w:hAnsi="Calibri" w:cs="Calibri"/>
                <w:b/>
                <w:color w:val="000000"/>
                <w:sz w:val="20"/>
                <w:szCs w:val="20"/>
              </w:rPr>
              <w:t>Vomiting</w:t>
            </w:r>
          </w:p>
        </w:tc>
      </w:tr>
      <w:tr w:rsidR="003D003A" w:rsidRPr="003D003A" w:rsidTr="003D003A">
        <w:trPr>
          <w:trHeight w:val="288"/>
        </w:trPr>
        <w:tc>
          <w:tcPr>
            <w:tcW w:w="960" w:type="dxa"/>
            <w:tcBorders>
              <w:top w:val="nil"/>
              <w:left w:val="nil"/>
              <w:bottom w:val="nil"/>
              <w:right w:val="nil"/>
            </w:tcBorders>
            <w:shd w:val="clear" w:color="auto" w:fill="auto"/>
            <w:noWrap/>
            <w:vAlign w:val="bottom"/>
            <w:hideMark/>
          </w:tcPr>
          <w:p w:rsidR="003D003A" w:rsidRPr="003D003A" w:rsidRDefault="00791511" w:rsidP="003D003A">
            <w:pPr>
              <w:spacing w:after="0" w:line="240" w:lineRule="auto"/>
              <w:jc w:val="right"/>
              <w:rPr>
                <w:rFonts w:ascii="Calibri" w:eastAsia="Times New Roman" w:hAnsi="Calibri" w:cs="Calibri"/>
                <w:color w:val="000000"/>
                <w:sz w:val="20"/>
                <w:szCs w:val="20"/>
              </w:rPr>
            </w:pPr>
            <w:r w:rsidRPr="00FD6BC5">
              <w:rPr>
                <w:rFonts w:ascii="Calibri" w:eastAsia="Times New Roman" w:hAnsi="Calibri" w:cs="Calibri"/>
                <w:color w:val="000000"/>
                <w:sz w:val="20"/>
                <w:szCs w:val="20"/>
              </w:rPr>
              <w:t xml:space="preserve"> </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jc w:val="right"/>
              <w:rPr>
                <w:rFonts w:ascii="Calibri" w:eastAsia="Times New Roman" w:hAnsi="Calibri" w:cs="Calibri"/>
                <w:color w:val="000000"/>
                <w:sz w:val="20"/>
                <w:szCs w:val="20"/>
              </w:rPr>
            </w:pPr>
            <w:r w:rsidRPr="003D003A">
              <w:rPr>
                <w:rFonts w:ascii="Calibri" w:eastAsia="Times New Roman" w:hAnsi="Calibri" w:cs="Calibri"/>
                <w:color w:val="000000"/>
                <w:sz w:val="20"/>
                <w:szCs w:val="20"/>
              </w:rPr>
              <w:t>0</w:t>
            </w:r>
          </w:p>
        </w:tc>
        <w:tc>
          <w:tcPr>
            <w:tcW w:w="3069"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r w:rsidRPr="003D003A">
              <w:rPr>
                <w:rFonts w:ascii="Calibri" w:eastAsia="Times New Roman" w:hAnsi="Calibri" w:cs="Calibri"/>
                <w:color w:val="000000"/>
                <w:sz w:val="20"/>
                <w:szCs w:val="20"/>
              </w:rPr>
              <w:t>AMITRIPTYLINE HYDROCHLORIDE.</w:t>
            </w:r>
          </w:p>
        </w:tc>
        <w:tc>
          <w:tcPr>
            <w:tcW w:w="960" w:type="dxa"/>
            <w:tcBorders>
              <w:top w:val="nil"/>
              <w:left w:val="nil"/>
              <w:bottom w:val="nil"/>
              <w:right w:val="nil"/>
            </w:tcBorders>
            <w:shd w:val="clear" w:color="auto" w:fill="auto"/>
            <w:noWrap/>
            <w:vAlign w:val="bottom"/>
            <w:hideMark/>
          </w:tcPr>
          <w:p w:rsidR="003D003A" w:rsidRPr="003D003A" w:rsidRDefault="003D003A" w:rsidP="003D003A">
            <w:pPr>
              <w:spacing w:after="0" w:line="240" w:lineRule="auto"/>
              <w:rPr>
                <w:rFonts w:ascii="Calibri" w:eastAsia="Times New Roman" w:hAnsi="Calibri" w:cs="Calibri"/>
                <w:color w:val="000000"/>
                <w:sz w:val="20"/>
                <w:szCs w:val="20"/>
              </w:rPr>
            </w:pPr>
            <w:r w:rsidRPr="003D003A">
              <w:rPr>
                <w:rFonts w:ascii="Calibri" w:eastAsia="Times New Roman" w:hAnsi="Calibri" w:cs="Calibri"/>
                <w:color w:val="000000"/>
                <w:sz w:val="20"/>
                <w:szCs w:val="20"/>
              </w:rPr>
              <w:t>Death</w:t>
            </w:r>
          </w:p>
        </w:tc>
      </w:tr>
    </w:tbl>
    <w:p w:rsidR="003D003A" w:rsidRDefault="003D003A" w:rsidP="009D18B4">
      <w:pPr>
        <w:rPr>
          <w:rFonts w:ascii="Times New Roman" w:hAnsi="Times New Roman" w:cs="Times New Roman"/>
          <w:b/>
          <w:sz w:val="24"/>
          <w:szCs w:val="24"/>
        </w:rPr>
      </w:pPr>
    </w:p>
    <w:p w:rsidR="003D003A" w:rsidRDefault="003D003A" w:rsidP="009D18B4">
      <w:pPr>
        <w:rPr>
          <w:rFonts w:ascii="Times New Roman" w:hAnsi="Times New Roman" w:cs="Times New Roman"/>
          <w:b/>
          <w:sz w:val="24"/>
          <w:szCs w:val="24"/>
        </w:rPr>
      </w:pPr>
    </w:p>
    <w:p w:rsidR="00791511" w:rsidRDefault="00C34186" w:rsidP="009D18B4">
      <w:pPr>
        <w:rPr>
          <w:rFonts w:ascii="Times New Roman" w:hAnsi="Times New Roman" w:cs="Times New Roman"/>
          <w:b/>
          <w:sz w:val="24"/>
          <w:szCs w:val="24"/>
        </w:rPr>
      </w:pPr>
      <w:r>
        <w:rPr>
          <w:rFonts w:ascii="Times New Roman" w:hAnsi="Times New Roman" w:cs="Times New Roman"/>
          <w:b/>
          <w:sz w:val="24"/>
          <w:szCs w:val="24"/>
        </w:rPr>
        <w:t>Limitations</w:t>
      </w:r>
    </w:p>
    <w:p w:rsidR="00E16C8C" w:rsidRDefault="00E16C8C" w:rsidP="009D18B4">
      <w:pPr>
        <w:rPr>
          <w:rFonts w:ascii="Times New Roman" w:hAnsi="Times New Roman" w:cs="Times New Roman"/>
          <w:sz w:val="24"/>
          <w:szCs w:val="24"/>
        </w:rPr>
      </w:pPr>
      <w:r>
        <w:rPr>
          <w:rFonts w:ascii="Times New Roman" w:hAnsi="Times New Roman" w:cs="Times New Roman"/>
          <w:sz w:val="24"/>
          <w:szCs w:val="24"/>
        </w:rPr>
        <w:t>One limitation of the study is that the AE might be underreported in the database. Since there is one drug reaction field for all the drugs taken, we are not clear that which drug cause which specific reaction.</w:t>
      </w:r>
    </w:p>
    <w:p w:rsidR="00E16C8C" w:rsidRDefault="00E16C8C" w:rsidP="009D18B4">
      <w:pPr>
        <w:rPr>
          <w:rFonts w:ascii="Times New Roman" w:hAnsi="Times New Roman" w:cs="Times New Roman"/>
          <w:sz w:val="24"/>
          <w:szCs w:val="24"/>
        </w:rPr>
      </w:pPr>
      <w:r>
        <w:rPr>
          <w:rFonts w:ascii="Times New Roman" w:hAnsi="Times New Roman" w:cs="Times New Roman"/>
          <w:sz w:val="24"/>
          <w:szCs w:val="24"/>
        </w:rPr>
        <w:t>Another limitation is that we consider different products name as different drug. Normalization of drug names should be executed to improve the accuracy.</w:t>
      </w:r>
    </w:p>
    <w:p w:rsidR="00E16C8C" w:rsidRPr="00E16C8C" w:rsidRDefault="00116A16" w:rsidP="009D18B4">
      <w:pPr>
        <w:rPr>
          <w:rFonts w:ascii="Times New Roman" w:hAnsi="Times New Roman" w:cs="Times New Roman"/>
          <w:sz w:val="24"/>
          <w:szCs w:val="24"/>
        </w:rPr>
      </w:pPr>
      <w:r>
        <w:rPr>
          <w:rFonts w:ascii="Times New Roman" w:hAnsi="Times New Roman" w:cs="Times New Roman"/>
          <w:sz w:val="24"/>
          <w:szCs w:val="24"/>
        </w:rPr>
        <w:t>PRR has its limitations with its denominator tend to be inflated. Looking forward, I am interested to detect the signal by Huang’s likelihood ratio test</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r w:rsidR="00E16C8C">
        <w:rPr>
          <w:rFonts w:ascii="Times New Roman" w:hAnsi="Times New Roman" w:cs="Times New Roman"/>
          <w:sz w:val="24"/>
          <w:szCs w:val="24"/>
        </w:rPr>
        <w:t xml:space="preserve"> </w:t>
      </w:r>
      <w:r w:rsidR="001515EE">
        <w:rPr>
          <w:rFonts w:ascii="Times New Roman" w:hAnsi="Times New Roman" w:cs="Times New Roman"/>
          <w:sz w:val="24"/>
          <w:szCs w:val="24"/>
        </w:rPr>
        <w:t>Overall, our results can be generalized.</w:t>
      </w:r>
      <w:bookmarkStart w:id="0" w:name="_GoBack"/>
      <w:bookmarkEnd w:id="0"/>
    </w:p>
    <w:sectPr w:rsidR="00E16C8C" w:rsidRPr="00E16C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BED" w:rsidRDefault="00627BED" w:rsidP="00171EF5">
      <w:pPr>
        <w:spacing w:after="0" w:line="240" w:lineRule="auto"/>
      </w:pPr>
      <w:r>
        <w:separator/>
      </w:r>
    </w:p>
  </w:endnote>
  <w:endnote w:type="continuationSeparator" w:id="0">
    <w:p w:rsidR="00627BED" w:rsidRDefault="00627BED" w:rsidP="0017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BED" w:rsidRDefault="00627BED" w:rsidP="00171EF5">
      <w:pPr>
        <w:spacing w:after="0" w:line="240" w:lineRule="auto"/>
      </w:pPr>
      <w:r>
        <w:separator/>
      </w:r>
    </w:p>
  </w:footnote>
  <w:footnote w:type="continuationSeparator" w:id="0">
    <w:p w:rsidR="00627BED" w:rsidRDefault="00627BED" w:rsidP="00171EF5">
      <w:pPr>
        <w:spacing w:after="0" w:line="240" w:lineRule="auto"/>
      </w:pPr>
      <w:r>
        <w:continuationSeparator/>
      </w:r>
    </w:p>
  </w:footnote>
  <w:footnote w:id="1">
    <w:p w:rsidR="00171EF5" w:rsidRDefault="00171EF5">
      <w:pPr>
        <w:pStyle w:val="FootnoteText"/>
      </w:pPr>
      <w:r>
        <w:rPr>
          <w:rStyle w:val="FootnoteReference"/>
        </w:rPr>
        <w:footnoteRef/>
      </w:r>
      <w:r>
        <w:t xml:space="preserve"> </w:t>
      </w:r>
      <w:hyperlink r:id="rId1" w:history="1">
        <w:r>
          <w:rPr>
            <w:rStyle w:val="Hyperlink"/>
          </w:rPr>
          <w:t>https://www.healthypeople.gov/2020/data-source/adverse-event-reporting-system</w:t>
        </w:r>
      </w:hyperlink>
    </w:p>
  </w:footnote>
  <w:footnote w:id="2">
    <w:p w:rsidR="00793913" w:rsidRDefault="00793913">
      <w:pPr>
        <w:pStyle w:val="FootnoteText"/>
      </w:pPr>
      <w:r>
        <w:rPr>
          <w:rStyle w:val="FootnoteReference"/>
        </w:rPr>
        <w:footnoteRef/>
      </w:r>
      <w:r>
        <w:t xml:space="preserve"> </w:t>
      </w:r>
      <w:hyperlink r:id="rId2" w:history="1">
        <w:r>
          <w:rPr>
            <w:rStyle w:val="Hyperlink"/>
          </w:rPr>
          <w:t>https://www.fda.gov/science-research/data-mining/data-mining-fda-white-paper</w:t>
        </w:r>
      </w:hyperlink>
    </w:p>
  </w:footnote>
  <w:footnote w:id="3">
    <w:p w:rsidR="00116A16" w:rsidRDefault="00116A16">
      <w:pPr>
        <w:pStyle w:val="FootnoteText"/>
      </w:pPr>
      <w:r>
        <w:rPr>
          <w:rStyle w:val="FootnoteReference"/>
        </w:rPr>
        <w:footnoteRef/>
      </w:r>
      <w:r>
        <w:t xml:space="preserve"> </w:t>
      </w:r>
      <w:hyperlink r:id="rId3" w:history="1">
        <w:r>
          <w:rPr>
            <w:rStyle w:val="Hyperlink"/>
          </w:rPr>
          <w:t>https://amstat.tandfonline.com/doi/abs/10.1198/jasa.2011.ap10243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3D9A"/>
    <w:multiLevelType w:val="hybridMultilevel"/>
    <w:tmpl w:val="8D383E38"/>
    <w:lvl w:ilvl="0" w:tplc="58BA5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CD"/>
    <w:rsid w:val="00111B0C"/>
    <w:rsid w:val="00116A16"/>
    <w:rsid w:val="001515EE"/>
    <w:rsid w:val="00171EF5"/>
    <w:rsid w:val="00192920"/>
    <w:rsid w:val="00276AC8"/>
    <w:rsid w:val="00296E33"/>
    <w:rsid w:val="00323DFC"/>
    <w:rsid w:val="003D003A"/>
    <w:rsid w:val="005119D0"/>
    <w:rsid w:val="00627BED"/>
    <w:rsid w:val="007078E4"/>
    <w:rsid w:val="00791511"/>
    <w:rsid w:val="00793913"/>
    <w:rsid w:val="00873F3B"/>
    <w:rsid w:val="008C10E4"/>
    <w:rsid w:val="008D19EC"/>
    <w:rsid w:val="0091406F"/>
    <w:rsid w:val="009171DE"/>
    <w:rsid w:val="00964FB5"/>
    <w:rsid w:val="009B079A"/>
    <w:rsid w:val="009D18B4"/>
    <w:rsid w:val="00A060CD"/>
    <w:rsid w:val="00A8238E"/>
    <w:rsid w:val="00AB4A20"/>
    <w:rsid w:val="00AB7840"/>
    <w:rsid w:val="00BB5A6B"/>
    <w:rsid w:val="00C05C3F"/>
    <w:rsid w:val="00C271D7"/>
    <w:rsid w:val="00C34186"/>
    <w:rsid w:val="00C958EF"/>
    <w:rsid w:val="00CA1DB3"/>
    <w:rsid w:val="00E02009"/>
    <w:rsid w:val="00E16C8C"/>
    <w:rsid w:val="00E662E4"/>
    <w:rsid w:val="00EB6511"/>
    <w:rsid w:val="00EC1F67"/>
    <w:rsid w:val="00F4109C"/>
    <w:rsid w:val="00FD6BC5"/>
    <w:rsid w:val="00FF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99F8"/>
  <w15:chartTrackingRefBased/>
  <w15:docId w15:val="{2C25E679-32C4-40AA-9C37-C3428A53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EF5"/>
    <w:rPr>
      <w:color w:val="0563C1" w:themeColor="hyperlink"/>
      <w:u w:val="single"/>
    </w:rPr>
  </w:style>
  <w:style w:type="character" w:styleId="UnresolvedMention">
    <w:name w:val="Unresolved Mention"/>
    <w:basedOn w:val="DefaultParagraphFont"/>
    <w:uiPriority w:val="99"/>
    <w:semiHidden/>
    <w:unhideWhenUsed/>
    <w:rsid w:val="00171EF5"/>
    <w:rPr>
      <w:color w:val="605E5C"/>
      <w:shd w:val="clear" w:color="auto" w:fill="E1DFDD"/>
    </w:rPr>
  </w:style>
  <w:style w:type="paragraph" w:styleId="FootnoteText">
    <w:name w:val="footnote text"/>
    <w:basedOn w:val="Normal"/>
    <w:link w:val="FootnoteTextChar"/>
    <w:uiPriority w:val="99"/>
    <w:semiHidden/>
    <w:unhideWhenUsed/>
    <w:rsid w:val="00171E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1EF5"/>
    <w:rPr>
      <w:sz w:val="20"/>
      <w:szCs w:val="20"/>
    </w:rPr>
  </w:style>
  <w:style w:type="character" w:styleId="FootnoteReference">
    <w:name w:val="footnote reference"/>
    <w:basedOn w:val="DefaultParagraphFont"/>
    <w:uiPriority w:val="99"/>
    <w:semiHidden/>
    <w:unhideWhenUsed/>
    <w:rsid w:val="00171EF5"/>
    <w:rPr>
      <w:vertAlign w:val="superscript"/>
    </w:rPr>
  </w:style>
  <w:style w:type="paragraph" w:styleId="ListParagraph">
    <w:name w:val="List Paragraph"/>
    <w:basedOn w:val="Normal"/>
    <w:uiPriority w:val="34"/>
    <w:qFormat/>
    <w:rsid w:val="009B079A"/>
    <w:pPr>
      <w:ind w:left="720"/>
      <w:contextualSpacing/>
    </w:pPr>
  </w:style>
  <w:style w:type="paragraph" w:styleId="BalloonText">
    <w:name w:val="Balloon Text"/>
    <w:basedOn w:val="Normal"/>
    <w:link w:val="BalloonTextChar"/>
    <w:uiPriority w:val="99"/>
    <w:semiHidden/>
    <w:unhideWhenUsed/>
    <w:rsid w:val="008D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9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6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amstat.tandfonline.com/doi/abs/10.1198/jasa.2011.ap10243" TargetMode="External"/><Relationship Id="rId2" Type="http://schemas.openxmlformats.org/officeDocument/2006/relationships/hyperlink" Target="https://www.fda.gov/science-research/data-mining/data-mining-fda-white-paper" TargetMode="External"/><Relationship Id="rId1" Type="http://schemas.openxmlformats.org/officeDocument/2006/relationships/hyperlink" Target="https://www.healthypeople.gov/2020/data-source/adverse-event-repor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98AA3-1FA6-4823-9929-BC94E6A96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6</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Noble Energy</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Weilu Han</dc:creator>
  <cp:keywords/>
  <dc:description/>
  <cp:lastModifiedBy>Weilu Han</cp:lastModifiedBy>
  <cp:revision>22</cp:revision>
  <dcterms:created xsi:type="dcterms:W3CDTF">2020-06-28T14:32:00Z</dcterms:created>
  <dcterms:modified xsi:type="dcterms:W3CDTF">2020-06-28T20:13:00Z</dcterms:modified>
</cp:coreProperties>
</file>