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4AAA" w:rsidRPr="007A4AAA" w:rsidRDefault="007A4AAA" w:rsidP="007A4AAA">
      <w:pPr>
        <w:shd w:val="clear" w:color="auto" w:fill="F9F9F7"/>
        <w:spacing w:after="0" w:line="270" w:lineRule="atLeast"/>
        <w:rPr>
          <w:rFonts w:ascii="Segoe UI" w:eastAsia="Times New Roman" w:hAnsi="Segoe UI" w:cs="Segoe UI"/>
          <w:color w:val="FF0000"/>
          <w:sz w:val="20"/>
          <w:szCs w:val="20"/>
        </w:rPr>
      </w:pPr>
      <w:r w:rsidRPr="007A4AAA">
        <w:rPr>
          <w:rFonts w:ascii="Segoe UI" w:eastAsia="Times New Roman" w:hAnsi="Segoe UI" w:cs="Segoe UI"/>
          <w:color w:val="FF0000"/>
          <w:sz w:val="20"/>
          <w:szCs w:val="20"/>
        </w:rPr>
        <w:t xml:space="preserve">if </w:t>
      </w:r>
      <w:proofErr w:type="spellStart"/>
      <w:r w:rsidRPr="007A4AAA">
        <w:rPr>
          <w:rFonts w:ascii="Segoe UI" w:eastAsia="Times New Roman" w:hAnsi="Segoe UI" w:cs="Segoe UI"/>
          <w:color w:val="FF0000"/>
          <w:sz w:val="20"/>
          <w:szCs w:val="20"/>
        </w:rPr>
        <w:t>i</w:t>
      </w:r>
      <w:proofErr w:type="spellEnd"/>
      <w:r w:rsidRPr="007A4AAA">
        <w:rPr>
          <w:rFonts w:ascii="Segoe UI" w:eastAsia="Times New Roman" w:hAnsi="Segoe UI" w:cs="Segoe UI"/>
          <w:color w:val="FF0000"/>
          <w:sz w:val="20"/>
          <w:szCs w:val="20"/>
        </w:rPr>
        <w:t xml:space="preserve"> want to add a system for Central support desk. should </w:t>
      </w:r>
      <w:proofErr w:type="spellStart"/>
      <w:r w:rsidRPr="007A4AAA">
        <w:rPr>
          <w:rFonts w:ascii="Segoe UI" w:eastAsia="Times New Roman" w:hAnsi="Segoe UI" w:cs="Segoe UI"/>
          <w:color w:val="FF0000"/>
          <w:sz w:val="20"/>
          <w:szCs w:val="20"/>
        </w:rPr>
        <w:t>i</w:t>
      </w:r>
      <w:proofErr w:type="spellEnd"/>
      <w:r w:rsidRPr="007A4AAA">
        <w:rPr>
          <w:rFonts w:ascii="Segoe UI" w:eastAsia="Times New Roman" w:hAnsi="Segoe UI" w:cs="Segoe UI"/>
          <w:color w:val="FF0000"/>
          <w:sz w:val="20"/>
          <w:szCs w:val="20"/>
        </w:rPr>
        <w:t xml:space="preserve"> add it as a menu option or as an </w:t>
      </w:r>
      <w:proofErr w:type="gramStart"/>
      <w:r w:rsidRPr="007A4AAA">
        <w:rPr>
          <w:rFonts w:ascii="Segoe UI" w:eastAsia="Times New Roman" w:hAnsi="Segoe UI" w:cs="Segoe UI"/>
          <w:color w:val="FF0000"/>
          <w:sz w:val="20"/>
          <w:szCs w:val="20"/>
        </w:rPr>
        <w:t>app ?</w:t>
      </w:r>
      <w:proofErr w:type="gramEnd"/>
      <w:r w:rsidRPr="007A4AAA">
        <w:rPr>
          <w:rFonts w:ascii="Segoe UI" w:eastAsia="Times New Roman" w:hAnsi="Segoe UI" w:cs="Segoe UI"/>
          <w:color w:val="FF0000"/>
          <w:sz w:val="20"/>
          <w:szCs w:val="20"/>
        </w:rPr>
        <w:t xml:space="preserve"> if app than what should be its menu items right from its masters, raising </w:t>
      </w:r>
      <w:proofErr w:type="spellStart"/>
      <w:r w:rsidRPr="007A4AAA">
        <w:rPr>
          <w:rFonts w:ascii="Segoe UI" w:eastAsia="Times New Roman" w:hAnsi="Segoe UI" w:cs="Segoe UI"/>
          <w:color w:val="FF0000"/>
          <w:sz w:val="20"/>
          <w:szCs w:val="20"/>
        </w:rPr>
        <w:t>tickekts</w:t>
      </w:r>
      <w:proofErr w:type="spellEnd"/>
      <w:r w:rsidRPr="007A4AAA">
        <w:rPr>
          <w:rFonts w:ascii="Segoe UI" w:eastAsia="Times New Roman" w:hAnsi="Segoe UI" w:cs="Segoe UI"/>
          <w:color w:val="FF0000"/>
          <w:sz w:val="20"/>
          <w:szCs w:val="20"/>
        </w:rPr>
        <w:t xml:space="preserve">, delegating, responding, till closing the issues and its MIS reports and capturing the solutions provided for auto response by </w:t>
      </w:r>
      <w:proofErr w:type="spellStart"/>
      <w:r w:rsidRPr="007A4AAA">
        <w:rPr>
          <w:rFonts w:ascii="Segoe UI" w:eastAsia="Times New Roman" w:hAnsi="Segoe UI" w:cs="Segoe UI"/>
          <w:color w:val="FF0000"/>
          <w:sz w:val="20"/>
          <w:szCs w:val="20"/>
        </w:rPr>
        <w:t>robo</w:t>
      </w:r>
      <w:proofErr w:type="spellEnd"/>
      <w:r w:rsidRPr="007A4AAA">
        <w:rPr>
          <w:rFonts w:ascii="Segoe UI" w:eastAsia="Times New Roman" w:hAnsi="Segoe UI" w:cs="Segoe UI"/>
          <w:color w:val="FF0000"/>
          <w:sz w:val="20"/>
          <w:szCs w:val="20"/>
        </w:rPr>
        <w:t xml:space="preserve"> chat during </w:t>
      </w:r>
      <w:proofErr w:type="spellStart"/>
      <w:r w:rsidRPr="007A4AAA">
        <w:rPr>
          <w:rFonts w:ascii="Segoe UI" w:eastAsia="Times New Roman" w:hAnsi="Segoe UI" w:cs="Segoe UI"/>
          <w:color w:val="FF0000"/>
          <w:sz w:val="20"/>
          <w:szCs w:val="20"/>
        </w:rPr>
        <w:t>non working</w:t>
      </w:r>
      <w:proofErr w:type="spellEnd"/>
      <w:r w:rsidRPr="007A4AAA">
        <w:rPr>
          <w:rFonts w:ascii="Segoe UI" w:eastAsia="Times New Roman" w:hAnsi="Segoe UI" w:cs="Segoe UI"/>
          <w:color w:val="FF0000"/>
          <w:sz w:val="20"/>
          <w:szCs w:val="20"/>
        </w:rPr>
        <w:t xml:space="preserve"> hours.</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Good question, and the answer isn't quite either/or — our architecture already supports the better third option.</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Make it an App, plus two global menus</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App, for three reasons that follow from how we built access:</w:t>
      </w:r>
    </w:p>
    <w:p w:rsidR="007A4AAA" w:rsidRPr="007A4AAA" w:rsidRDefault="007A4AAA" w:rsidP="007A4AAA">
      <w:pPr>
        <w:numPr>
          <w:ilvl w:val="0"/>
          <w:numId w:val="1"/>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It has a genuinely large menu tree — masters, queues, knowledge base, MIS. Hung under Broking it would swamp that app's navigation.</w:t>
      </w:r>
    </w:p>
    <w:p w:rsidR="007A4AAA" w:rsidRPr="007A4AAA" w:rsidRDefault="007A4AAA" w:rsidP="007A4AAA">
      <w:pPr>
        <w:numPr>
          <w:ilvl w:val="0"/>
          <w:numId w:val="1"/>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Its user population is different: support agents and supervisors live in it all day, while broking staff barely touch it. Because </w:t>
      </w:r>
      <w:r w:rsidRPr="007A4AAA">
        <w:rPr>
          <w:rFonts w:ascii="Courier New" w:eastAsia="Times New Roman" w:hAnsi="Courier New" w:cs="Courier New"/>
          <w:color w:val="0B0B0B"/>
          <w:sz w:val="18"/>
          <w:szCs w:val="18"/>
        </w:rPr>
        <w:t>lastAppCode</w:t>
      </w:r>
      <w:r w:rsidRPr="007A4AAA">
        <w:rPr>
          <w:rFonts w:ascii="Segoe UI" w:eastAsia="Times New Roman" w:hAnsi="Segoe UI" w:cs="Segoe UI"/>
          <w:color w:val="0B0B0B"/>
          <w:sz w:val="20"/>
          <w:szCs w:val="20"/>
        </w:rPr>
        <w:t> persists, an agent lands straight in Support Desk at login without choosing anything.</w:t>
      </w:r>
    </w:p>
    <w:p w:rsidR="007A4AAA" w:rsidRPr="007A4AAA" w:rsidRDefault="007A4AAA" w:rsidP="007A4AAA">
      <w:pPr>
        <w:numPr>
          <w:ilvl w:val="0"/>
          <w:numId w:val="1"/>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Its MIS, masters and workflows are self-contained. Nothing about it belongs to Broking.</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But — if it's </w:t>
      </w:r>
      <w:r w:rsidRPr="007A4AAA">
        <w:rPr>
          <w:rFonts w:ascii="Segoe UI" w:eastAsia="Times New Roman" w:hAnsi="Segoe UI" w:cs="Segoe UI"/>
          <w:i/>
          <w:iCs/>
          <w:color w:val="0B0B0B"/>
          <w:sz w:val="20"/>
          <w:szCs w:val="20"/>
        </w:rPr>
        <w:t>only</w:t>
      </w:r>
      <w:r w:rsidRPr="007A4AAA">
        <w:rPr>
          <w:rFonts w:ascii="Segoe UI" w:eastAsia="Times New Roman" w:hAnsi="Segoe UI" w:cs="Segoe UI"/>
          <w:color w:val="0B0B0B"/>
          <w:sz w:val="20"/>
          <w:szCs w:val="20"/>
        </w:rPr>
        <w:t> an app, an employee hitting a problem in Broking has to switch apps to report it. That's friction at exactly the wrong moment.</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So expose the two entry points as global menus (</w:t>
      </w:r>
      <w:proofErr w:type="spellStart"/>
      <w:r w:rsidRPr="007A4AAA">
        <w:rPr>
          <w:rFonts w:ascii="Courier New" w:eastAsia="Times New Roman" w:hAnsi="Courier New" w:cs="Courier New"/>
          <w:color w:val="0B0B0B"/>
          <w:sz w:val="18"/>
          <w:szCs w:val="18"/>
        </w:rPr>
        <w:t>appCode</w:t>
      </w:r>
      <w:proofErr w:type="spellEnd"/>
      <w:r w:rsidRPr="007A4AAA">
        <w:rPr>
          <w:rFonts w:ascii="Courier New" w:eastAsia="Times New Roman" w:hAnsi="Courier New" w:cs="Courier New"/>
          <w:color w:val="0B0B0B"/>
          <w:sz w:val="18"/>
          <w:szCs w:val="18"/>
        </w:rPr>
        <w:t xml:space="preserve"> = null</w:t>
      </w:r>
      <w:r w:rsidRPr="007A4AAA">
        <w:rPr>
          <w:rFonts w:ascii="Segoe UI" w:eastAsia="Times New Roman" w:hAnsi="Segoe UI" w:cs="Segoe UI"/>
          <w:color w:val="0B0B0B"/>
          <w:sz w:val="20"/>
          <w:szCs w:val="20"/>
        </w:rPr>
        <w:t>):</w:t>
      </w:r>
    </w:p>
    <w:p w:rsidR="007A4AAA" w:rsidRPr="007A4AAA" w:rsidRDefault="007A4AAA" w:rsidP="007A4AAA">
      <w:pPr>
        <w:numPr>
          <w:ilvl w:val="0"/>
          <w:numId w:val="2"/>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Raise a Ticket</w:t>
      </w:r>
    </w:p>
    <w:p w:rsidR="007A4AAA" w:rsidRPr="007A4AAA" w:rsidRDefault="007A4AAA" w:rsidP="007A4AAA">
      <w:pPr>
        <w:numPr>
          <w:ilvl w:val="0"/>
          <w:numId w:val="2"/>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My Tickets</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These then appear in </w:t>
      </w:r>
      <w:r w:rsidRPr="007A4AAA">
        <w:rPr>
          <w:rFonts w:ascii="Segoe UI" w:eastAsia="Times New Roman" w:hAnsi="Segoe UI" w:cs="Segoe UI"/>
          <w:i/>
          <w:iCs/>
          <w:color w:val="0B0B0B"/>
          <w:sz w:val="20"/>
          <w:szCs w:val="20"/>
        </w:rPr>
        <w:t>every</w:t>
      </w:r>
      <w:r w:rsidRPr="007A4AAA">
        <w:rPr>
          <w:rFonts w:ascii="Segoe UI" w:eastAsia="Times New Roman" w:hAnsi="Segoe UI" w:cs="Segoe UI"/>
          <w:color w:val="0B0B0B"/>
          <w:sz w:val="20"/>
          <w:szCs w:val="20"/>
        </w:rPr>
        <w:t> app for anyone granted them. And this is the useful part: because a global menu grants no app access, a Broking-only user gets the raise-ticket screen without gaining entry to the Support Desk workbench. That's the same rule that keeps Administration reachable everywhere, and it fits this case exactly.</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One correction to your list</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You listed </w:t>
      </w:r>
      <w:r w:rsidRPr="007A4AAA">
        <w:rPr>
          <w:rFonts w:ascii="Segoe UI" w:eastAsia="Times New Roman" w:hAnsi="Segoe UI" w:cs="Segoe UI"/>
          <w:i/>
          <w:iCs/>
          <w:color w:val="0B0B0B"/>
          <w:sz w:val="20"/>
          <w:szCs w:val="20"/>
        </w:rPr>
        <w:t>delegating, responding, closing</w:t>
      </w:r>
      <w:r w:rsidRPr="007A4AAA">
        <w:rPr>
          <w:rFonts w:ascii="Segoe UI" w:eastAsia="Times New Roman" w:hAnsi="Segoe UI" w:cs="Segoe UI"/>
          <w:color w:val="0B0B0B"/>
          <w:sz w:val="20"/>
          <w:szCs w:val="20"/>
        </w:rPr>
        <w:t> alongside masters and MIS. Those aren't menu options — they're actions inside the ticket detail screen, driven by the ticket's current status and the agent's role. If you make them menus you end up with screens that ask "which ticket?" before doing anything, which is backwards.</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 menu answers </w:t>
      </w:r>
      <w:r w:rsidRPr="007A4AAA">
        <w:rPr>
          <w:rFonts w:ascii="Segoe UI" w:eastAsia="Times New Roman" w:hAnsi="Segoe UI" w:cs="Segoe UI"/>
          <w:i/>
          <w:iCs/>
          <w:color w:val="0B0B0B"/>
          <w:sz w:val="20"/>
          <w:szCs w:val="20"/>
        </w:rPr>
        <w:t>"which set of tickets do I want to look at?"</w:t>
      </w:r>
      <w:r w:rsidRPr="007A4AAA">
        <w:rPr>
          <w:rFonts w:ascii="Segoe UI" w:eastAsia="Times New Roman" w:hAnsi="Segoe UI" w:cs="Segoe UI"/>
          <w:color w:val="0B0B0B"/>
          <w:sz w:val="20"/>
          <w:szCs w:val="20"/>
        </w:rPr>
        <w:t>. Everything else happens on the ticket.</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Proposed menu structure</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App: Support Desk (</w:t>
      </w:r>
      <w:r w:rsidRPr="007A4AAA">
        <w:rPr>
          <w:rFonts w:ascii="Courier New" w:eastAsia="Times New Roman" w:hAnsi="Courier New" w:cs="Courier New"/>
          <w:color w:val="0B0B0B"/>
          <w:sz w:val="18"/>
          <w:szCs w:val="18"/>
        </w:rPr>
        <w:t>SUPPORT</w:t>
      </w:r>
      <w:r w:rsidRPr="007A4AAA">
        <w:rPr>
          <w:rFonts w:ascii="Segoe UI" w:eastAsia="Times New Roman" w:hAnsi="Segoe UI" w:cs="Segoe UI"/>
          <w:color w:val="0B0B0B"/>
          <w:sz w:val="20"/>
          <w:szCs w:val="20"/>
        </w:rPr>
        <w:t>)</w:t>
      </w:r>
    </w:p>
    <w:tbl>
      <w:tblPr>
        <w:tblW w:w="4866" w:type="dxa"/>
        <w:tblCellSpacing w:w="15" w:type="dxa"/>
        <w:tblCellMar>
          <w:left w:w="0" w:type="dxa"/>
          <w:right w:w="0" w:type="dxa"/>
        </w:tblCellMar>
        <w:tblLook w:val="04A0" w:firstRow="1" w:lastRow="0" w:firstColumn="1" w:lastColumn="0" w:noHBand="0" w:noVBand="1"/>
      </w:tblPr>
      <w:tblGrid>
        <w:gridCol w:w="1407"/>
        <w:gridCol w:w="1329"/>
        <w:gridCol w:w="6624"/>
      </w:tblGrid>
      <w:tr w:rsidR="007A4AAA" w:rsidRPr="007A4AAA" w:rsidTr="007A4AAA">
        <w:trPr>
          <w:tblHeade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Main menu</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Sub-menu</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Options</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Service Desk</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My Work</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Assigned to Me · Unassigned Pool · Escalated to Me · Watching</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All Tickets</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Open · Awaiting Requester · On Hold · Resolved (unconfirmed) · Closed · Reopened</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Search</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Advanced Ticket Search</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Knowledge Base</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Articles</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Published · Drafts &amp; Pending Review · Categories</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Auto-Response</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Intent &amp; Phrase Bank · Response Templates · Unanswered Queries · Bot Transcript Review</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lastRenderedPageBreak/>
              <w:t>Configuration</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Ticket Setup</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Category &amp; Sub-category · Priority · Severity/Impact · Status &amp; Workflow · Resolution Codes</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Routing</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Support Groups/Queues · Agent–Group Mapping · Skill Tags · Auto-Assignment Rules</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SLA</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Business Calendar &amp; Holidays · Shifts/Working Hours · SLA Policies · Escalation Matrix</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Communication</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Canned Responses · Notification Templates · </w:t>
            </w:r>
            <w:proofErr w:type="spellStart"/>
            <w:r w:rsidRPr="007A4AAA">
              <w:rPr>
                <w:rFonts w:ascii="Times New Roman" w:eastAsia="Times New Roman" w:hAnsi="Times New Roman" w:cs="Times New Roman"/>
                <w:sz w:val="24"/>
                <w:szCs w:val="24"/>
              </w:rPr>
              <w:t>Robo</w:t>
            </w:r>
            <w:proofErr w:type="spellEnd"/>
            <w:r w:rsidRPr="007A4AAA">
              <w:rPr>
                <w:rFonts w:ascii="Times New Roman" w:eastAsia="Times New Roman" w:hAnsi="Times New Roman" w:cs="Times New Roman"/>
                <w:sz w:val="24"/>
                <w:szCs w:val="24"/>
              </w:rPr>
              <w:t>-Chat Settings</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MIS &amp; Reports</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Operational</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Volume &amp; Trend · Ageing/Backlog · Open vs Closed</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Performance</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Agent Productivity · First Response Time · Resolution Time · Reopen Rate · FCR</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SLA</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Compliance · Breach Analysis · Escalation Summary</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Quality</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CSAT/Feedback · Bot Deflection Rate · Knowledge Gap Report</w:t>
            </w:r>
          </w:p>
        </w:tc>
      </w:tr>
    </w:tbl>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Global (</w:t>
      </w:r>
      <w:proofErr w:type="spellStart"/>
      <w:r w:rsidRPr="007A4AAA">
        <w:rPr>
          <w:rFonts w:ascii="Courier New" w:eastAsia="Times New Roman" w:hAnsi="Courier New" w:cs="Courier New"/>
          <w:color w:val="0B0B0B"/>
          <w:sz w:val="18"/>
          <w:szCs w:val="18"/>
        </w:rPr>
        <w:t>appCode</w:t>
      </w:r>
      <w:proofErr w:type="spellEnd"/>
      <w:r w:rsidRPr="007A4AAA">
        <w:rPr>
          <w:rFonts w:ascii="Courier New" w:eastAsia="Times New Roman" w:hAnsi="Courier New" w:cs="Courier New"/>
          <w:color w:val="0B0B0B"/>
          <w:sz w:val="18"/>
          <w:szCs w:val="18"/>
        </w:rPr>
        <w:t xml:space="preserve"> = null</w:t>
      </w:r>
      <w:r w:rsidRPr="007A4AAA">
        <w:rPr>
          <w:rFonts w:ascii="Segoe UI" w:eastAsia="Times New Roman" w:hAnsi="Segoe UI" w:cs="Segoe UI"/>
          <w:color w:val="0B0B0B"/>
          <w:sz w:val="20"/>
          <w:szCs w:val="20"/>
        </w:rPr>
        <w:t>): Help &amp; Support → Raise a Ticket · My Tickets</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What you get free vs what needs building</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Worth being clear about this before you scope it:</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Free from the existing engine — every Configuration master is an </w:t>
      </w:r>
      <w:r w:rsidRPr="007A4AAA">
        <w:rPr>
          <w:rFonts w:ascii="Courier New" w:eastAsia="Times New Roman" w:hAnsi="Courier New" w:cs="Courier New"/>
          <w:color w:val="0B0B0B"/>
          <w:sz w:val="18"/>
          <w:szCs w:val="18"/>
        </w:rPr>
        <w:t>AdminCrudTable</w:t>
      </w:r>
      <w:r w:rsidRPr="007A4AAA">
        <w:rPr>
          <w:rFonts w:ascii="Segoe UI" w:eastAsia="Times New Roman" w:hAnsi="Segoe UI" w:cs="Segoe UI"/>
          <w:color w:val="0B0B0B"/>
          <w:sz w:val="20"/>
          <w:szCs w:val="20"/>
        </w:rPr>
        <w:t> page, and every MIS report is a report definition: a filter, a query, some columns. No code release. That's a large fraction of the surface area above.</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Needs real code — the ticket lifecycle itself: state machine, assignment and delegation, SLA timers that pause on "Awaiting Requester", escalation, threaded conversation, attachments. None of that is expressible in the current filter/report engine, and trying to force it would fight the design.</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The </w:t>
      </w:r>
      <w:proofErr w:type="spellStart"/>
      <w:r w:rsidRPr="007A4AAA">
        <w:rPr>
          <w:rFonts w:ascii="Segoe UI" w:eastAsia="Times New Roman" w:hAnsi="Segoe UI" w:cs="Segoe UI"/>
          <w:color w:val="6D6B67"/>
          <w:sz w:val="21"/>
          <w:szCs w:val="21"/>
        </w:rPr>
        <w:t>robo</w:t>
      </w:r>
      <w:proofErr w:type="spellEnd"/>
      <w:r w:rsidRPr="007A4AAA">
        <w:rPr>
          <w:rFonts w:ascii="Segoe UI" w:eastAsia="Times New Roman" w:hAnsi="Segoe UI" w:cs="Segoe UI"/>
          <w:color w:val="6D6B67"/>
          <w:sz w:val="21"/>
          <w:szCs w:val="21"/>
        </w:rPr>
        <w:t>-chat loop</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 piece worth designing deliberately is how solutions reach the bot. Make it a closed loop rather than a separate authoring chore:</w:t>
      </w:r>
    </w:p>
    <w:p w:rsidR="007A4AAA" w:rsidRPr="007A4AAA" w:rsidRDefault="007A4AAA" w:rsidP="007A4AAA">
      <w:pPr>
        <w:numPr>
          <w:ilvl w:val="0"/>
          <w:numId w:val="3"/>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On closure, the agent picks a Resolution Code and writes the resolution — mandatory, so it's captured while fresh.</w:t>
      </w:r>
    </w:p>
    <w:p w:rsidR="007A4AAA" w:rsidRPr="007A4AAA" w:rsidRDefault="007A4AAA" w:rsidP="007A4AAA">
      <w:pPr>
        <w:numPr>
          <w:ilvl w:val="0"/>
          <w:numId w:val="3"/>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 screen offers "Publish as knowledge article", pre-filled from the ticket. Supervisor approves; it lands in the KB.</w:t>
      </w:r>
    </w:p>
    <w:p w:rsidR="007A4AAA" w:rsidRPr="007A4AAA" w:rsidRDefault="007A4AAA" w:rsidP="007A4AAA">
      <w:pPr>
        <w:numPr>
          <w:ilvl w:val="0"/>
          <w:numId w:val="3"/>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Out of hours, the bot matches incoming queries against published articles only.</w:t>
      </w:r>
    </w:p>
    <w:p w:rsidR="007A4AAA" w:rsidRPr="007A4AAA" w:rsidRDefault="007A4AAA" w:rsidP="007A4AAA">
      <w:pPr>
        <w:numPr>
          <w:ilvl w:val="0"/>
          <w:numId w:val="3"/>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Anything it can't answer lands in Unanswered Queries → that </w:t>
      </w:r>
      <w:r w:rsidRPr="007A4AAA">
        <w:rPr>
          <w:rFonts w:ascii="Segoe UI" w:eastAsia="Times New Roman" w:hAnsi="Segoe UI" w:cs="Segoe UI"/>
          <w:i/>
          <w:iCs/>
          <w:color w:val="0B0B0B"/>
          <w:sz w:val="20"/>
          <w:szCs w:val="20"/>
        </w:rPr>
        <w:t>is</w:t>
      </w:r>
      <w:r w:rsidRPr="007A4AAA">
        <w:rPr>
          <w:rFonts w:ascii="Segoe UI" w:eastAsia="Times New Roman" w:hAnsi="Segoe UI" w:cs="Segoe UI"/>
          <w:color w:val="0B0B0B"/>
          <w:sz w:val="20"/>
          <w:szCs w:val="20"/>
        </w:rPr>
        <w:t> your Knowledge Gap Report → feeds step 1.</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One efficiency: </w:t>
      </w:r>
      <w:proofErr w:type="gramStart"/>
      <w:r w:rsidRPr="007A4AAA">
        <w:rPr>
          <w:rFonts w:ascii="Segoe UI" w:eastAsia="Times New Roman" w:hAnsi="Segoe UI" w:cs="Segoe UI"/>
          <w:color w:val="0B0B0B"/>
          <w:sz w:val="20"/>
          <w:szCs w:val="20"/>
        </w:rPr>
        <w:t>the</w:t>
      </w:r>
      <w:proofErr w:type="gramEnd"/>
      <w:r w:rsidRPr="007A4AAA">
        <w:rPr>
          <w:rFonts w:ascii="Segoe UI" w:eastAsia="Times New Roman" w:hAnsi="Segoe UI" w:cs="Segoe UI"/>
          <w:color w:val="0B0B0B"/>
          <w:sz w:val="20"/>
          <w:szCs w:val="20"/>
        </w:rPr>
        <w:t> Business Calendar master serves both the bot's "is it out of hours?" decision and SLA clock pausing. Build it once, not twice.</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What I'd settle before building</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Three decisions that shape the data model:</w:t>
      </w:r>
    </w:p>
    <w:p w:rsidR="007A4AAA" w:rsidRPr="007A4AAA" w:rsidRDefault="007A4AAA" w:rsidP="007A4AAA">
      <w:pPr>
        <w:numPr>
          <w:ilvl w:val="0"/>
          <w:numId w:val="4"/>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lastRenderedPageBreak/>
        <w:t>Can a requester see a colleague's ticket? Our engine defaults to creator-only visibility. A shared departmental view means an explicit sharing rule, not the default.</w:t>
      </w:r>
    </w:p>
    <w:p w:rsidR="007A4AAA" w:rsidRPr="007A4AAA" w:rsidRDefault="007A4AAA" w:rsidP="007A4AAA">
      <w:pPr>
        <w:numPr>
          <w:ilvl w:val="0"/>
          <w:numId w:val="4"/>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Is delegation a reassignment or a co-assignment? Whether one ticket can have several owners changes the schema.</w:t>
      </w:r>
    </w:p>
    <w:p w:rsidR="007A4AAA" w:rsidRPr="007A4AAA" w:rsidRDefault="007A4AAA" w:rsidP="007A4AAA">
      <w:pPr>
        <w:numPr>
          <w:ilvl w:val="0"/>
          <w:numId w:val="4"/>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Does SLA pause on "Awaiting Requester"? It should, but it means storing accumulated elapsed time rather than computing from the created timestamp.</w:t>
      </w:r>
    </w:p>
    <w:p w:rsid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Happy to draft the schema and the seed for the masters and MIS reports whenever you want to start — that part could be standing up fairly quickly.</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p>
    <w:p w:rsidR="007A4AAA" w:rsidRPr="007A4AAA" w:rsidRDefault="007A4AAA" w:rsidP="007A4AAA">
      <w:pPr>
        <w:shd w:val="clear" w:color="auto" w:fill="F9F9F7"/>
        <w:spacing w:after="0" w:line="270" w:lineRule="atLeast"/>
        <w:rPr>
          <w:rFonts w:ascii="Segoe UI" w:eastAsia="Times New Roman" w:hAnsi="Segoe UI" w:cs="Segoe UI"/>
          <w:color w:val="FF0000"/>
          <w:sz w:val="20"/>
          <w:szCs w:val="20"/>
        </w:rPr>
      </w:pPr>
      <w:proofErr w:type="spellStart"/>
      <w:r w:rsidRPr="007A4AAA">
        <w:rPr>
          <w:rFonts w:ascii="Segoe UI" w:eastAsia="Times New Roman" w:hAnsi="Segoe UI" w:cs="Segoe UI"/>
          <w:color w:val="FF0000"/>
          <w:sz w:val="20"/>
          <w:szCs w:val="20"/>
        </w:rPr>
        <w:t>i</w:t>
      </w:r>
      <w:proofErr w:type="spellEnd"/>
      <w:r w:rsidRPr="007A4AAA">
        <w:rPr>
          <w:rFonts w:ascii="Segoe UI" w:eastAsia="Times New Roman" w:hAnsi="Segoe UI" w:cs="Segoe UI"/>
          <w:color w:val="FF0000"/>
          <w:sz w:val="20"/>
          <w:szCs w:val="20"/>
        </w:rPr>
        <w:t xml:space="preserve"> want to add a system for Central support desk as an App </w:t>
      </w:r>
      <w:proofErr w:type="spellStart"/>
      <w:r w:rsidRPr="007A4AAA">
        <w:rPr>
          <w:rFonts w:ascii="Segoe UI" w:eastAsia="Times New Roman" w:hAnsi="Segoe UI" w:cs="Segoe UI"/>
          <w:color w:val="FF0000"/>
          <w:sz w:val="20"/>
          <w:szCs w:val="20"/>
        </w:rPr>
        <w:t>deisngwhat</w:t>
      </w:r>
      <w:proofErr w:type="spellEnd"/>
      <w:r w:rsidRPr="007A4AAA">
        <w:rPr>
          <w:rFonts w:ascii="Segoe UI" w:eastAsia="Times New Roman" w:hAnsi="Segoe UI" w:cs="Segoe UI"/>
          <w:color w:val="FF0000"/>
          <w:sz w:val="20"/>
          <w:szCs w:val="20"/>
        </w:rPr>
        <w:t xml:space="preserve"> should be its menu items right from its masters, raising tickets, delegating, responding, till closing the issues and its MIS reports and capturing the solutions provided for auto response by </w:t>
      </w:r>
      <w:proofErr w:type="spellStart"/>
      <w:r w:rsidRPr="007A4AAA">
        <w:rPr>
          <w:rFonts w:ascii="Segoe UI" w:eastAsia="Times New Roman" w:hAnsi="Segoe UI" w:cs="Segoe UI"/>
          <w:color w:val="FF0000"/>
          <w:sz w:val="20"/>
          <w:szCs w:val="20"/>
        </w:rPr>
        <w:t>robo</w:t>
      </w:r>
      <w:proofErr w:type="spellEnd"/>
      <w:r w:rsidRPr="007A4AAA">
        <w:rPr>
          <w:rFonts w:ascii="Segoe UI" w:eastAsia="Times New Roman" w:hAnsi="Segoe UI" w:cs="Segoe UI"/>
          <w:color w:val="FF0000"/>
          <w:sz w:val="20"/>
          <w:szCs w:val="20"/>
        </w:rPr>
        <w:t xml:space="preserve"> chat during </w:t>
      </w:r>
      <w:proofErr w:type="spellStart"/>
      <w:r w:rsidRPr="007A4AAA">
        <w:rPr>
          <w:rFonts w:ascii="Segoe UI" w:eastAsia="Times New Roman" w:hAnsi="Segoe UI" w:cs="Segoe UI"/>
          <w:color w:val="FF0000"/>
          <w:sz w:val="20"/>
          <w:szCs w:val="20"/>
        </w:rPr>
        <w:t>non working</w:t>
      </w:r>
      <w:proofErr w:type="spellEnd"/>
      <w:r w:rsidRPr="007A4AAA">
        <w:rPr>
          <w:rFonts w:ascii="Segoe UI" w:eastAsia="Times New Roman" w:hAnsi="Segoe UI" w:cs="Segoe UI"/>
          <w:color w:val="FF0000"/>
          <w:sz w:val="20"/>
          <w:szCs w:val="20"/>
        </w:rPr>
        <w:t xml:space="preserve"> hours. </w:t>
      </w:r>
      <w:proofErr w:type="spellStart"/>
      <w:r w:rsidRPr="007A4AAA">
        <w:rPr>
          <w:rFonts w:ascii="Segoe UI" w:eastAsia="Times New Roman" w:hAnsi="Segoe UI" w:cs="Segoe UI"/>
          <w:color w:val="FF0000"/>
          <w:sz w:val="20"/>
          <w:szCs w:val="20"/>
        </w:rPr>
        <w:t>i</w:t>
      </w:r>
      <w:proofErr w:type="spellEnd"/>
      <w:r w:rsidRPr="007A4AAA">
        <w:rPr>
          <w:rFonts w:ascii="Segoe UI" w:eastAsia="Times New Roman" w:hAnsi="Segoe UI" w:cs="Segoe UI"/>
          <w:color w:val="FF0000"/>
          <w:sz w:val="20"/>
          <w:szCs w:val="20"/>
        </w:rPr>
        <w:t xml:space="preserve"> want this to take it in a new session and its project on new folder but should be integrated as an app in Synapse.</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Before the menu design, there's a tension in the plan worth resolving — it changes what you build.</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"New folder as its own project" and "integrated as an app in Synapse" mostly can't both be true. In Synapse, an App isn't a separate deployment. It's a namespace over menus inside the same Next.js codebase and the same database. Menu options of type </w:t>
      </w:r>
      <w:r w:rsidRPr="007A4AAA">
        <w:rPr>
          <w:rFonts w:ascii="Courier New" w:eastAsia="Times New Roman" w:hAnsi="Courier New" w:cs="Courier New"/>
          <w:color w:val="0B0B0B"/>
          <w:sz w:val="18"/>
          <w:szCs w:val="18"/>
        </w:rPr>
        <w:t>ROUTE</w:t>
      </w:r>
      <w:r w:rsidRPr="007A4AAA">
        <w:rPr>
          <w:rFonts w:ascii="Segoe UI" w:eastAsia="Times New Roman" w:hAnsi="Segoe UI" w:cs="Segoe UI"/>
          <w:color w:val="0B0B0B"/>
          <w:sz w:val="20"/>
          <w:szCs w:val="20"/>
        </w:rPr>
        <w:t> resolve within that codebase; the shell, session, favourites and app switcher all come from </w:t>
      </w:r>
      <w:proofErr w:type="gramStart"/>
      <w:r w:rsidRPr="007A4AAA">
        <w:rPr>
          <w:rFonts w:ascii="Courier New" w:eastAsia="Times New Roman" w:hAnsi="Courier New" w:cs="Courier New"/>
          <w:color w:val="0B0B0B"/>
          <w:sz w:val="18"/>
          <w:szCs w:val="18"/>
        </w:rPr>
        <w:t>getUserShellContext(</w:t>
      </w:r>
      <w:proofErr w:type="gramEnd"/>
      <w:r w:rsidRPr="007A4AAA">
        <w:rPr>
          <w:rFonts w:ascii="Courier New" w:eastAsia="Times New Roman" w:hAnsi="Courier New" w:cs="Courier New"/>
          <w:color w:val="0B0B0B"/>
          <w:sz w:val="18"/>
          <w:szCs w:val="18"/>
        </w:rPr>
        <w:t>)</w:t>
      </w:r>
      <w:r w:rsidRPr="007A4AAA">
        <w:rPr>
          <w:rFonts w:ascii="Segoe UI" w:eastAsia="Times New Roman" w:hAnsi="Segoe UI" w:cs="Segoe UI"/>
          <w:color w:val="0B0B0B"/>
          <w:sz w:val="20"/>
          <w:szCs w:val="20"/>
        </w:rPr>
        <w:t> in one layout.</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So a genuinely separate project could only integrate through </w:t>
      </w:r>
      <w:r w:rsidRPr="007A4AAA">
        <w:rPr>
          <w:rFonts w:ascii="Courier New" w:eastAsia="Times New Roman" w:hAnsi="Courier New" w:cs="Courier New"/>
          <w:color w:val="0B0B0B"/>
          <w:sz w:val="18"/>
          <w:szCs w:val="18"/>
        </w:rPr>
        <w:t>EXTERNAL</w:t>
      </w:r>
      <w:r w:rsidRPr="007A4AAA">
        <w:rPr>
          <w:rFonts w:ascii="Segoe UI" w:eastAsia="Times New Roman" w:hAnsi="Segoe UI" w:cs="Segoe UI"/>
          <w:color w:val="0B0B0B"/>
          <w:sz w:val="20"/>
          <w:szCs w:val="20"/>
        </w:rPr>
        <w:t> menu links — which means a different origin, a second login (the JWT cookie is scoped to Synapse's origin), no shared navbar or sidebar, and the app switcher just throwing users off-site. That isn't integration.</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What you can have is its own folder </w:t>
      </w:r>
      <w:r w:rsidRPr="007A4AAA">
        <w:rPr>
          <w:rFonts w:ascii="Segoe UI" w:eastAsia="Times New Roman" w:hAnsi="Segoe UI" w:cs="Segoe UI"/>
          <w:i/>
          <w:iCs/>
          <w:color w:val="0B0B0B"/>
          <w:sz w:val="20"/>
          <w:szCs w:val="20"/>
        </w:rPr>
        <w:t>inside</w:t>
      </w:r>
      <w:r w:rsidRPr="007A4AAA">
        <w:rPr>
          <w:rFonts w:ascii="Segoe UI" w:eastAsia="Times New Roman" w:hAnsi="Segoe UI" w:cs="Segoe UI"/>
          <w:color w:val="0B0B0B"/>
          <w:sz w:val="20"/>
          <w:szCs w:val="20"/>
        </w:rPr>
        <w:t> Synapse — which likely satisfies the instinct:</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proofErr w:type="spellStart"/>
      <w:r w:rsidRPr="007A4AAA">
        <w:rPr>
          <w:rFonts w:ascii="Courier New" w:eastAsia="Times New Roman" w:hAnsi="Courier New" w:cs="Courier New"/>
          <w:color w:val="1A1A1A"/>
          <w:sz w:val="20"/>
          <w:szCs w:val="20"/>
          <w:shd w:val="clear" w:color="auto" w:fill="FDFDFC"/>
        </w:rPr>
        <w:t>src</w:t>
      </w:r>
      <w:proofErr w:type="spellEnd"/>
      <w:r w:rsidRPr="007A4AAA">
        <w:rPr>
          <w:rFonts w:ascii="Courier New" w:eastAsia="Times New Roman" w:hAnsi="Courier New" w:cs="Courier New"/>
          <w:color w:val="1A1A1A"/>
          <w:sz w:val="20"/>
          <w:szCs w:val="20"/>
          <w:shd w:val="clear" w:color="auto" w:fill="FDFDFC"/>
        </w:rPr>
        <w:t>/app/(app)/support/     screens</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proofErr w:type="spellStart"/>
      <w:r w:rsidRPr="007A4AAA">
        <w:rPr>
          <w:rFonts w:ascii="Courier New" w:eastAsia="Times New Roman" w:hAnsi="Courier New" w:cs="Courier New"/>
          <w:color w:val="1A1A1A"/>
          <w:sz w:val="20"/>
          <w:szCs w:val="20"/>
          <w:shd w:val="clear" w:color="auto" w:fill="FDFDFC"/>
        </w:rPr>
        <w:t>src</w:t>
      </w:r>
      <w:proofErr w:type="spellEnd"/>
      <w:r w:rsidRPr="007A4AAA">
        <w:rPr>
          <w:rFonts w:ascii="Courier New" w:eastAsia="Times New Roman" w:hAnsi="Courier New" w:cs="Courier New"/>
          <w:color w:val="1A1A1A"/>
          <w:sz w:val="20"/>
          <w:szCs w:val="20"/>
          <w:shd w:val="clear" w:color="auto" w:fill="FDFDFC"/>
        </w:rPr>
        <w:t>/lib/support/           domain logic</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proofErr w:type="spellStart"/>
      <w:r w:rsidRPr="007A4AAA">
        <w:rPr>
          <w:rFonts w:ascii="Courier New" w:eastAsia="Times New Roman" w:hAnsi="Courier New" w:cs="Courier New"/>
          <w:color w:val="1A1A1A"/>
          <w:sz w:val="20"/>
          <w:szCs w:val="20"/>
          <w:shd w:val="clear" w:color="auto" w:fill="FDFDFC"/>
        </w:rPr>
        <w:t>src</w:t>
      </w:r>
      <w:proofErr w:type="spellEnd"/>
      <w:r w:rsidRPr="007A4AAA">
        <w:rPr>
          <w:rFonts w:ascii="Courier New" w:eastAsia="Times New Roman" w:hAnsi="Courier New" w:cs="Courier New"/>
          <w:color w:val="1A1A1A"/>
          <w:sz w:val="20"/>
          <w:szCs w:val="20"/>
          <w:shd w:val="clear" w:color="auto" w:fill="FDFDFC"/>
        </w:rPr>
        <w:t>/components/support/    components</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proofErr w:type="spellStart"/>
      <w:r w:rsidRPr="007A4AAA">
        <w:rPr>
          <w:rFonts w:ascii="Courier New" w:eastAsia="Times New Roman" w:hAnsi="Courier New" w:cs="Courier New"/>
          <w:color w:val="1A1A1A"/>
          <w:sz w:val="20"/>
          <w:szCs w:val="20"/>
          <w:shd w:val="clear" w:color="auto" w:fill="FDFDFC"/>
        </w:rPr>
        <w:t>prisma</w:t>
      </w:r>
      <w:proofErr w:type="spellEnd"/>
      <w:r w:rsidRPr="007A4AAA">
        <w:rPr>
          <w:rFonts w:ascii="Courier New" w:eastAsia="Times New Roman" w:hAnsi="Courier New" w:cs="Courier New"/>
          <w:color w:val="1A1A1A"/>
          <w:sz w:val="20"/>
          <w:szCs w:val="20"/>
          <w:shd w:val="clear" w:color="auto" w:fill="FDFDFC"/>
        </w:rPr>
        <w:t>/</w:t>
      </w:r>
      <w:proofErr w:type="spellStart"/>
      <w:r w:rsidRPr="007A4AAA">
        <w:rPr>
          <w:rFonts w:ascii="Courier New" w:eastAsia="Times New Roman" w:hAnsi="Courier New" w:cs="Courier New"/>
          <w:color w:val="1A1A1A"/>
          <w:sz w:val="20"/>
          <w:szCs w:val="20"/>
          <w:shd w:val="clear" w:color="auto" w:fill="FDFDFC"/>
        </w:rPr>
        <w:t>schema.prisma</w:t>
      </w:r>
      <w:proofErr w:type="spellEnd"/>
      <w:r w:rsidRPr="007A4AAA">
        <w:rPr>
          <w:rFonts w:ascii="Courier New" w:eastAsia="Times New Roman" w:hAnsi="Courier New" w:cs="Courier New"/>
          <w:color w:val="1A1A1A"/>
          <w:sz w:val="20"/>
          <w:szCs w:val="20"/>
          <w:shd w:val="clear" w:color="auto" w:fill="FDFDFC"/>
        </w:rPr>
        <w:t xml:space="preserve">       models prefixed Support*</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Isolated enough to reason about and hand to a different developer, while login, shell, app switcher, notifications and usage logging all work for free.</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New session: yes, definitely — this one is enormous, and a fresh context will serve you better. So I've written a handoff brief you can point it at:</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I can't write files from this side chat — it's read-only. So here's the brief in full; save it as </w:t>
      </w:r>
      <w:r w:rsidRPr="007A4AAA">
        <w:rPr>
          <w:rFonts w:ascii="inherit" w:eastAsia="Times New Roman" w:hAnsi="inherit" w:cs="Courier New"/>
          <w:color w:val="184F95"/>
          <w:sz w:val="20"/>
          <w:szCs w:val="20"/>
        </w:rPr>
        <w:t>Synapse/docs/04-support-desk-brief.md</w:t>
      </w:r>
      <w:r w:rsidRPr="007A4AAA">
        <w:rPr>
          <w:rFonts w:ascii="Segoe UI" w:eastAsia="Times New Roman" w:hAnsi="Segoe UI" w:cs="Segoe UI"/>
          <w:color w:val="0B0B0B"/>
          <w:sz w:val="20"/>
          <w:szCs w:val="20"/>
        </w:rPr>
        <w:t> and point the new session at it alongside </w:t>
      </w:r>
      <w:r w:rsidRPr="007A4AAA">
        <w:rPr>
          <w:rFonts w:ascii="Courier New" w:eastAsia="Times New Roman" w:hAnsi="Courier New" w:cs="Courier New"/>
          <w:color w:val="0B0B0B"/>
          <w:sz w:val="18"/>
          <w:szCs w:val="18"/>
        </w:rPr>
        <w:t>CLAUDE.md</w:t>
      </w:r>
      <w:r w:rsidRPr="007A4AAA">
        <w:rPr>
          <w:rFonts w:ascii="Segoe UI" w:eastAsia="Times New Roman" w:hAnsi="Segoe UI" w:cs="Segoe UI"/>
          <w:color w:val="0B0B0B"/>
          <w:sz w:val="20"/>
          <w:szCs w:val="20"/>
        </w:rPr>
        <w:t> and </w:t>
      </w:r>
      <w:r w:rsidRPr="007A4AAA">
        <w:rPr>
          <w:rFonts w:ascii="Courier New" w:eastAsia="Times New Roman" w:hAnsi="Courier New" w:cs="Courier New"/>
          <w:color w:val="0B0B0B"/>
          <w:sz w:val="18"/>
          <w:szCs w:val="18"/>
        </w:rPr>
        <w:t>REBUILD.md</w:t>
      </w:r>
      <w:r w:rsidRPr="007A4AAA">
        <w:rPr>
          <w:rFonts w:ascii="Segoe UI" w:eastAsia="Times New Roman" w:hAnsi="Segoe UI" w:cs="Segoe UI"/>
          <w:color w:val="0B0B0B"/>
          <w:sz w:val="20"/>
          <w:szCs w:val="20"/>
        </w:rPr>
        <w:t>.</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pict>
          <v:rect id="_x0000_i1025" style="width:0;height:0" o:hralign="center" o:hrstd="t" o:hr="t" fillcolor="#a0a0a0" stroked="f"/>
        </w:pict>
      </w:r>
    </w:p>
    <w:p w:rsidR="007A4AAA" w:rsidRPr="007A4AAA" w:rsidRDefault="007A4AAA" w:rsidP="007A4AAA">
      <w:pPr>
        <w:shd w:val="clear" w:color="auto" w:fill="F9F9F7"/>
        <w:spacing w:after="0" w:line="240" w:lineRule="auto"/>
        <w:outlineLvl w:val="0"/>
        <w:rPr>
          <w:rFonts w:ascii="Segoe UI" w:eastAsia="Times New Roman" w:hAnsi="Segoe UI" w:cs="Segoe UI"/>
          <w:b/>
          <w:bCs/>
          <w:color w:val="0B0B0B"/>
          <w:kern w:val="36"/>
          <w:sz w:val="23"/>
          <w:szCs w:val="23"/>
        </w:rPr>
      </w:pPr>
      <w:r w:rsidRPr="007A4AAA">
        <w:rPr>
          <w:rFonts w:ascii="Segoe UI" w:eastAsia="Times New Roman" w:hAnsi="Segoe UI" w:cs="Segoe UI"/>
          <w:b/>
          <w:bCs/>
          <w:color w:val="0B0B0B"/>
          <w:kern w:val="36"/>
          <w:sz w:val="23"/>
          <w:szCs w:val="23"/>
        </w:rPr>
        <w:t>Central Support Desk — Build Brief</w:t>
      </w:r>
    </w:p>
    <w:p w:rsidR="007A4AAA" w:rsidRPr="007A4AAA" w:rsidRDefault="007A4AAA" w:rsidP="007A4AAA">
      <w:pPr>
        <w:shd w:val="clear" w:color="auto" w:fill="F9F9F7"/>
        <w:spacing w:after="0" w:line="270" w:lineRule="atLeast"/>
        <w:rPr>
          <w:rFonts w:ascii="Segoe UI" w:eastAsia="Times New Roman" w:hAnsi="Segoe UI" w:cs="Segoe UI"/>
          <w:color w:val="6D6B67"/>
          <w:sz w:val="20"/>
          <w:szCs w:val="20"/>
        </w:rPr>
      </w:pPr>
      <w:r w:rsidRPr="007A4AAA">
        <w:rPr>
          <w:rFonts w:ascii="Segoe UI" w:eastAsia="Times New Roman" w:hAnsi="Segoe UI" w:cs="Segoe UI"/>
          <w:color w:val="6D6B67"/>
          <w:sz w:val="20"/>
          <w:szCs w:val="20"/>
        </w:rPr>
        <w:t>Read </w:t>
      </w:r>
      <w:r w:rsidRPr="007A4AAA">
        <w:rPr>
          <w:rFonts w:ascii="Courier New" w:eastAsia="Times New Roman" w:hAnsi="Courier New" w:cs="Courier New"/>
          <w:color w:val="0B0B0B"/>
          <w:sz w:val="18"/>
          <w:szCs w:val="18"/>
        </w:rPr>
        <w:t>CLAUDE.md</w:t>
      </w:r>
      <w:r w:rsidRPr="007A4AAA">
        <w:rPr>
          <w:rFonts w:ascii="Segoe UI" w:eastAsia="Times New Roman" w:hAnsi="Segoe UI" w:cs="Segoe UI"/>
          <w:color w:val="6D6B67"/>
          <w:sz w:val="20"/>
          <w:szCs w:val="20"/>
        </w:rPr>
        <w:t> first — it carries the conventions this build must follow, including the migration procedure (never </w:t>
      </w:r>
      <w:r w:rsidRPr="007A4AAA">
        <w:rPr>
          <w:rFonts w:ascii="Courier New" w:eastAsia="Times New Roman" w:hAnsi="Courier New" w:cs="Courier New"/>
          <w:color w:val="0B0B0B"/>
          <w:sz w:val="18"/>
          <w:szCs w:val="18"/>
        </w:rPr>
        <w:t>prisma migrate dev</w:t>
      </w:r>
      <w:r w:rsidRPr="007A4AAA">
        <w:rPr>
          <w:rFonts w:ascii="Segoe UI" w:eastAsia="Times New Roman" w:hAnsi="Segoe UI" w:cs="Segoe UI"/>
          <w:color w:val="6D6B67"/>
          <w:sz w:val="20"/>
          <w:szCs w:val="20"/>
        </w:rPr>
        <w:t> or </w:t>
      </w:r>
      <w:proofErr w:type="spellStart"/>
      <w:r w:rsidRPr="007A4AAA">
        <w:rPr>
          <w:rFonts w:ascii="Courier New" w:eastAsia="Times New Roman" w:hAnsi="Courier New" w:cs="Courier New"/>
          <w:color w:val="0B0B0B"/>
          <w:sz w:val="18"/>
          <w:szCs w:val="18"/>
        </w:rPr>
        <w:t>db</w:t>
      </w:r>
      <w:proofErr w:type="spellEnd"/>
      <w:r w:rsidRPr="007A4AAA">
        <w:rPr>
          <w:rFonts w:ascii="Courier New" w:eastAsia="Times New Roman" w:hAnsi="Courier New" w:cs="Courier New"/>
          <w:color w:val="0B0B0B"/>
          <w:sz w:val="18"/>
          <w:szCs w:val="18"/>
        </w:rPr>
        <w:t xml:space="preserve"> push</w:t>
      </w:r>
      <w:r w:rsidRPr="007A4AAA">
        <w:rPr>
          <w:rFonts w:ascii="Segoe UI" w:eastAsia="Times New Roman" w:hAnsi="Segoe UI" w:cs="Segoe UI"/>
          <w:color w:val="6D6B67"/>
          <w:sz w:val="20"/>
          <w:szCs w:val="20"/>
        </w:rPr>
        <w:t>).</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1. Where the code goes</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An App inside Synapse, not a separate deployment. One row in </w:t>
      </w:r>
      <w:r w:rsidRPr="007A4AAA">
        <w:rPr>
          <w:rFonts w:ascii="Courier New" w:eastAsia="Times New Roman" w:hAnsi="Courier New" w:cs="Courier New"/>
          <w:color w:val="0B0B0B"/>
          <w:sz w:val="18"/>
          <w:szCs w:val="18"/>
        </w:rPr>
        <w:t>app_master</w:t>
      </w:r>
      <w:r w:rsidRPr="007A4AAA">
        <w:rPr>
          <w:rFonts w:ascii="Segoe UI" w:eastAsia="Times New Roman" w:hAnsi="Segoe UI" w:cs="Segoe UI"/>
          <w:color w:val="0B0B0B"/>
          <w:sz w:val="20"/>
          <w:szCs w:val="20"/>
        </w:rPr>
        <w:t> (</w:t>
      </w:r>
      <w:r w:rsidRPr="007A4AAA">
        <w:rPr>
          <w:rFonts w:ascii="Courier New" w:eastAsia="Times New Roman" w:hAnsi="Courier New" w:cs="Courier New"/>
          <w:color w:val="0B0B0B"/>
          <w:sz w:val="18"/>
          <w:szCs w:val="18"/>
        </w:rPr>
        <w:t>appCode = "SUPPORT"</w:t>
      </w:r>
      <w:r w:rsidRPr="007A4AAA">
        <w:rPr>
          <w:rFonts w:ascii="Segoe UI" w:eastAsia="Times New Roman" w:hAnsi="Segoe UI" w:cs="Segoe UI"/>
          <w:color w:val="0B0B0B"/>
          <w:sz w:val="20"/>
          <w:szCs w:val="20"/>
        </w:rPr>
        <w:t>); access derives from menus as usual.</w:t>
      </w:r>
    </w:p>
    <w:tbl>
      <w:tblPr>
        <w:tblW w:w="4144" w:type="dxa"/>
        <w:tblCellSpacing w:w="15" w:type="dxa"/>
        <w:tblCellMar>
          <w:left w:w="0" w:type="dxa"/>
          <w:right w:w="0" w:type="dxa"/>
        </w:tblCellMar>
        <w:tblLook w:val="04A0" w:firstRow="1" w:lastRow="0" w:firstColumn="1" w:lastColumn="0" w:noHBand="0" w:noVBand="1"/>
      </w:tblPr>
      <w:tblGrid>
        <w:gridCol w:w="2710"/>
        <w:gridCol w:w="5564"/>
      </w:tblGrid>
      <w:tr w:rsidR="007A4AAA" w:rsidRPr="007A4AAA" w:rsidTr="007A4AAA">
        <w:trPr>
          <w:tblHeade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Path</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Contents</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roofErr w:type="spellStart"/>
            <w:r w:rsidRPr="007A4AAA">
              <w:rPr>
                <w:rFonts w:ascii="Courier New" w:eastAsia="Times New Roman" w:hAnsi="Courier New" w:cs="Courier New"/>
                <w:color w:val="0B0B0B"/>
                <w:sz w:val="18"/>
                <w:szCs w:val="18"/>
              </w:rPr>
              <w:t>src</w:t>
            </w:r>
            <w:proofErr w:type="spellEnd"/>
            <w:r w:rsidRPr="007A4AAA">
              <w:rPr>
                <w:rFonts w:ascii="Courier New" w:eastAsia="Times New Roman" w:hAnsi="Courier New" w:cs="Courier New"/>
                <w:color w:val="0B0B0B"/>
                <w:sz w:val="18"/>
                <w:szCs w:val="18"/>
              </w:rPr>
              <w:t>/app/(app)/support/</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Screens (ticket list, ticket detail, KB editor)</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roofErr w:type="spellStart"/>
            <w:r w:rsidRPr="007A4AAA">
              <w:rPr>
                <w:rFonts w:ascii="Courier New" w:eastAsia="Times New Roman" w:hAnsi="Courier New" w:cs="Courier New"/>
                <w:color w:val="0B0B0B"/>
                <w:sz w:val="18"/>
                <w:szCs w:val="18"/>
              </w:rPr>
              <w:t>src</w:t>
            </w:r>
            <w:proofErr w:type="spellEnd"/>
            <w:r w:rsidRPr="007A4AAA">
              <w:rPr>
                <w:rFonts w:ascii="Courier New" w:eastAsia="Times New Roman" w:hAnsi="Courier New" w:cs="Courier New"/>
                <w:color w:val="0B0B0B"/>
                <w:sz w:val="18"/>
                <w:szCs w:val="18"/>
              </w:rPr>
              <w:t>/app/</w:t>
            </w:r>
            <w:proofErr w:type="spellStart"/>
            <w:r w:rsidRPr="007A4AAA">
              <w:rPr>
                <w:rFonts w:ascii="Courier New" w:eastAsia="Times New Roman" w:hAnsi="Courier New" w:cs="Courier New"/>
                <w:color w:val="0B0B0B"/>
                <w:sz w:val="18"/>
                <w:szCs w:val="18"/>
              </w:rPr>
              <w:t>api</w:t>
            </w:r>
            <w:proofErr w:type="spellEnd"/>
            <w:r w:rsidRPr="007A4AAA">
              <w:rPr>
                <w:rFonts w:ascii="Courier New" w:eastAsia="Times New Roman" w:hAnsi="Courier New" w:cs="Courier New"/>
                <w:color w:val="0B0B0B"/>
                <w:sz w:val="18"/>
                <w:szCs w:val="18"/>
              </w:rPr>
              <w:t>/support/</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Route handlers</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roofErr w:type="spellStart"/>
            <w:r w:rsidRPr="007A4AAA">
              <w:rPr>
                <w:rFonts w:ascii="Courier New" w:eastAsia="Times New Roman" w:hAnsi="Courier New" w:cs="Courier New"/>
                <w:color w:val="0B0B0B"/>
                <w:sz w:val="18"/>
                <w:szCs w:val="18"/>
              </w:rPr>
              <w:t>src</w:t>
            </w:r>
            <w:proofErr w:type="spellEnd"/>
            <w:r w:rsidRPr="007A4AAA">
              <w:rPr>
                <w:rFonts w:ascii="Courier New" w:eastAsia="Times New Roman" w:hAnsi="Courier New" w:cs="Courier New"/>
                <w:color w:val="0B0B0B"/>
                <w:sz w:val="18"/>
                <w:szCs w:val="18"/>
              </w:rPr>
              <w:t>/lib/support/</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Domain logic — SLA clock, assignment, state machine</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roofErr w:type="spellStart"/>
            <w:r w:rsidRPr="007A4AAA">
              <w:rPr>
                <w:rFonts w:ascii="Courier New" w:eastAsia="Times New Roman" w:hAnsi="Courier New" w:cs="Courier New"/>
                <w:color w:val="0B0B0B"/>
                <w:sz w:val="18"/>
                <w:szCs w:val="18"/>
              </w:rPr>
              <w:lastRenderedPageBreak/>
              <w:t>src</w:t>
            </w:r>
            <w:proofErr w:type="spellEnd"/>
            <w:r w:rsidRPr="007A4AAA">
              <w:rPr>
                <w:rFonts w:ascii="Courier New" w:eastAsia="Times New Roman" w:hAnsi="Courier New" w:cs="Courier New"/>
                <w:color w:val="0B0B0B"/>
                <w:sz w:val="18"/>
                <w:szCs w:val="18"/>
              </w:rPr>
              <w:t>/components/support/</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Support-specific components</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roofErr w:type="spellStart"/>
            <w:r w:rsidRPr="007A4AAA">
              <w:rPr>
                <w:rFonts w:ascii="inherit" w:eastAsia="Times New Roman" w:hAnsi="inherit" w:cs="Courier New"/>
                <w:color w:val="184F95"/>
                <w:sz w:val="20"/>
                <w:szCs w:val="20"/>
              </w:rPr>
              <w:t>prisma</w:t>
            </w:r>
            <w:proofErr w:type="spellEnd"/>
            <w:r w:rsidRPr="007A4AAA">
              <w:rPr>
                <w:rFonts w:ascii="inherit" w:eastAsia="Times New Roman" w:hAnsi="inherit" w:cs="Courier New"/>
                <w:color w:val="184F95"/>
                <w:sz w:val="20"/>
                <w:szCs w:val="20"/>
              </w:rPr>
              <w:t>/</w:t>
            </w:r>
            <w:proofErr w:type="spellStart"/>
            <w:r w:rsidRPr="007A4AAA">
              <w:rPr>
                <w:rFonts w:ascii="inherit" w:eastAsia="Times New Roman" w:hAnsi="inherit" w:cs="Courier New"/>
                <w:color w:val="184F95"/>
                <w:sz w:val="20"/>
                <w:szCs w:val="20"/>
              </w:rPr>
              <w:t>schema.prisma</w:t>
            </w:r>
            <w:proofErr w:type="spellEnd"/>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Models prefixed </w:t>
            </w:r>
            <w:r w:rsidRPr="007A4AAA">
              <w:rPr>
                <w:rFonts w:ascii="Courier New" w:eastAsia="Times New Roman" w:hAnsi="Courier New" w:cs="Courier New"/>
                <w:color w:val="0B0B0B"/>
                <w:sz w:val="18"/>
                <w:szCs w:val="18"/>
              </w:rPr>
              <w:t>Support*</w:t>
            </w:r>
            <w:r w:rsidRPr="007A4AAA">
              <w:rPr>
                <w:rFonts w:ascii="Times New Roman" w:eastAsia="Times New Roman" w:hAnsi="Times New Roman" w:cs="Times New Roman"/>
                <w:sz w:val="24"/>
                <w:szCs w:val="24"/>
              </w:rPr>
              <w:t> / </w:t>
            </w:r>
            <w:r w:rsidRPr="007A4AAA">
              <w:rPr>
                <w:rFonts w:ascii="Courier New" w:eastAsia="Times New Roman" w:hAnsi="Courier New" w:cs="Courier New"/>
                <w:color w:val="0B0B0B"/>
                <w:sz w:val="18"/>
                <w:szCs w:val="18"/>
              </w:rPr>
              <w:t>Kb*</w:t>
            </w:r>
            <w:r w:rsidRPr="007A4AAA">
              <w:rPr>
                <w:rFonts w:ascii="Times New Roman" w:eastAsia="Times New Roman" w:hAnsi="Times New Roman" w:cs="Times New Roman"/>
                <w:sz w:val="24"/>
                <w:szCs w:val="24"/>
              </w:rPr>
              <w:t> / </w:t>
            </w:r>
            <w:r w:rsidRPr="007A4AAA">
              <w:rPr>
                <w:rFonts w:ascii="Courier New" w:eastAsia="Times New Roman" w:hAnsi="Courier New" w:cs="Courier New"/>
                <w:color w:val="0B0B0B"/>
                <w:sz w:val="18"/>
                <w:szCs w:val="18"/>
              </w:rPr>
              <w:t>Bot*</w:t>
            </w:r>
          </w:p>
        </w:tc>
      </w:tr>
    </w:tbl>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2. Menu structure</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App menus (</w:t>
      </w:r>
      <w:proofErr w:type="spellStart"/>
      <w:r w:rsidRPr="007A4AAA">
        <w:rPr>
          <w:rFonts w:ascii="Courier New" w:eastAsia="Times New Roman" w:hAnsi="Courier New" w:cs="Courier New"/>
          <w:color w:val="0B0B0B"/>
          <w:sz w:val="18"/>
          <w:szCs w:val="18"/>
        </w:rPr>
        <w:t>appCode</w:t>
      </w:r>
      <w:proofErr w:type="spellEnd"/>
      <w:r w:rsidRPr="007A4AAA">
        <w:rPr>
          <w:rFonts w:ascii="Courier New" w:eastAsia="Times New Roman" w:hAnsi="Courier New" w:cs="Courier New"/>
          <w:color w:val="0B0B0B"/>
          <w:sz w:val="18"/>
          <w:szCs w:val="18"/>
        </w:rPr>
        <w:t xml:space="preserve"> = "SUPPORT"</w:t>
      </w:r>
      <w:r w:rsidRPr="007A4AAA">
        <w:rPr>
          <w:rFonts w:ascii="Segoe UI" w:eastAsia="Times New Roman" w:hAnsi="Segoe UI" w:cs="Segoe UI"/>
          <w:color w:val="0B0B0B"/>
          <w:sz w:val="20"/>
          <w:szCs w:val="20"/>
        </w:rPr>
        <w:t>)</w:t>
      </w:r>
    </w:p>
    <w:tbl>
      <w:tblPr>
        <w:tblW w:w="4866" w:type="dxa"/>
        <w:tblCellSpacing w:w="15" w:type="dxa"/>
        <w:tblCellMar>
          <w:left w:w="0" w:type="dxa"/>
          <w:right w:w="0" w:type="dxa"/>
        </w:tblCellMar>
        <w:tblLook w:val="04A0" w:firstRow="1" w:lastRow="0" w:firstColumn="1" w:lastColumn="0" w:noHBand="0" w:noVBand="1"/>
      </w:tblPr>
      <w:tblGrid>
        <w:gridCol w:w="1319"/>
        <w:gridCol w:w="1246"/>
        <w:gridCol w:w="6795"/>
      </w:tblGrid>
      <w:tr w:rsidR="007A4AAA" w:rsidRPr="007A4AAA" w:rsidTr="007A4AAA">
        <w:trPr>
          <w:tblHeade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Main menu</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Sub-menu</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Options</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Service Desk</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My Work</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Assigned to Me · Unassigned Pool · Escalated to Me · Watching</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All Tickets</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Open · Awaiting Requester · On Hold · Resolved (unconfirmed) · Closed · Reopened</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Search</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Advanced Ticket Search</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Knowledge Base</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Articles</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Published · Drafts &amp; Pending Review · Categories</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Auto-Response</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Intent &amp; Phrase Bank · Response Templates · Unanswered Queries · Bot Transcript Review</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Configuration</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Ticket Setup</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Category &amp; Sub-category · Priority · Severity/Impact · Status &amp; Workflow · Resolution Codes</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Routing</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Support Groups/Queues · Agent–Group Mapping · Skill Tags · Auto-Assignment Rules</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SLA</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Business Calendar &amp; Holidays · Shifts/Working Hours · SLA Policies · Escalation Matrix</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Communication</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Canned Responses · Notification Templates · </w:t>
            </w:r>
            <w:proofErr w:type="spellStart"/>
            <w:r w:rsidRPr="007A4AAA">
              <w:rPr>
                <w:rFonts w:ascii="Times New Roman" w:eastAsia="Times New Roman" w:hAnsi="Times New Roman" w:cs="Times New Roman"/>
                <w:sz w:val="24"/>
                <w:szCs w:val="24"/>
              </w:rPr>
              <w:t>Robo</w:t>
            </w:r>
            <w:proofErr w:type="spellEnd"/>
            <w:r w:rsidRPr="007A4AAA">
              <w:rPr>
                <w:rFonts w:ascii="Times New Roman" w:eastAsia="Times New Roman" w:hAnsi="Times New Roman" w:cs="Times New Roman"/>
                <w:sz w:val="24"/>
                <w:szCs w:val="24"/>
              </w:rPr>
              <w:t>-Chat Settings</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MIS &amp; Reports</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Operational</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Volume &amp; Trend · Ageing/Backlog · Open vs Closed</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Performance</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Agent Productivity · First Response Time · Resolution Time · Reopen Rate · First Contact Resolution</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SLA</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Compliance · Breach Analysis · Escalation Summary</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Quality</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CSAT/Feedback · Bot Deflection Rate · Knowledge Gap Report</w:t>
            </w:r>
          </w:p>
        </w:tc>
      </w:tr>
    </w:tbl>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Global menus (</w:t>
      </w:r>
      <w:proofErr w:type="spellStart"/>
      <w:r w:rsidRPr="007A4AAA">
        <w:rPr>
          <w:rFonts w:ascii="Courier New" w:eastAsia="Times New Roman" w:hAnsi="Courier New" w:cs="Courier New"/>
          <w:color w:val="0B0B0B"/>
          <w:sz w:val="18"/>
          <w:szCs w:val="18"/>
        </w:rPr>
        <w:t>appCode</w:t>
      </w:r>
      <w:proofErr w:type="spellEnd"/>
      <w:r w:rsidRPr="007A4AAA">
        <w:rPr>
          <w:rFonts w:ascii="Courier New" w:eastAsia="Times New Roman" w:hAnsi="Courier New" w:cs="Courier New"/>
          <w:color w:val="0B0B0B"/>
          <w:sz w:val="18"/>
          <w:szCs w:val="18"/>
        </w:rPr>
        <w:t xml:space="preserve"> = null</w:t>
      </w:r>
      <w:r w:rsidRPr="007A4AAA">
        <w:rPr>
          <w:rFonts w:ascii="Segoe UI" w:eastAsia="Times New Roman" w:hAnsi="Segoe UI" w:cs="Segoe UI"/>
          <w:color w:val="0B0B0B"/>
          <w:sz w:val="20"/>
          <w:szCs w:val="20"/>
        </w:rPr>
        <w:t>) — Help &amp; Support → Raise a Ticket · My Tickets</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lastRenderedPageBreak/>
        <w:t>These appear in every app, so an employee raises a ticket without leaving Broking. Because a global menu grants no app access, a broking-only user gets these two screens without entering the Support Desk workbench.</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Not menu items: delegate, respond, escalate, resolve, close are </w:t>
      </w:r>
      <w:r w:rsidRPr="007A4AAA">
        <w:rPr>
          <w:rFonts w:ascii="Segoe UI" w:eastAsia="Times New Roman" w:hAnsi="Segoe UI" w:cs="Segoe UI"/>
          <w:i/>
          <w:iCs/>
          <w:color w:val="0B0B0B"/>
          <w:sz w:val="20"/>
          <w:szCs w:val="20"/>
        </w:rPr>
        <w:t>actions on the ticket detail screen</w:t>
      </w:r>
      <w:r w:rsidRPr="007A4AAA">
        <w:rPr>
          <w:rFonts w:ascii="Segoe UI" w:eastAsia="Times New Roman" w:hAnsi="Segoe UI" w:cs="Segoe UI"/>
          <w:color w:val="0B0B0B"/>
          <w:sz w:val="20"/>
          <w:szCs w:val="20"/>
        </w:rPr>
        <w:t>, driven by status and role. The menu only answers "which set of tickets am I looking at?"</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3. Roles</w:t>
      </w:r>
    </w:p>
    <w:tbl>
      <w:tblPr>
        <w:tblW w:w="4050" w:type="dxa"/>
        <w:tblCellSpacing w:w="15" w:type="dxa"/>
        <w:tblCellMar>
          <w:left w:w="0" w:type="dxa"/>
          <w:right w:w="0" w:type="dxa"/>
        </w:tblCellMar>
        <w:tblLook w:val="04A0" w:firstRow="1" w:lastRow="0" w:firstColumn="1" w:lastColumn="0" w:noHBand="0" w:noVBand="1"/>
      </w:tblPr>
      <w:tblGrid>
        <w:gridCol w:w="2452"/>
        <w:gridCol w:w="2387"/>
        <w:gridCol w:w="4521"/>
      </w:tblGrid>
      <w:tr w:rsidR="007A4AAA" w:rsidRPr="007A4AAA" w:rsidTr="007A4AAA">
        <w:trPr>
          <w:tblHeade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Role</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Sees</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Can do</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Requester (every employee)</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Own tickets</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Raise, comment, confirm, reopen</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Agent</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Own + their groups' queues</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Act on assigned tickets; delegate within group</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Supervisor</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All in their groups</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Reassign, escalate, override SLA, approve KB articles</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Support Admin</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All</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Configuration masters</w:t>
            </w:r>
          </w:p>
        </w:tc>
      </w:tr>
    </w:tbl>
    <w:p w:rsidR="007A4AAA" w:rsidRPr="007A4AAA" w:rsidRDefault="007A4AAA" w:rsidP="007A4AAA">
      <w:pPr>
        <w:shd w:val="clear" w:color="auto" w:fill="F9F9F7"/>
        <w:spacing w:after="0" w:line="270" w:lineRule="atLeast"/>
        <w:rPr>
          <w:rFonts w:ascii="Segoe UI" w:eastAsia="Times New Roman" w:hAnsi="Segoe UI" w:cs="Segoe UI"/>
          <w:color w:val="6D6B67"/>
          <w:sz w:val="20"/>
          <w:szCs w:val="20"/>
        </w:rPr>
      </w:pPr>
      <w:r w:rsidRPr="007A4AAA">
        <w:rPr>
          <w:rFonts w:ascii="Segoe UI" w:eastAsia="Times New Roman" w:hAnsi="Segoe UI" w:cs="Segoe UI"/>
          <w:color w:val="6D6B67"/>
          <w:sz w:val="20"/>
          <w:szCs w:val="20"/>
        </w:rPr>
        <w:t>Visibility is role-based, NOT the standard ownership rule. </w:t>
      </w:r>
      <w:r w:rsidRPr="007A4AAA">
        <w:rPr>
          <w:rFonts w:ascii="Courier New" w:eastAsia="Times New Roman" w:hAnsi="Courier New" w:cs="Courier New"/>
          <w:color w:val="0B0B0B"/>
          <w:sz w:val="18"/>
          <w:szCs w:val="18"/>
        </w:rPr>
        <w:t>CLAUDE.md</w:t>
      </w:r>
      <w:r w:rsidRPr="007A4AAA">
        <w:rPr>
          <w:rFonts w:ascii="Segoe UI" w:eastAsia="Times New Roman" w:hAnsi="Segoe UI" w:cs="Segoe UI"/>
          <w:color w:val="6D6B67"/>
          <w:sz w:val="20"/>
          <w:szCs w:val="20"/>
        </w:rPr>
        <w:t> says user-entered records are private to their creator. Tickets deliberately break that — an agent must see tickets they didn't create. Do not apply the FORM-mode ownership wrapper to ticket queries; write explicit role-scoped predicates.</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4. Data model sketch</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Tickets — </w:t>
      </w:r>
      <w:r w:rsidRPr="007A4AAA">
        <w:rPr>
          <w:rFonts w:ascii="Courier New" w:eastAsia="Times New Roman" w:hAnsi="Courier New" w:cs="Courier New"/>
          <w:color w:val="0B0B0B"/>
          <w:sz w:val="18"/>
          <w:szCs w:val="18"/>
        </w:rPr>
        <w:t>SupportTicket</w:t>
      </w:r>
      <w:r w:rsidRPr="007A4AAA">
        <w:rPr>
          <w:rFonts w:ascii="Segoe UI" w:eastAsia="Times New Roman" w:hAnsi="Segoe UI" w:cs="Segoe UI"/>
          <w:color w:val="0B0B0B"/>
          <w:sz w:val="20"/>
          <w:szCs w:val="20"/>
        </w:rPr>
        <w:t> (ticketNo, requesterUid, companyCode, category/subCategory, priority, severity, status, groupCode, assignedToUid, subject, description, channel, createdAt, firstResponseAt, resolvedAt, closedAt, reopenCount, slaPolicyId, responseDueAt, resolutionDueAt, pausedMs, resolutionCode, resolutionText, csatScore) · </w:t>
      </w:r>
      <w:r w:rsidRPr="007A4AAA">
        <w:rPr>
          <w:rFonts w:ascii="Courier New" w:eastAsia="Times New Roman" w:hAnsi="Courier New" w:cs="Courier New"/>
          <w:color w:val="0B0B0B"/>
          <w:sz w:val="18"/>
          <w:szCs w:val="18"/>
        </w:rPr>
        <w:t>SupportTicketMessage</w:t>
      </w:r>
      <w:r w:rsidRPr="007A4AAA">
        <w:rPr>
          <w:rFonts w:ascii="Segoe UI" w:eastAsia="Times New Roman" w:hAnsi="Segoe UI" w:cs="Segoe UI"/>
          <w:color w:val="0B0B0B"/>
          <w:sz w:val="20"/>
          <w:szCs w:val="20"/>
        </w:rPr>
        <w:t> (authorUid, isInternal, body) · </w:t>
      </w:r>
      <w:r w:rsidRPr="007A4AAA">
        <w:rPr>
          <w:rFonts w:ascii="Courier New" w:eastAsia="Times New Roman" w:hAnsi="Courier New" w:cs="Courier New"/>
          <w:color w:val="0B0B0B"/>
          <w:sz w:val="18"/>
          <w:szCs w:val="18"/>
        </w:rPr>
        <w:t>SupportTicketEvent</w:t>
      </w:r>
      <w:r w:rsidRPr="007A4AAA">
        <w:rPr>
          <w:rFonts w:ascii="Segoe UI" w:eastAsia="Times New Roman" w:hAnsi="Segoe UI" w:cs="Segoe UI"/>
          <w:color w:val="0B0B0B"/>
          <w:sz w:val="20"/>
          <w:szCs w:val="20"/>
        </w:rPr>
        <w:t> (eventType, byUid, fromValue, toValue, at — the audit trail, and it drives most MIS) · </w:t>
      </w:r>
      <w:r w:rsidRPr="007A4AAA">
        <w:rPr>
          <w:rFonts w:ascii="Courier New" w:eastAsia="Times New Roman" w:hAnsi="Courier New" w:cs="Courier New"/>
          <w:color w:val="0B0B0B"/>
          <w:sz w:val="18"/>
          <w:szCs w:val="18"/>
        </w:rPr>
        <w:t>SupportAttachment</w:t>
      </w:r>
      <w:r w:rsidRPr="007A4AAA">
        <w:rPr>
          <w:rFonts w:ascii="Segoe UI" w:eastAsia="Times New Roman" w:hAnsi="Segoe UI" w:cs="Segoe UI"/>
          <w:color w:val="0B0B0B"/>
          <w:sz w:val="20"/>
          <w:szCs w:val="20"/>
        </w:rPr>
        <w:t> · </w:t>
      </w:r>
      <w:r w:rsidRPr="007A4AAA">
        <w:rPr>
          <w:rFonts w:ascii="Courier New" w:eastAsia="Times New Roman" w:hAnsi="Courier New" w:cs="Courier New"/>
          <w:color w:val="0B0B0B"/>
          <w:sz w:val="18"/>
          <w:szCs w:val="18"/>
        </w:rPr>
        <w:t>SupportWatcher</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Masters — </w:t>
      </w:r>
      <w:r w:rsidRPr="007A4AAA">
        <w:rPr>
          <w:rFonts w:ascii="Courier New" w:eastAsia="Times New Roman" w:hAnsi="Courier New" w:cs="Courier New"/>
          <w:color w:val="0B0B0B"/>
          <w:sz w:val="18"/>
          <w:szCs w:val="18"/>
        </w:rPr>
        <w:t>SupportCategory</w:t>
      </w:r>
      <w:r w:rsidRPr="007A4AAA">
        <w:rPr>
          <w:rFonts w:ascii="Segoe UI" w:eastAsia="Times New Roman" w:hAnsi="Segoe UI" w:cs="Segoe UI"/>
          <w:color w:val="0B0B0B"/>
          <w:sz w:val="20"/>
          <w:szCs w:val="20"/>
        </w:rPr>
        <w:t> (self-referencing) · </w:t>
      </w:r>
      <w:r w:rsidRPr="007A4AAA">
        <w:rPr>
          <w:rFonts w:ascii="Courier New" w:eastAsia="Times New Roman" w:hAnsi="Courier New" w:cs="Courier New"/>
          <w:color w:val="0B0B0B"/>
          <w:sz w:val="18"/>
          <w:szCs w:val="18"/>
        </w:rPr>
        <w:t>SupportPriority</w:t>
      </w:r>
      <w:r w:rsidRPr="007A4AAA">
        <w:rPr>
          <w:rFonts w:ascii="Segoe UI" w:eastAsia="Times New Roman" w:hAnsi="Segoe UI" w:cs="Segoe UI"/>
          <w:color w:val="0B0B0B"/>
          <w:sz w:val="20"/>
          <w:szCs w:val="20"/>
        </w:rPr>
        <w:t> · </w:t>
      </w:r>
      <w:r w:rsidRPr="007A4AAA">
        <w:rPr>
          <w:rFonts w:ascii="Courier New" w:eastAsia="Times New Roman" w:hAnsi="Courier New" w:cs="Courier New"/>
          <w:color w:val="0B0B0B"/>
          <w:sz w:val="18"/>
          <w:szCs w:val="18"/>
        </w:rPr>
        <w:t>SupportSeverity</w:t>
      </w:r>
      <w:r w:rsidRPr="007A4AAA">
        <w:rPr>
          <w:rFonts w:ascii="Segoe UI" w:eastAsia="Times New Roman" w:hAnsi="Segoe UI" w:cs="Segoe UI"/>
          <w:color w:val="0B0B0B"/>
          <w:sz w:val="20"/>
          <w:szCs w:val="20"/>
        </w:rPr>
        <w:t> · </w:t>
      </w:r>
      <w:r w:rsidRPr="007A4AAA">
        <w:rPr>
          <w:rFonts w:ascii="Courier New" w:eastAsia="Times New Roman" w:hAnsi="Courier New" w:cs="Courier New"/>
          <w:color w:val="0B0B0B"/>
          <w:sz w:val="18"/>
          <w:szCs w:val="18"/>
        </w:rPr>
        <w:t>SupportStatus</w:t>
      </w:r>
      <w:r w:rsidRPr="007A4AAA">
        <w:rPr>
          <w:rFonts w:ascii="Segoe UI" w:eastAsia="Times New Roman" w:hAnsi="Segoe UI" w:cs="Segoe UI"/>
          <w:color w:val="0B0B0B"/>
          <w:sz w:val="20"/>
          <w:szCs w:val="20"/>
        </w:rPr>
        <w:t> (code, name, isOpen, isTerminal, slaClockRunning, order) · </w:t>
      </w:r>
      <w:r w:rsidRPr="007A4AAA">
        <w:rPr>
          <w:rFonts w:ascii="Courier New" w:eastAsia="Times New Roman" w:hAnsi="Courier New" w:cs="Courier New"/>
          <w:color w:val="0B0B0B"/>
          <w:sz w:val="18"/>
          <w:szCs w:val="18"/>
        </w:rPr>
        <w:t>SupportResolutionCode</w:t>
      </w:r>
      <w:r w:rsidRPr="007A4AAA">
        <w:rPr>
          <w:rFonts w:ascii="Segoe UI" w:eastAsia="Times New Roman" w:hAnsi="Segoe UI" w:cs="Segoe UI"/>
          <w:color w:val="0B0B0B"/>
          <w:sz w:val="20"/>
          <w:szCs w:val="20"/>
        </w:rPr>
        <w:t> · </w:t>
      </w:r>
      <w:r w:rsidRPr="007A4AAA">
        <w:rPr>
          <w:rFonts w:ascii="Courier New" w:eastAsia="Times New Roman" w:hAnsi="Courier New" w:cs="Courier New"/>
          <w:color w:val="0B0B0B"/>
          <w:sz w:val="18"/>
          <w:szCs w:val="18"/>
        </w:rPr>
        <w:t>SupportGroup</w:t>
      </w:r>
      <w:r w:rsidRPr="007A4AAA">
        <w:rPr>
          <w:rFonts w:ascii="Segoe UI" w:eastAsia="Times New Roman" w:hAnsi="Segoe UI" w:cs="Segoe UI"/>
          <w:color w:val="0B0B0B"/>
          <w:sz w:val="20"/>
          <w:szCs w:val="20"/>
        </w:rPr>
        <w:t> / </w:t>
      </w:r>
      <w:r w:rsidRPr="007A4AAA">
        <w:rPr>
          <w:rFonts w:ascii="Courier New" w:eastAsia="Times New Roman" w:hAnsi="Courier New" w:cs="Courier New"/>
          <w:color w:val="0B0B0B"/>
          <w:sz w:val="18"/>
          <w:szCs w:val="18"/>
        </w:rPr>
        <w:t>SupportGroupMember</w:t>
      </w:r>
      <w:r w:rsidRPr="007A4AAA">
        <w:rPr>
          <w:rFonts w:ascii="Segoe UI" w:eastAsia="Times New Roman" w:hAnsi="Segoe UI" w:cs="Segoe UI"/>
          <w:color w:val="0B0B0B"/>
          <w:sz w:val="20"/>
          <w:szCs w:val="20"/>
        </w:rPr>
        <w:t> / </w:t>
      </w:r>
      <w:r w:rsidRPr="007A4AAA">
        <w:rPr>
          <w:rFonts w:ascii="Courier New" w:eastAsia="Times New Roman" w:hAnsi="Courier New" w:cs="Courier New"/>
          <w:color w:val="0B0B0B"/>
          <w:sz w:val="18"/>
          <w:szCs w:val="18"/>
        </w:rPr>
        <w:t>SupportSkillTag</w:t>
      </w:r>
      <w:r w:rsidRPr="007A4AAA">
        <w:rPr>
          <w:rFonts w:ascii="Segoe UI" w:eastAsia="Times New Roman" w:hAnsi="Segoe UI" w:cs="Segoe UI"/>
          <w:color w:val="0B0B0B"/>
          <w:sz w:val="20"/>
          <w:szCs w:val="20"/>
        </w:rPr>
        <w:t> · </w:t>
      </w:r>
      <w:r w:rsidRPr="007A4AAA">
        <w:rPr>
          <w:rFonts w:ascii="Courier New" w:eastAsia="Times New Roman" w:hAnsi="Courier New" w:cs="Courier New"/>
          <w:color w:val="0B0B0B"/>
          <w:sz w:val="18"/>
          <w:szCs w:val="18"/>
        </w:rPr>
        <w:t>SupportAssignmentRule</w:t>
      </w:r>
      <w:r w:rsidRPr="007A4AAA">
        <w:rPr>
          <w:rFonts w:ascii="Segoe UI" w:eastAsia="Times New Roman" w:hAnsi="Segoe UI" w:cs="Segoe UI"/>
          <w:color w:val="0B0B0B"/>
          <w:sz w:val="20"/>
          <w:szCs w:val="20"/>
        </w:rPr>
        <w:t> · </w:t>
      </w:r>
      <w:r w:rsidRPr="007A4AAA">
        <w:rPr>
          <w:rFonts w:ascii="Courier New" w:eastAsia="Times New Roman" w:hAnsi="Courier New" w:cs="Courier New"/>
          <w:color w:val="0B0B0B"/>
          <w:sz w:val="18"/>
          <w:szCs w:val="18"/>
        </w:rPr>
        <w:t>SupportSlaPolicy</w:t>
      </w:r>
      <w:r w:rsidRPr="007A4AAA">
        <w:rPr>
          <w:rFonts w:ascii="Segoe UI" w:eastAsia="Times New Roman" w:hAnsi="Segoe UI" w:cs="Segoe UI"/>
          <w:color w:val="0B0B0B"/>
          <w:sz w:val="20"/>
          <w:szCs w:val="20"/>
        </w:rPr>
        <w:t> · </w:t>
      </w:r>
      <w:r w:rsidRPr="007A4AAA">
        <w:rPr>
          <w:rFonts w:ascii="Courier New" w:eastAsia="Times New Roman" w:hAnsi="Courier New" w:cs="Courier New"/>
          <w:color w:val="0B0B0B"/>
          <w:sz w:val="18"/>
          <w:szCs w:val="18"/>
        </w:rPr>
        <w:t>SupportEscalationRule</w:t>
      </w:r>
      <w:r w:rsidRPr="007A4AAA">
        <w:rPr>
          <w:rFonts w:ascii="Segoe UI" w:eastAsia="Times New Roman" w:hAnsi="Segoe UI" w:cs="Segoe UI"/>
          <w:color w:val="0B0B0B"/>
          <w:sz w:val="20"/>
          <w:szCs w:val="20"/>
        </w:rPr>
        <w:t> · </w:t>
      </w:r>
      <w:r w:rsidRPr="007A4AAA">
        <w:rPr>
          <w:rFonts w:ascii="Courier New" w:eastAsia="Times New Roman" w:hAnsi="Courier New" w:cs="Courier New"/>
          <w:color w:val="0B0B0B"/>
          <w:sz w:val="18"/>
          <w:szCs w:val="18"/>
        </w:rPr>
        <w:t>BusinessCalendar</w:t>
      </w:r>
      <w:r w:rsidRPr="007A4AAA">
        <w:rPr>
          <w:rFonts w:ascii="Segoe UI" w:eastAsia="Times New Roman" w:hAnsi="Segoe UI" w:cs="Segoe UI"/>
          <w:color w:val="0B0B0B"/>
          <w:sz w:val="20"/>
          <w:szCs w:val="20"/>
        </w:rPr>
        <w:t> / </w:t>
      </w:r>
      <w:r w:rsidRPr="007A4AAA">
        <w:rPr>
          <w:rFonts w:ascii="Courier New" w:eastAsia="Times New Roman" w:hAnsi="Courier New" w:cs="Courier New"/>
          <w:color w:val="0B0B0B"/>
          <w:sz w:val="18"/>
          <w:szCs w:val="18"/>
        </w:rPr>
        <w:t>Shift</w:t>
      </w:r>
      <w:r w:rsidRPr="007A4AAA">
        <w:rPr>
          <w:rFonts w:ascii="Segoe UI" w:eastAsia="Times New Roman" w:hAnsi="Segoe UI" w:cs="Segoe UI"/>
          <w:color w:val="0B0B0B"/>
          <w:sz w:val="20"/>
          <w:szCs w:val="20"/>
        </w:rPr>
        <w:t> / </w:t>
      </w:r>
      <w:r w:rsidRPr="007A4AAA">
        <w:rPr>
          <w:rFonts w:ascii="Courier New" w:eastAsia="Times New Roman" w:hAnsi="Courier New" w:cs="Courier New"/>
          <w:color w:val="0B0B0B"/>
          <w:sz w:val="18"/>
          <w:szCs w:val="18"/>
        </w:rPr>
        <w:t>Holiday</w:t>
      </w:r>
    </w:p>
    <w:p w:rsidR="007A4AAA" w:rsidRPr="007A4AAA" w:rsidRDefault="007A4AAA" w:rsidP="007A4AAA">
      <w:pPr>
        <w:shd w:val="clear" w:color="auto" w:fill="F9F9F7"/>
        <w:spacing w:after="0" w:line="270" w:lineRule="atLeast"/>
        <w:rPr>
          <w:rFonts w:ascii="Segoe UI" w:eastAsia="Times New Roman" w:hAnsi="Segoe UI" w:cs="Segoe UI"/>
          <w:color w:val="6D6B67"/>
          <w:sz w:val="20"/>
          <w:szCs w:val="20"/>
        </w:rPr>
      </w:pPr>
      <w:r w:rsidRPr="007A4AAA">
        <w:rPr>
          <w:rFonts w:ascii="Courier New" w:eastAsia="Times New Roman" w:hAnsi="Courier New" w:cs="Courier New"/>
          <w:color w:val="0B0B0B"/>
          <w:sz w:val="18"/>
          <w:szCs w:val="18"/>
        </w:rPr>
        <w:t>slaClockRunning</w:t>
      </w:r>
      <w:r w:rsidRPr="007A4AAA">
        <w:rPr>
          <w:rFonts w:ascii="Segoe UI" w:eastAsia="Times New Roman" w:hAnsi="Segoe UI" w:cs="Segoe UI"/>
          <w:color w:val="6D6B67"/>
          <w:sz w:val="20"/>
          <w:szCs w:val="20"/>
        </w:rPr>
        <w:t> on </w:t>
      </w:r>
      <w:r w:rsidRPr="007A4AAA">
        <w:rPr>
          <w:rFonts w:ascii="Courier New" w:eastAsia="Times New Roman" w:hAnsi="Courier New" w:cs="Courier New"/>
          <w:color w:val="0B0B0B"/>
          <w:sz w:val="18"/>
          <w:szCs w:val="18"/>
        </w:rPr>
        <w:t>SupportStatus</w:t>
      </w:r>
      <w:r w:rsidRPr="007A4AAA">
        <w:rPr>
          <w:rFonts w:ascii="Segoe UI" w:eastAsia="Times New Roman" w:hAnsi="Segoe UI" w:cs="Segoe UI"/>
          <w:color w:val="6D6B67"/>
          <w:sz w:val="20"/>
          <w:szCs w:val="20"/>
        </w:rPr>
        <w:t> is the pivot — it makes "Awaiting Requester" stop the clock without special-casing status codes in logic.</w:t>
      </w:r>
      <w:r w:rsidRPr="007A4AAA">
        <w:rPr>
          <w:rFonts w:ascii="Segoe UI" w:eastAsia="Times New Roman" w:hAnsi="Segoe UI" w:cs="Segoe UI"/>
          <w:color w:val="6D6B67"/>
          <w:sz w:val="20"/>
          <w:szCs w:val="20"/>
        </w:rPr>
        <w:br/>
        <w:t>One calendar, two consumers — it answers both "is the SLA clock running?" and "is the bot on duty?". Build it once.</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KB and bot — </w:t>
      </w:r>
      <w:r w:rsidRPr="007A4AAA">
        <w:rPr>
          <w:rFonts w:ascii="Courier New" w:eastAsia="Times New Roman" w:hAnsi="Courier New" w:cs="Courier New"/>
          <w:color w:val="0B0B0B"/>
          <w:sz w:val="18"/>
          <w:szCs w:val="18"/>
        </w:rPr>
        <w:t>KbArticle</w:t>
      </w:r>
      <w:r w:rsidRPr="007A4AAA">
        <w:rPr>
          <w:rFonts w:ascii="Segoe UI" w:eastAsia="Times New Roman" w:hAnsi="Segoe UI" w:cs="Segoe UI"/>
          <w:color w:val="0B0B0B"/>
          <w:sz w:val="20"/>
          <w:szCs w:val="20"/>
        </w:rPr>
        <w:t> (status DRAFT/REVIEW/PUBLISHED/RETIRED, sourceTicketId) · </w:t>
      </w:r>
      <w:r w:rsidRPr="007A4AAA">
        <w:rPr>
          <w:rFonts w:ascii="Courier New" w:eastAsia="Times New Roman" w:hAnsi="Courier New" w:cs="Courier New"/>
          <w:color w:val="0B0B0B"/>
          <w:sz w:val="18"/>
          <w:szCs w:val="18"/>
        </w:rPr>
        <w:t>KbArticlePhrase</w:t>
      </w:r>
      <w:r w:rsidRPr="007A4AAA">
        <w:rPr>
          <w:rFonts w:ascii="Segoe UI" w:eastAsia="Times New Roman" w:hAnsi="Segoe UI" w:cs="Segoe UI"/>
          <w:color w:val="0B0B0B"/>
          <w:sz w:val="20"/>
          <w:szCs w:val="20"/>
        </w:rPr>
        <w:t> · </w:t>
      </w:r>
      <w:r w:rsidRPr="007A4AAA">
        <w:rPr>
          <w:rFonts w:ascii="Courier New" w:eastAsia="Times New Roman" w:hAnsi="Courier New" w:cs="Courier New"/>
          <w:color w:val="0B0B0B"/>
          <w:sz w:val="18"/>
          <w:szCs w:val="18"/>
        </w:rPr>
        <w:t>BotConversation</w:t>
      </w:r>
      <w:r w:rsidRPr="007A4AAA">
        <w:rPr>
          <w:rFonts w:ascii="Segoe UI" w:eastAsia="Times New Roman" w:hAnsi="Segoe UI" w:cs="Segoe UI"/>
          <w:color w:val="0B0B0B"/>
          <w:sz w:val="20"/>
          <w:szCs w:val="20"/>
        </w:rPr>
        <w:t> · </w:t>
      </w:r>
      <w:r w:rsidRPr="007A4AAA">
        <w:rPr>
          <w:rFonts w:ascii="Courier New" w:eastAsia="Times New Roman" w:hAnsi="Courier New" w:cs="Courier New"/>
          <w:color w:val="0B0B0B"/>
          <w:sz w:val="18"/>
          <w:szCs w:val="18"/>
        </w:rPr>
        <w:t>BotMessage</w:t>
      </w:r>
      <w:r w:rsidRPr="007A4AAA">
        <w:rPr>
          <w:rFonts w:ascii="Segoe UI" w:eastAsia="Times New Roman" w:hAnsi="Segoe UI" w:cs="Segoe UI"/>
          <w:color w:val="0B0B0B"/>
          <w:sz w:val="20"/>
          <w:szCs w:val="20"/>
        </w:rPr>
        <w:t> (matchedArticleId, confidence) · </w:t>
      </w:r>
      <w:r w:rsidRPr="007A4AAA">
        <w:rPr>
          <w:rFonts w:ascii="Courier New" w:eastAsia="Times New Roman" w:hAnsi="Courier New" w:cs="Courier New"/>
          <w:color w:val="0B0B0B"/>
          <w:sz w:val="18"/>
          <w:szCs w:val="18"/>
        </w:rPr>
        <w:t>BotUnansweredQuery</w:t>
      </w:r>
      <w:r w:rsidRPr="007A4AAA">
        <w:rPr>
          <w:rFonts w:ascii="Segoe UI" w:eastAsia="Times New Roman" w:hAnsi="Segoe UI" w:cs="Segoe UI"/>
          <w:color w:val="0B0B0B"/>
          <w:sz w:val="20"/>
          <w:szCs w:val="20"/>
        </w:rPr>
        <w:t> (queryText, askCount, resolvedByArticleId)</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Indexes — follow </w:t>
      </w:r>
      <w:r w:rsidRPr="007A4AAA">
        <w:rPr>
          <w:rFonts w:ascii="Courier New" w:eastAsia="Times New Roman" w:hAnsi="Courier New" w:cs="Courier New"/>
          <w:color w:val="0B0B0B"/>
          <w:sz w:val="18"/>
          <w:szCs w:val="18"/>
        </w:rPr>
        <w:t>20260727180000_hot_path_indexes</w:t>
      </w:r>
      <w:r w:rsidRPr="007A4AAA">
        <w:rPr>
          <w:rFonts w:ascii="Segoe UI" w:eastAsia="Times New Roman" w:hAnsi="Segoe UI" w:cs="Segoe UI"/>
          <w:color w:val="0B0B0B"/>
          <w:sz w:val="20"/>
          <w:szCs w:val="20"/>
        </w:rPr>
        <w:t>. At minimum </w:t>
      </w:r>
      <w:r w:rsidRPr="007A4AAA">
        <w:rPr>
          <w:rFonts w:ascii="Courier New" w:eastAsia="Times New Roman" w:hAnsi="Courier New" w:cs="Courier New"/>
          <w:color w:val="0B0B0B"/>
          <w:sz w:val="18"/>
          <w:szCs w:val="18"/>
        </w:rPr>
        <w:t>support_ticket</w:t>
      </w:r>
      <w:r w:rsidRPr="007A4AAA">
        <w:rPr>
          <w:rFonts w:ascii="Segoe UI" w:eastAsia="Times New Roman" w:hAnsi="Segoe UI" w:cs="Segoe UI"/>
          <w:color w:val="0B0B0B"/>
          <w:sz w:val="20"/>
          <w:szCs w:val="20"/>
        </w:rPr>
        <w:t> on </w:t>
      </w:r>
      <w:r w:rsidRPr="007A4AAA">
        <w:rPr>
          <w:rFonts w:ascii="Courier New" w:eastAsia="Times New Roman" w:hAnsi="Courier New" w:cs="Courier New"/>
          <w:color w:val="0B0B0B"/>
          <w:sz w:val="18"/>
          <w:szCs w:val="18"/>
        </w:rPr>
        <w:t xml:space="preserve">(status_code, </w:t>
      </w:r>
      <w:proofErr w:type="spellStart"/>
      <w:r w:rsidRPr="007A4AAA">
        <w:rPr>
          <w:rFonts w:ascii="Courier New" w:eastAsia="Times New Roman" w:hAnsi="Courier New" w:cs="Courier New"/>
          <w:color w:val="0B0B0B"/>
          <w:sz w:val="18"/>
          <w:szCs w:val="18"/>
        </w:rPr>
        <w:t>group_code</w:t>
      </w:r>
      <w:proofErr w:type="spellEnd"/>
      <w:r w:rsidRPr="007A4AAA">
        <w:rPr>
          <w:rFonts w:ascii="Courier New" w:eastAsia="Times New Roman" w:hAnsi="Courier New" w:cs="Courier New"/>
          <w:color w:val="0B0B0B"/>
          <w:sz w:val="18"/>
          <w:szCs w:val="18"/>
        </w:rPr>
        <w:t>)</w:t>
      </w:r>
      <w:r w:rsidRPr="007A4AAA">
        <w:rPr>
          <w:rFonts w:ascii="Segoe UI" w:eastAsia="Times New Roman" w:hAnsi="Segoe UI" w:cs="Segoe UI"/>
          <w:color w:val="0B0B0B"/>
          <w:sz w:val="20"/>
          <w:szCs w:val="20"/>
        </w:rPr>
        <w:t>, </w:t>
      </w:r>
      <w:r w:rsidRPr="007A4AAA">
        <w:rPr>
          <w:rFonts w:ascii="Courier New" w:eastAsia="Times New Roman" w:hAnsi="Courier New" w:cs="Courier New"/>
          <w:color w:val="0B0B0B"/>
          <w:sz w:val="18"/>
          <w:szCs w:val="18"/>
        </w:rPr>
        <w:t>(</w:t>
      </w:r>
      <w:proofErr w:type="spellStart"/>
      <w:r w:rsidRPr="007A4AAA">
        <w:rPr>
          <w:rFonts w:ascii="Courier New" w:eastAsia="Times New Roman" w:hAnsi="Courier New" w:cs="Courier New"/>
          <w:color w:val="0B0B0B"/>
          <w:sz w:val="18"/>
          <w:szCs w:val="18"/>
        </w:rPr>
        <w:t>assigned_to_uid</w:t>
      </w:r>
      <w:proofErr w:type="spellEnd"/>
      <w:r w:rsidRPr="007A4AAA">
        <w:rPr>
          <w:rFonts w:ascii="Courier New" w:eastAsia="Times New Roman" w:hAnsi="Courier New" w:cs="Courier New"/>
          <w:color w:val="0B0B0B"/>
          <w:sz w:val="18"/>
          <w:szCs w:val="18"/>
        </w:rPr>
        <w:t xml:space="preserve">, </w:t>
      </w:r>
      <w:proofErr w:type="spellStart"/>
      <w:r w:rsidRPr="007A4AAA">
        <w:rPr>
          <w:rFonts w:ascii="Courier New" w:eastAsia="Times New Roman" w:hAnsi="Courier New" w:cs="Courier New"/>
          <w:color w:val="0B0B0B"/>
          <w:sz w:val="18"/>
          <w:szCs w:val="18"/>
        </w:rPr>
        <w:t>status_code</w:t>
      </w:r>
      <w:proofErr w:type="spellEnd"/>
      <w:r w:rsidRPr="007A4AAA">
        <w:rPr>
          <w:rFonts w:ascii="Courier New" w:eastAsia="Times New Roman" w:hAnsi="Courier New" w:cs="Courier New"/>
          <w:color w:val="0B0B0B"/>
          <w:sz w:val="18"/>
          <w:szCs w:val="18"/>
        </w:rPr>
        <w:t>)</w:t>
      </w:r>
      <w:r w:rsidRPr="007A4AAA">
        <w:rPr>
          <w:rFonts w:ascii="Segoe UI" w:eastAsia="Times New Roman" w:hAnsi="Segoe UI" w:cs="Segoe UI"/>
          <w:color w:val="0B0B0B"/>
          <w:sz w:val="20"/>
          <w:szCs w:val="20"/>
        </w:rPr>
        <w:t>, </w:t>
      </w:r>
      <w:r w:rsidRPr="007A4AAA">
        <w:rPr>
          <w:rFonts w:ascii="Courier New" w:eastAsia="Times New Roman" w:hAnsi="Courier New" w:cs="Courier New"/>
          <w:color w:val="0B0B0B"/>
          <w:sz w:val="18"/>
          <w:szCs w:val="18"/>
        </w:rPr>
        <w:t>(</w:t>
      </w:r>
      <w:proofErr w:type="spellStart"/>
      <w:r w:rsidRPr="007A4AAA">
        <w:rPr>
          <w:rFonts w:ascii="Courier New" w:eastAsia="Times New Roman" w:hAnsi="Courier New" w:cs="Courier New"/>
          <w:color w:val="0B0B0B"/>
          <w:sz w:val="18"/>
          <w:szCs w:val="18"/>
        </w:rPr>
        <w:t>requester_uid</w:t>
      </w:r>
      <w:proofErr w:type="spellEnd"/>
      <w:r w:rsidRPr="007A4AAA">
        <w:rPr>
          <w:rFonts w:ascii="Courier New" w:eastAsia="Times New Roman" w:hAnsi="Courier New" w:cs="Courier New"/>
          <w:color w:val="0B0B0B"/>
          <w:sz w:val="18"/>
          <w:szCs w:val="18"/>
        </w:rPr>
        <w:t xml:space="preserve">, </w:t>
      </w:r>
      <w:proofErr w:type="spellStart"/>
      <w:r w:rsidRPr="007A4AAA">
        <w:rPr>
          <w:rFonts w:ascii="Courier New" w:eastAsia="Times New Roman" w:hAnsi="Courier New" w:cs="Courier New"/>
          <w:color w:val="0B0B0B"/>
          <w:sz w:val="18"/>
          <w:szCs w:val="18"/>
        </w:rPr>
        <w:t>created_at</w:t>
      </w:r>
      <w:proofErr w:type="spellEnd"/>
      <w:r w:rsidRPr="007A4AAA">
        <w:rPr>
          <w:rFonts w:ascii="Courier New" w:eastAsia="Times New Roman" w:hAnsi="Courier New" w:cs="Courier New"/>
          <w:color w:val="0B0B0B"/>
          <w:sz w:val="18"/>
          <w:szCs w:val="18"/>
        </w:rPr>
        <w:t>)</w:t>
      </w:r>
      <w:r w:rsidRPr="007A4AAA">
        <w:rPr>
          <w:rFonts w:ascii="Segoe UI" w:eastAsia="Times New Roman" w:hAnsi="Segoe UI" w:cs="Segoe UI"/>
          <w:color w:val="0B0B0B"/>
          <w:sz w:val="20"/>
          <w:szCs w:val="20"/>
        </w:rPr>
        <w:t>; </w:t>
      </w:r>
      <w:proofErr w:type="spellStart"/>
      <w:r w:rsidRPr="007A4AAA">
        <w:rPr>
          <w:rFonts w:ascii="Courier New" w:eastAsia="Times New Roman" w:hAnsi="Courier New" w:cs="Courier New"/>
          <w:color w:val="0B0B0B"/>
          <w:sz w:val="18"/>
          <w:szCs w:val="18"/>
        </w:rPr>
        <w:t>support_ticket_event</w:t>
      </w:r>
      <w:proofErr w:type="spellEnd"/>
      <w:r w:rsidRPr="007A4AAA">
        <w:rPr>
          <w:rFonts w:ascii="Segoe UI" w:eastAsia="Times New Roman" w:hAnsi="Segoe UI" w:cs="Segoe UI"/>
          <w:color w:val="0B0B0B"/>
          <w:sz w:val="20"/>
          <w:szCs w:val="20"/>
        </w:rPr>
        <w:t> on </w:t>
      </w:r>
      <w:r w:rsidRPr="007A4AAA">
        <w:rPr>
          <w:rFonts w:ascii="Courier New" w:eastAsia="Times New Roman" w:hAnsi="Courier New" w:cs="Courier New"/>
          <w:color w:val="0B0B0B"/>
          <w:sz w:val="18"/>
          <w:szCs w:val="18"/>
        </w:rPr>
        <w:t>(</w:t>
      </w:r>
      <w:proofErr w:type="spellStart"/>
      <w:r w:rsidRPr="007A4AAA">
        <w:rPr>
          <w:rFonts w:ascii="Courier New" w:eastAsia="Times New Roman" w:hAnsi="Courier New" w:cs="Courier New"/>
          <w:color w:val="0B0B0B"/>
          <w:sz w:val="18"/>
          <w:szCs w:val="18"/>
        </w:rPr>
        <w:t>ticket_id</w:t>
      </w:r>
      <w:proofErr w:type="spellEnd"/>
      <w:r w:rsidRPr="007A4AAA">
        <w:rPr>
          <w:rFonts w:ascii="Courier New" w:eastAsia="Times New Roman" w:hAnsi="Courier New" w:cs="Courier New"/>
          <w:color w:val="0B0B0B"/>
          <w:sz w:val="18"/>
          <w:szCs w:val="18"/>
        </w:rPr>
        <w:t>, at)</w:t>
      </w:r>
      <w:r w:rsidRPr="007A4AAA">
        <w:rPr>
          <w:rFonts w:ascii="Segoe UI" w:eastAsia="Times New Roman" w:hAnsi="Segoe UI" w:cs="Segoe UI"/>
          <w:color w:val="0B0B0B"/>
          <w:sz w:val="20"/>
          <w:szCs w:val="20"/>
        </w:rPr>
        <w:t>.</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5. Configuration, not code</w:t>
      </w:r>
    </w:p>
    <w:p w:rsidR="007A4AAA" w:rsidRPr="007A4AAA" w:rsidRDefault="007A4AAA" w:rsidP="007A4AAA">
      <w:pPr>
        <w:numPr>
          <w:ilvl w:val="0"/>
          <w:numId w:val="5"/>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Every Configuration master is an </w:t>
      </w:r>
      <w:r w:rsidRPr="007A4AAA">
        <w:rPr>
          <w:rFonts w:ascii="Courier New" w:eastAsia="Times New Roman" w:hAnsi="Courier New" w:cs="Courier New"/>
          <w:color w:val="0B0B0B"/>
          <w:sz w:val="18"/>
          <w:szCs w:val="18"/>
        </w:rPr>
        <w:t>AdminCrudTable</w:t>
      </w:r>
      <w:r w:rsidRPr="007A4AAA">
        <w:rPr>
          <w:rFonts w:ascii="Segoe UI" w:eastAsia="Times New Roman" w:hAnsi="Segoe UI" w:cs="Segoe UI"/>
          <w:color w:val="0B0B0B"/>
          <w:sz w:val="20"/>
          <w:szCs w:val="20"/>
        </w:rPr>
        <w:t> page — same as the existing twelve. Use </w:t>
      </w:r>
      <w:r w:rsidRPr="007A4AAA">
        <w:rPr>
          <w:rFonts w:ascii="Courier New" w:eastAsia="Times New Roman" w:hAnsi="Courier New" w:cs="Courier New"/>
          <w:color w:val="0B0B0B"/>
          <w:sz w:val="18"/>
          <w:szCs w:val="18"/>
        </w:rPr>
        <w:t>showWhen</w:t>
      </w:r>
      <w:r w:rsidRPr="007A4AAA">
        <w:rPr>
          <w:rFonts w:ascii="Segoe UI" w:eastAsia="Times New Roman" w:hAnsi="Segoe UI" w:cs="Segoe UI"/>
          <w:color w:val="0B0B0B"/>
          <w:sz w:val="20"/>
          <w:szCs w:val="20"/>
        </w:rPr>
        <w:t> and </w:t>
      </w:r>
      <w:r w:rsidRPr="007A4AAA">
        <w:rPr>
          <w:rFonts w:ascii="Courier New" w:eastAsia="Times New Roman" w:hAnsi="Courier New" w:cs="Courier New"/>
          <w:color w:val="0B0B0B"/>
          <w:sz w:val="18"/>
          <w:szCs w:val="18"/>
        </w:rPr>
        <w:t>compactActions</w:t>
      </w:r>
      <w:r w:rsidRPr="007A4AAA">
        <w:rPr>
          <w:rFonts w:ascii="Segoe UI" w:eastAsia="Times New Roman" w:hAnsi="Segoe UI" w:cs="Segoe UI"/>
          <w:color w:val="0B0B0B"/>
          <w:sz w:val="20"/>
          <w:szCs w:val="20"/>
        </w:rPr>
        <w:t>.</w:t>
      </w:r>
    </w:p>
    <w:p w:rsidR="007A4AAA" w:rsidRPr="007A4AAA" w:rsidRDefault="007A4AAA" w:rsidP="007A4AAA">
      <w:pPr>
        <w:numPr>
          <w:ilvl w:val="0"/>
          <w:numId w:val="5"/>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lastRenderedPageBreak/>
        <w:t>Every MIS report is a report definition: filter + parameterised query + columns. No code release. Drill-down already works — SLA Compliance → the breaching tickets behind the figure.</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What genuinely needs building: the ticket lifecycle — state machine, assignment/delegation, SLA clock with pause/resume, escalation, threaded conversation with internal notes, attachments. Not expressible in the filter/report engine; don't try.</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6. The </w:t>
      </w:r>
      <w:proofErr w:type="spellStart"/>
      <w:r w:rsidRPr="007A4AAA">
        <w:rPr>
          <w:rFonts w:ascii="Segoe UI" w:eastAsia="Times New Roman" w:hAnsi="Segoe UI" w:cs="Segoe UI"/>
          <w:color w:val="6D6B67"/>
          <w:sz w:val="21"/>
          <w:szCs w:val="21"/>
        </w:rPr>
        <w:t>robo</w:t>
      </w:r>
      <w:proofErr w:type="spellEnd"/>
      <w:r w:rsidRPr="007A4AAA">
        <w:rPr>
          <w:rFonts w:ascii="Segoe UI" w:eastAsia="Times New Roman" w:hAnsi="Segoe UI" w:cs="Segoe UI"/>
          <w:color w:val="6D6B67"/>
          <w:sz w:val="21"/>
          <w:szCs w:val="21"/>
        </w:rPr>
        <w:t>-chat loop</w:t>
      </w:r>
    </w:p>
    <w:p w:rsidR="007A4AAA" w:rsidRPr="007A4AAA" w:rsidRDefault="007A4AAA" w:rsidP="007A4AAA">
      <w:pPr>
        <w:numPr>
          <w:ilvl w:val="0"/>
          <w:numId w:val="6"/>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On resolve, agent must pick </w:t>
      </w:r>
      <w:r w:rsidRPr="007A4AAA">
        <w:rPr>
          <w:rFonts w:ascii="Courier New" w:eastAsia="Times New Roman" w:hAnsi="Courier New" w:cs="Courier New"/>
          <w:color w:val="0B0B0B"/>
          <w:sz w:val="18"/>
          <w:szCs w:val="18"/>
        </w:rPr>
        <w:t>resolutionCode</w:t>
      </w:r>
      <w:r w:rsidRPr="007A4AAA">
        <w:rPr>
          <w:rFonts w:ascii="Segoe UI" w:eastAsia="Times New Roman" w:hAnsi="Segoe UI" w:cs="Segoe UI"/>
          <w:color w:val="0B0B0B"/>
          <w:sz w:val="20"/>
          <w:szCs w:val="20"/>
        </w:rPr>
        <w:t> and write </w:t>
      </w:r>
      <w:r w:rsidRPr="007A4AAA">
        <w:rPr>
          <w:rFonts w:ascii="Courier New" w:eastAsia="Times New Roman" w:hAnsi="Courier New" w:cs="Courier New"/>
          <w:color w:val="0B0B0B"/>
          <w:sz w:val="18"/>
          <w:szCs w:val="18"/>
        </w:rPr>
        <w:t>resolutionText</w:t>
      </w:r>
      <w:r w:rsidRPr="007A4AAA">
        <w:rPr>
          <w:rFonts w:ascii="Segoe UI" w:eastAsia="Times New Roman" w:hAnsi="Segoe UI" w:cs="Segoe UI"/>
          <w:color w:val="0B0B0B"/>
          <w:sz w:val="20"/>
          <w:szCs w:val="20"/>
        </w:rPr>
        <w:t>.</w:t>
      </w:r>
    </w:p>
    <w:p w:rsidR="007A4AAA" w:rsidRPr="007A4AAA" w:rsidRDefault="007A4AAA" w:rsidP="007A4AAA">
      <w:pPr>
        <w:numPr>
          <w:ilvl w:val="0"/>
          <w:numId w:val="6"/>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Screen offers "Publish as knowledge article", pre-filled, carrying </w:t>
      </w:r>
      <w:r w:rsidRPr="007A4AAA">
        <w:rPr>
          <w:rFonts w:ascii="Courier New" w:eastAsia="Times New Roman" w:hAnsi="Courier New" w:cs="Courier New"/>
          <w:color w:val="0B0B0B"/>
          <w:sz w:val="18"/>
          <w:szCs w:val="18"/>
        </w:rPr>
        <w:t>sourceTicketId</w:t>
      </w:r>
      <w:r w:rsidRPr="007A4AAA">
        <w:rPr>
          <w:rFonts w:ascii="Segoe UI" w:eastAsia="Times New Roman" w:hAnsi="Segoe UI" w:cs="Segoe UI"/>
          <w:color w:val="0B0B0B"/>
          <w:sz w:val="20"/>
          <w:szCs w:val="20"/>
        </w:rPr>
        <w:t>. Supervisor approves → PUBLISHED.</w:t>
      </w:r>
    </w:p>
    <w:p w:rsidR="007A4AAA" w:rsidRPr="007A4AAA" w:rsidRDefault="007A4AAA" w:rsidP="007A4AAA">
      <w:pPr>
        <w:numPr>
          <w:ilvl w:val="0"/>
          <w:numId w:val="6"/>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Out of hours (per </w:t>
      </w:r>
      <w:r w:rsidRPr="007A4AAA">
        <w:rPr>
          <w:rFonts w:ascii="Courier New" w:eastAsia="Times New Roman" w:hAnsi="Courier New" w:cs="Courier New"/>
          <w:color w:val="0B0B0B"/>
          <w:sz w:val="18"/>
          <w:szCs w:val="18"/>
        </w:rPr>
        <w:t>BusinessCalendar</w:t>
      </w:r>
      <w:r w:rsidRPr="007A4AAA">
        <w:rPr>
          <w:rFonts w:ascii="Segoe UI" w:eastAsia="Times New Roman" w:hAnsi="Segoe UI" w:cs="Segoe UI"/>
          <w:color w:val="0B0B0B"/>
          <w:sz w:val="20"/>
          <w:szCs w:val="20"/>
        </w:rPr>
        <w:t>), bot matches </w:t>
      </w:r>
      <w:proofErr w:type="gramStart"/>
      <w:r w:rsidRPr="007A4AAA">
        <w:rPr>
          <w:rFonts w:ascii="Segoe UI" w:eastAsia="Times New Roman" w:hAnsi="Segoe UI" w:cs="Segoe UI"/>
          <w:color w:val="0B0B0B"/>
          <w:sz w:val="20"/>
          <w:szCs w:val="20"/>
        </w:rPr>
        <w:t>queries</w:t>
      </w:r>
      <w:proofErr w:type="gramEnd"/>
      <w:r w:rsidRPr="007A4AAA">
        <w:rPr>
          <w:rFonts w:ascii="Segoe UI" w:eastAsia="Times New Roman" w:hAnsi="Segoe UI" w:cs="Segoe UI"/>
          <w:color w:val="0B0B0B"/>
          <w:sz w:val="20"/>
          <w:szCs w:val="20"/>
        </w:rPr>
        <w:t> against </w:t>
      </w:r>
      <w:r w:rsidRPr="007A4AAA">
        <w:rPr>
          <w:rFonts w:ascii="Courier New" w:eastAsia="Times New Roman" w:hAnsi="Courier New" w:cs="Courier New"/>
          <w:color w:val="0B0B0B"/>
          <w:sz w:val="18"/>
          <w:szCs w:val="18"/>
        </w:rPr>
        <w:t>KbArticlePhrase</w:t>
      </w:r>
      <w:r w:rsidRPr="007A4AAA">
        <w:rPr>
          <w:rFonts w:ascii="Segoe UI" w:eastAsia="Times New Roman" w:hAnsi="Segoe UI" w:cs="Segoe UI"/>
          <w:color w:val="0B0B0B"/>
          <w:sz w:val="20"/>
          <w:szCs w:val="20"/>
        </w:rPr>
        <w:t> for published articles only, logging every exchange with confidence.</w:t>
      </w:r>
    </w:p>
    <w:p w:rsidR="007A4AAA" w:rsidRPr="007A4AAA" w:rsidRDefault="007A4AAA" w:rsidP="007A4AAA">
      <w:pPr>
        <w:numPr>
          <w:ilvl w:val="0"/>
          <w:numId w:val="6"/>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Unmatched or low-confidence queries accumulate in </w:t>
      </w:r>
      <w:r w:rsidRPr="007A4AAA">
        <w:rPr>
          <w:rFonts w:ascii="Courier New" w:eastAsia="Times New Roman" w:hAnsi="Courier New" w:cs="Courier New"/>
          <w:color w:val="0B0B0B"/>
          <w:sz w:val="18"/>
          <w:szCs w:val="18"/>
        </w:rPr>
        <w:t>BotUnansweredQuery</w:t>
      </w:r>
      <w:r w:rsidRPr="007A4AAA">
        <w:rPr>
          <w:rFonts w:ascii="Segoe UI" w:eastAsia="Times New Roman" w:hAnsi="Segoe UI" w:cs="Segoe UI"/>
          <w:color w:val="0B0B0B"/>
          <w:sz w:val="20"/>
          <w:szCs w:val="20"/>
        </w:rPr>
        <w:t> — that </w:t>
      </w:r>
      <w:r w:rsidRPr="007A4AAA">
        <w:rPr>
          <w:rFonts w:ascii="Segoe UI" w:eastAsia="Times New Roman" w:hAnsi="Segoe UI" w:cs="Segoe UI"/>
          <w:i/>
          <w:iCs/>
          <w:color w:val="0B0B0B"/>
          <w:sz w:val="20"/>
          <w:szCs w:val="20"/>
        </w:rPr>
        <w:t>is</w:t>
      </w:r>
      <w:r w:rsidRPr="007A4AAA">
        <w:rPr>
          <w:rFonts w:ascii="Segoe UI" w:eastAsia="Times New Roman" w:hAnsi="Segoe UI" w:cs="Segoe UI"/>
          <w:color w:val="0B0B0B"/>
          <w:sz w:val="20"/>
          <w:szCs w:val="20"/>
        </w:rPr>
        <w:t> the Knowledge Gap Report — feeding step 1.</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Deflection rate = bot conversations resolved without a ticket ÷ total.</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7. Settle before building</w:t>
      </w:r>
    </w:p>
    <w:p w:rsidR="007A4AAA" w:rsidRPr="007A4AAA" w:rsidRDefault="007A4AAA" w:rsidP="007A4AAA">
      <w:pPr>
        <w:numPr>
          <w:ilvl w:val="0"/>
          <w:numId w:val="7"/>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Can a requester see a colleague's ticket? (Default own-only; departmental view changes the predicates.)</w:t>
      </w:r>
    </w:p>
    <w:p w:rsidR="007A4AAA" w:rsidRPr="007A4AAA" w:rsidRDefault="007A4AAA" w:rsidP="007A4AAA">
      <w:pPr>
        <w:numPr>
          <w:ilvl w:val="0"/>
          <w:numId w:val="7"/>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Is delegation reassignment or co-assignment? (Changes schema: </w:t>
      </w:r>
      <w:r w:rsidRPr="007A4AAA">
        <w:rPr>
          <w:rFonts w:ascii="Courier New" w:eastAsia="Times New Roman" w:hAnsi="Courier New" w:cs="Courier New"/>
          <w:color w:val="0B0B0B"/>
          <w:sz w:val="18"/>
          <w:szCs w:val="18"/>
        </w:rPr>
        <w:t>assignedToUid</w:t>
      </w:r>
      <w:r w:rsidRPr="007A4AAA">
        <w:rPr>
          <w:rFonts w:ascii="Segoe UI" w:eastAsia="Times New Roman" w:hAnsi="Segoe UI" w:cs="Segoe UI"/>
          <w:color w:val="0B0B0B"/>
          <w:sz w:val="20"/>
          <w:szCs w:val="20"/>
        </w:rPr>
        <w:t> vs a join table.)</w:t>
      </w:r>
    </w:p>
    <w:p w:rsidR="007A4AAA" w:rsidRPr="007A4AAA" w:rsidRDefault="007A4AAA" w:rsidP="007A4AAA">
      <w:pPr>
        <w:numPr>
          <w:ilvl w:val="0"/>
          <w:numId w:val="7"/>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Ticket number format — sequential, or prefixed per company?</w:t>
      </w:r>
    </w:p>
    <w:p w:rsidR="007A4AAA" w:rsidRPr="007A4AAA" w:rsidRDefault="007A4AAA" w:rsidP="007A4AAA">
      <w:pPr>
        <w:numPr>
          <w:ilvl w:val="0"/>
          <w:numId w:val="7"/>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Attachment storage — filesystem or object store? Synapse handles no uploads today, so this is new ground.</w:t>
      </w:r>
    </w:p>
    <w:p w:rsidR="007A4AAA" w:rsidRPr="007A4AAA" w:rsidRDefault="007A4AAA" w:rsidP="007A4AAA">
      <w:pPr>
        <w:numPr>
          <w:ilvl w:val="0"/>
          <w:numId w:val="7"/>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Bot matching — phrases (simple, explainable) or embeddings (better, adds a model dependency)? Start with phrases; </w:t>
      </w:r>
      <w:r w:rsidRPr="007A4AAA">
        <w:rPr>
          <w:rFonts w:ascii="Courier New" w:eastAsia="Times New Roman" w:hAnsi="Courier New" w:cs="Courier New"/>
          <w:color w:val="0B0B0B"/>
          <w:sz w:val="18"/>
          <w:szCs w:val="18"/>
        </w:rPr>
        <w:t>KbArticlePhrase</w:t>
      </w:r>
      <w:r w:rsidRPr="007A4AAA">
        <w:rPr>
          <w:rFonts w:ascii="Segoe UI" w:eastAsia="Times New Roman" w:hAnsi="Segoe UI" w:cs="Segoe UI"/>
          <w:color w:val="0B0B0B"/>
          <w:sz w:val="20"/>
          <w:szCs w:val="20"/>
        </w:rPr>
        <w:t> supports either later.</w:t>
      </w:r>
    </w:p>
    <w:p w:rsidR="007A4AAA" w:rsidRPr="007A4AAA" w:rsidRDefault="007A4AAA" w:rsidP="007A4AAA">
      <w:pPr>
        <w:numPr>
          <w:ilvl w:val="0"/>
          <w:numId w:val="7"/>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Does closing require requester confirmation, or does Resolved auto-close after N days?</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8. Build order</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Schema + migration → </w:t>
      </w:r>
      <w:r w:rsidRPr="007A4AAA">
        <w:rPr>
          <w:rFonts w:ascii="Courier New" w:eastAsia="Times New Roman" w:hAnsi="Courier New" w:cs="Courier New"/>
          <w:color w:val="0B0B0B"/>
          <w:sz w:val="18"/>
          <w:szCs w:val="18"/>
        </w:rPr>
        <w:t>app_master</w:t>
      </w:r>
      <w:r w:rsidRPr="007A4AAA">
        <w:rPr>
          <w:rFonts w:ascii="Segoe UI" w:eastAsia="Times New Roman" w:hAnsi="Segoe UI" w:cs="Segoe UI"/>
          <w:color w:val="0B0B0B"/>
          <w:sz w:val="20"/>
          <w:szCs w:val="20"/>
        </w:rPr>
        <w:t> row, menus, role grants in </w:t>
      </w:r>
      <w:r w:rsidRPr="007A4AAA">
        <w:rPr>
          <w:rFonts w:ascii="Courier New" w:eastAsia="Times New Roman" w:hAnsi="Courier New" w:cs="Courier New"/>
          <w:color w:val="0B0B0B"/>
          <w:sz w:val="18"/>
          <w:szCs w:val="18"/>
        </w:rPr>
        <w:t>seed.ts</w:t>
      </w:r>
      <w:r w:rsidRPr="007A4AAA">
        <w:rPr>
          <w:rFonts w:ascii="Segoe UI" w:eastAsia="Times New Roman" w:hAnsi="Segoe UI" w:cs="Segoe UI"/>
          <w:color w:val="0B0B0B"/>
          <w:sz w:val="20"/>
          <w:szCs w:val="20"/>
        </w:rPr>
        <w:t> → Configuration masters → Raise a Ticket + My Tickets → ticket detail with conversation and transitions → assignment/delegation/escalation → SLA clock → KB + publish-from-ticket → robo-chat → MIS reports.</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Steps 1–4 give something demonstrable; the rest layers on without rework.</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pict>
          <v:rect id="_x0000_i1026" style="width:0;height:0" o:hralign="center" o:hrstd="t" o:hr="t" fillcolor="#a0a0a0" stroked="f"/>
        </w:pic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To start the new session: open it with the working directory set to </w:t>
      </w:r>
      <w:r w:rsidRPr="007A4AAA">
        <w:rPr>
          <w:rFonts w:ascii="Courier New" w:eastAsia="Times New Roman" w:hAnsi="Courier New" w:cs="Courier New"/>
          <w:color w:val="0B0B0B"/>
          <w:sz w:val="18"/>
          <w:szCs w:val="18"/>
        </w:rPr>
        <w:t>C:\Projects\Synapse</w:t>
      </w:r>
      <w:r w:rsidRPr="007A4AAA">
        <w:rPr>
          <w:rFonts w:ascii="Segoe UI" w:eastAsia="Times New Roman" w:hAnsi="Segoe UI" w:cs="Segoe UI"/>
          <w:color w:val="0B0B0B"/>
          <w:sz w:val="20"/>
          <w:szCs w:val="20"/>
        </w:rPr>
        <w:t> (so </w:t>
      </w:r>
      <w:r w:rsidRPr="007A4AAA">
        <w:rPr>
          <w:rFonts w:ascii="Courier New" w:eastAsia="Times New Roman" w:hAnsi="Courier New" w:cs="Courier New"/>
          <w:color w:val="0B0B0B"/>
          <w:sz w:val="18"/>
          <w:szCs w:val="18"/>
        </w:rPr>
        <w:t>CLAUDE.md</w:t>
      </w:r>
      <w:r w:rsidRPr="007A4AAA">
        <w:rPr>
          <w:rFonts w:ascii="Segoe UI" w:eastAsia="Times New Roman" w:hAnsi="Segoe UI" w:cs="Segoe UI"/>
          <w:color w:val="0B0B0B"/>
          <w:sz w:val="20"/>
          <w:szCs w:val="20"/>
        </w:rPr>
        <w:t> auto-loads), then say </w:t>
      </w:r>
      <w:r w:rsidRPr="007A4AAA">
        <w:rPr>
          <w:rFonts w:ascii="Segoe UI" w:eastAsia="Times New Roman" w:hAnsi="Segoe UI" w:cs="Segoe UI"/>
          <w:i/>
          <w:iCs/>
          <w:color w:val="0B0B0B"/>
          <w:sz w:val="20"/>
          <w:szCs w:val="20"/>
        </w:rPr>
        <w:t>"Read docs/04-support-desk-brief.md and let's start with steps 1–2."</w:t>
      </w:r>
    </w:p>
    <w:p w:rsid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One flag: this session's working directory was </w:t>
      </w:r>
      <w:r w:rsidRPr="007A4AAA">
        <w:rPr>
          <w:rFonts w:ascii="Courier New" w:eastAsia="Times New Roman" w:hAnsi="Courier New" w:cs="Courier New"/>
          <w:color w:val="0B0B0B"/>
          <w:sz w:val="18"/>
          <w:szCs w:val="18"/>
        </w:rPr>
        <w:t>C:\Projects\CentrumWebsite</w:t>
      </w:r>
      <w:r w:rsidRPr="007A4AAA">
        <w:rPr>
          <w:rFonts w:ascii="Segoe UI" w:eastAsia="Times New Roman" w:hAnsi="Segoe UI" w:cs="Segoe UI"/>
          <w:color w:val="0B0B0B"/>
          <w:sz w:val="20"/>
          <w:szCs w:val="20"/>
        </w:rPr>
        <w:t> while we edited </w:t>
      </w:r>
      <w:r w:rsidRPr="007A4AAA">
        <w:rPr>
          <w:rFonts w:ascii="Courier New" w:eastAsia="Times New Roman" w:hAnsi="Courier New" w:cs="Courier New"/>
          <w:color w:val="0B0B0B"/>
          <w:sz w:val="18"/>
          <w:szCs w:val="18"/>
        </w:rPr>
        <w:t>C:\Projects\Synapse</w:t>
      </w:r>
      <w:r w:rsidRPr="007A4AAA">
        <w:rPr>
          <w:rFonts w:ascii="Segoe UI" w:eastAsia="Times New Roman" w:hAnsi="Segoe UI" w:cs="Segoe UI"/>
          <w:color w:val="0B0B0B"/>
          <w:sz w:val="20"/>
          <w:szCs w:val="20"/>
        </w:rPr>
        <w:t xml:space="preserve">, so the transcript is filed under the </w:t>
      </w:r>
      <w:proofErr w:type="spellStart"/>
      <w:r w:rsidRPr="007A4AAA">
        <w:rPr>
          <w:rFonts w:ascii="Segoe UI" w:eastAsia="Times New Roman" w:hAnsi="Segoe UI" w:cs="Segoe UI"/>
          <w:color w:val="0B0B0B"/>
          <w:sz w:val="20"/>
          <w:szCs w:val="20"/>
        </w:rPr>
        <w:t>CentrumWebsite</w:t>
      </w:r>
      <w:proofErr w:type="spellEnd"/>
      <w:r w:rsidRPr="007A4AAA">
        <w:rPr>
          <w:rFonts w:ascii="Segoe UI" w:eastAsia="Times New Roman" w:hAnsi="Segoe UI" w:cs="Segoe UI"/>
          <w:color w:val="0B0B0B"/>
          <w:sz w:val="20"/>
          <w:szCs w:val="20"/>
        </w:rPr>
        <w:t xml:space="preserve"> project key. Pointing the new session at </w:t>
      </w:r>
      <w:r w:rsidRPr="007A4AAA">
        <w:rPr>
          <w:rFonts w:ascii="Courier New" w:eastAsia="Times New Roman" w:hAnsi="Courier New" w:cs="Courier New"/>
          <w:color w:val="0B0B0B"/>
          <w:sz w:val="18"/>
          <w:szCs w:val="18"/>
        </w:rPr>
        <w:t>Synapse</w:t>
      </w:r>
      <w:r w:rsidRPr="007A4AAA">
        <w:rPr>
          <w:rFonts w:ascii="Segoe UI" w:eastAsia="Times New Roman" w:hAnsi="Segoe UI" w:cs="Segoe UI"/>
          <w:color w:val="0B0B0B"/>
          <w:sz w:val="20"/>
          <w:szCs w:val="20"/>
        </w:rPr>
        <w:t> directly will keep its history where the code actually lives.</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p>
    <w:p w:rsidR="007A4AAA" w:rsidRPr="007A4AAA" w:rsidRDefault="007A4AAA" w:rsidP="007A4AAA">
      <w:pPr>
        <w:shd w:val="clear" w:color="auto" w:fill="F9F9F7"/>
        <w:spacing w:after="0" w:line="270" w:lineRule="atLeast"/>
        <w:rPr>
          <w:rFonts w:ascii="Segoe UI" w:eastAsia="Times New Roman" w:hAnsi="Segoe UI" w:cs="Segoe UI"/>
          <w:color w:val="FF0000"/>
          <w:sz w:val="20"/>
          <w:szCs w:val="20"/>
        </w:rPr>
      </w:pPr>
      <w:r w:rsidRPr="007A4AAA">
        <w:rPr>
          <w:rFonts w:ascii="Segoe UI" w:eastAsia="Times New Roman" w:hAnsi="Segoe UI" w:cs="Segoe UI"/>
          <w:color w:val="FF0000"/>
          <w:sz w:val="20"/>
          <w:szCs w:val="20"/>
        </w:rPr>
        <w:t xml:space="preserve">how should </w:t>
      </w:r>
      <w:proofErr w:type="spellStart"/>
      <w:r w:rsidRPr="007A4AAA">
        <w:rPr>
          <w:rFonts w:ascii="Segoe UI" w:eastAsia="Times New Roman" w:hAnsi="Segoe UI" w:cs="Segoe UI"/>
          <w:color w:val="FF0000"/>
          <w:sz w:val="20"/>
          <w:szCs w:val="20"/>
        </w:rPr>
        <w:t>i</w:t>
      </w:r>
      <w:proofErr w:type="spellEnd"/>
      <w:r w:rsidRPr="007A4AAA">
        <w:rPr>
          <w:rFonts w:ascii="Segoe UI" w:eastAsia="Times New Roman" w:hAnsi="Segoe UI" w:cs="Segoe UI"/>
          <w:color w:val="FF0000"/>
          <w:sz w:val="20"/>
          <w:szCs w:val="20"/>
        </w:rPr>
        <w:t xml:space="preserve"> tell my new project that this is going to get integrated with Synapse... and design the app accordingly.</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 honest answer: it isn't a sentence you say, it's context you supply. A fresh session with no access to Synapse's conventions will design something standalone no matter how you open the prompt, and you'll discover the mismatch at integration time.</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But before the mechanics — worth reframing the goal.</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Isolation is what you want; a separate folder is the expensive way to get it</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You want the Support Desk to be separable: its own workstream, handable to another developer, not tangled with Broking. A git branch gives you all of that, and merges cleanly. A separate folder gives you the same isolation </w:t>
      </w:r>
      <w:r w:rsidRPr="007A4AAA">
        <w:rPr>
          <w:rFonts w:ascii="Segoe UI" w:eastAsia="Times New Roman" w:hAnsi="Segoe UI" w:cs="Segoe UI"/>
          <w:i/>
          <w:iCs/>
          <w:color w:val="0B0B0B"/>
          <w:sz w:val="20"/>
          <w:szCs w:val="20"/>
        </w:rPr>
        <w:t>plus</w:t>
      </w:r>
      <w:r w:rsidRPr="007A4AAA">
        <w:rPr>
          <w:rFonts w:ascii="Segoe UI" w:eastAsia="Times New Roman" w:hAnsi="Segoe UI" w:cs="Segoe UI"/>
          <w:color w:val="0B0B0B"/>
          <w:sz w:val="20"/>
          <w:szCs w:val="20"/>
        </w:rPr>
        <w:t> two </w:t>
      </w:r>
      <w:proofErr w:type="gramStart"/>
      <w:r w:rsidRPr="007A4AAA">
        <w:rPr>
          <w:rFonts w:ascii="Courier New" w:eastAsia="Times New Roman" w:hAnsi="Courier New" w:cs="Courier New"/>
          <w:color w:val="0B0B0B"/>
          <w:sz w:val="18"/>
          <w:szCs w:val="18"/>
        </w:rPr>
        <w:t>schema.prisma</w:t>
      </w:r>
      <w:proofErr w:type="gramEnd"/>
      <w:r w:rsidRPr="007A4AAA">
        <w:rPr>
          <w:rFonts w:ascii="Segoe UI" w:eastAsia="Times New Roman" w:hAnsi="Segoe UI" w:cs="Segoe UI"/>
          <w:color w:val="0B0B0B"/>
          <w:sz w:val="20"/>
          <w:szCs w:val="20"/>
        </w:rPr>
        <w:t> files and two migration histories that must later be reconciled by hand — which, given the migration procedure this project needs, is genuinely unpleasant.</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lastRenderedPageBreak/>
        <w:t>One thing I noticed while checking earlier: </w:t>
      </w:r>
      <w:r w:rsidRPr="007A4AAA">
        <w:rPr>
          <w:rFonts w:ascii="Courier New" w:eastAsia="Times New Roman" w:hAnsi="Courier New" w:cs="Courier New"/>
          <w:color w:val="0B0B0B"/>
          <w:sz w:val="18"/>
          <w:szCs w:val="18"/>
        </w:rPr>
        <w:t>C:\Projects\Synapse</w:t>
      </w:r>
      <w:r w:rsidRPr="007A4AAA">
        <w:rPr>
          <w:rFonts w:ascii="Segoe UI" w:eastAsia="Times New Roman" w:hAnsi="Segoe UI" w:cs="Segoe UI"/>
          <w:color w:val="0B0B0B"/>
          <w:sz w:val="20"/>
          <w:szCs w:val="20"/>
        </w:rPr>
        <w:t> is not a git repository. There's no version control on any of this work. That's a larger risk than the folder question, and fixing it also solves the folder question:</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cd C:\Projects\Synapse</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proofErr w:type="spellStart"/>
      <w:r w:rsidRPr="007A4AAA">
        <w:rPr>
          <w:rFonts w:ascii="Courier New" w:eastAsia="Times New Roman" w:hAnsi="Courier New" w:cs="Courier New"/>
          <w:color w:val="1A1A1A"/>
          <w:sz w:val="20"/>
          <w:szCs w:val="20"/>
          <w:shd w:val="clear" w:color="auto" w:fill="FDFDFC"/>
        </w:rPr>
        <w:t>git</w:t>
      </w:r>
      <w:proofErr w:type="spellEnd"/>
      <w:r w:rsidRPr="007A4AAA">
        <w:rPr>
          <w:rFonts w:ascii="Courier New" w:eastAsia="Times New Roman" w:hAnsi="Courier New" w:cs="Courier New"/>
          <w:color w:val="1A1A1A"/>
          <w:sz w:val="20"/>
          <w:szCs w:val="20"/>
          <w:shd w:val="clear" w:color="auto" w:fill="FDFDFC"/>
        </w:rPr>
        <w:t xml:space="preserve"> </w:t>
      </w:r>
      <w:proofErr w:type="spellStart"/>
      <w:r w:rsidRPr="007A4AAA">
        <w:rPr>
          <w:rFonts w:ascii="Courier New" w:eastAsia="Times New Roman" w:hAnsi="Courier New" w:cs="Courier New"/>
          <w:color w:val="1A1A1A"/>
          <w:sz w:val="20"/>
          <w:szCs w:val="20"/>
          <w:shd w:val="clear" w:color="auto" w:fill="FDFDFC"/>
        </w:rPr>
        <w:t>init</w:t>
      </w:r>
      <w:proofErr w:type="spellEnd"/>
      <w:r w:rsidRPr="007A4AAA">
        <w:rPr>
          <w:rFonts w:ascii="Courier New" w:eastAsia="Times New Roman" w:hAnsi="Courier New" w:cs="Courier New"/>
          <w:color w:val="1A1A1A"/>
          <w:sz w:val="20"/>
          <w:szCs w:val="20"/>
          <w:shd w:val="clear" w:color="auto" w:fill="FDFDFC"/>
        </w:rPr>
        <w:t xml:space="preserve"> &amp;&amp; </w:t>
      </w:r>
      <w:proofErr w:type="spellStart"/>
      <w:r w:rsidRPr="007A4AAA">
        <w:rPr>
          <w:rFonts w:ascii="Courier New" w:eastAsia="Times New Roman" w:hAnsi="Courier New" w:cs="Courier New"/>
          <w:color w:val="1A1A1A"/>
          <w:sz w:val="20"/>
          <w:szCs w:val="20"/>
          <w:shd w:val="clear" w:color="auto" w:fill="FDFDFC"/>
        </w:rPr>
        <w:t>git</w:t>
      </w:r>
      <w:proofErr w:type="spellEnd"/>
      <w:r w:rsidRPr="007A4AAA">
        <w:rPr>
          <w:rFonts w:ascii="Courier New" w:eastAsia="Times New Roman" w:hAnsi="Courier New" w:cs="Courier New"/>
          <w:color w:val="1A1A1A"/>
          <w:sz w:val="20"/>
          <w:szCs w:val="20"/>
          <w:shd w:val="clear" w:color="auto" w:fill="FDFDFC"/>
        </w:rPr>
        <w:t xml:space="preserve"> add -A &amp;&amp; </w:t>
      </w:r>
      <w:proofErr w:type="spellStart"/>
      <w:r w:rsidRPr="007A4AAA">
        <w:rPr>
          <w:rFonts w:ascii="Courier New" w:eastAsia="Times New Roman" w:hAnsi="Courier New" w:cs="Courier New"/>
          <w:color w:val="1A1A1A"/>
          <w:sz w:val="20"/>
          <w:szCs w:val="20"/>
          <w:shd w:val="clear" w:color="auto" w:fill="FDFDFC"/>
        </w:rPr>
        <w:t>git</w:t>
      </w:r>
      <w:proofErr w:type="spellEnd"/>
      <w:r w:rsidRPr="007A4AAA">
        <w:rPr>
          <w:rFonts w:ascii="Courier New" w:eastAsia="Times New Roman" w:hAnsi="Courier New" w:cs="Courier New"/>
          <w:color w:val="1A1A1A"/>
          <w:sz w:val="20"/>
          <w:szCs w:val="20"/>
          <w:shd w:val="clear" w:color="auto" w:fill="FDFDFC"/>
        </w:rPr>
        <w:t xml:space="preserve"> commit -m "Synapse baseline"</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proofErr w:type="spellStart"/>
      <w:r w:rsidRPr="007A4AAA">
        <w:rPr>
          <w:rFonts w:ascii="Courier New" w:eastAsia="Times New Roman" w:hAnsi="Courier New" w:cs="Courier New"/>
          <w:color w:val="1A1A1A"/>
          <w:sz w:val="20"/>
          <w:szCs w:val="20"/>
          <w:shd w:val="clear" w:color="auto" w:fill="FDFDFC"/>
        </w:rPr>
        <w:t>git</w:t>
      </w:r>
      <w:proofErr w:type="spellEnd"/>
      <w:r w:rsidRPr="007A4AAA">
        <w:rPr>
          <w:rFonts w:ascii="Courier New" w:eastAsia="Times New Roman" w:hAnsi="Courier New" w:cs="Courier New"/>
          <w:color w:val="1A1A1A"/>
          <w:sz w:val="20"/>
          <w:szCs w:val="20"/>
          <w:shd w:val="clear" w:color="auto" w:fill="FDFDFC"/>
        </w:rPr>
        <w:t xml:space="preserve"> checkout -b feature/support-desk</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Now the Support Desk is isolated, revertable, reviewable — and shares one schema.</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If you build inside Synapse (recommended)</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Nothing special to say. Start the session with the working directory set to </w:t>
      </w:r>
      <w:r w:rsidRPr="007A4AAA">
        <w:rPr>
          <w:rFonts w:ascii="Courier New" w:eastAsia="Times New Roman" w:hAnsi="Courier New" w:cs="Courier New"/>
          <w:color w:val="0B0B0B"/>
          <w:sz w:val="18"/>
          <w:szCs w:val="18"/>
        </w:rPr>
        <w:t>C:\Projects\Synapse</w:t>
      </w:r>
      <w:r w:rsidRPr="007A4AAA">
        <w:rPr>
          <w:rFonts w:ascii="Segoe UI" w:eastAsia="Times New Roman" w:hAnsi="Segoe UI" w:cs="Segoe UI"/>
          <w:color w:val="0B0B0B"/>
          <w:sz w:val="20"/>
          <w:szCs w:val="20"/>
        </w:rPr>
        <w:t> so </w:t>
      </w:r>
      <w:r w:rsidRPr="007A4AAA">
        <w:rPr>
          <w:rFonts w:ascii="Courier New" w:eastAsia="Times New Roman" w:hAnsi="Courier New" w:cs="Courier New"/>
          <w:color w:val="0B0B0B"/>
          <w:sz w:val="18"/>
          <w:szCs w:val="18"/>
        </w:rPr>
        <w:t>CLAUDE.md</w:t>
      </w:r>
      <w:r w:rsidRPr="007A4AAA">
        <w:rPr>
          <w:rFonts w:ascii="Segoe UI" w:eastAsia="Times New Roman" w:hAnsi="Segoe UI" w:cs="Segoe UI"/>
          <w:color w:val="0B0B0B"/>
          <w:sz w:val="20"/>
          <w:szCs w:val="20"/>
        </w:rPr>
        <w:t> auto-loads, then:</w:t>
      </w:r>
    </w:p>
    <w:p w:rsidR="007A4AAA" w:rsidRPr="007A4AAA" w:rsidRDefault="007A4AAA" w:rsidP="007A4AAA">
      <w:pPr>
        <w:shd w:val="clear" w:color="auto" w:fill="F9F9F7"/>
        <w:spacing w:after="0" w:line="270" w:lineRule="atLeast"/>
        <w:rPr>
          <w:rFonts w:ascii="Segoe UI" w:eastAsia="Times New Roman" w:hAnsi="Segoe UI" w:cs="Segoe UI"/>
          <w:color w:val="6D6B67"/>
          <w:sz w:val="20"/>
          <w:szCs w:val="20"/>
        </w:rPr>
      </w:pPr>
      <w:r w:rsidRPr="007A4AAA">
        <w:rPr>
          <w:rFonts w:ascii="Segoe UI" w:eastAsia="Times New Roman" w:hAnsi="Segoe UI" w:cs="Segoe UI"/>
          <w:color w:val="6D6B67"/>
          <w:sz w:val="20"/>
          <w:szCs w:val="20"/>
        </w:rPr>
        <w:t>Read </w:t>
      </w:r>
      <w:r w:rsidRPr="007A4AAA">
        <w:rPr>
          <w:rFonts w:ascii="inherit" w:eastAsia="Times New Roman" w:hAnsi="inherit" w:cs="Courier New"/>
          <w:color w:val="184F95"/>
          <w:sz w:val="20"/>
          <w:szCs w:val="20"/>
        </w:rPr>
        <w:t>docs/04-support-desk-brief.md</w:t>
      </w:r>
      <w:r w:rsidRPr="007A4AAA">
        <w:rPr>
          <w:rFonts w:ascii="Segoe UI" w:eastAsia="Times New Roman" w:hAnsi="Segoe UI" w:cs="Segoe UI"/>
          <w:color w:val="6D6B67"/>
          <w:sz w:val="20"/>
          <w:szCs w:val="20"/>
        </w:rPr>
        <w:t>. We're building the Central Support Desk as an app inside this project. Start with steps 1–2 of the build order.</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 integration constraints are already in context — that's what </w:t>
      </w:r>
      <w:r w:rsidRPr="007A4AAA">
        <w:rPr>
          <w:rFonts w:ascii="Courier New" w:eastAsia="Times New Roman" w:hAnsi="Courier New" w:cs="Courier New"/>
          <w:color w:val="0B0B0B"/>
          <w:sz w:val="18"/>
          <w:szCs w:val="18"/>
        </w:rPr>
        <w:t>CLAUDE.md</w:t>
      </w:r>
      <w:r w:rsidRPr="007A4AAA">
        <w:rPr>
          <w:rFonts w:ascii="Segoe UI" w:eastAsia="Times New Roman" w:hAnsi="Segoe UI" w:cs="Segoe UI"/>
          <w:color w:val="0B0B0B"/>
          <w:sz w:val="20"/>
          <w:szCs w:val="20"/>
        </w:rPr>
        <w:t> is for.</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If you insist on a separate folder</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Then you must physically carry the contract across. Copy these into the new project:</w:t>
      </w:r>
    </w:p>
    <w:tbl>
      <w:tblPr>
        <w:tblW w:w="5391" w:type="dxa"/>
        <w:tblCellSpacing w:w="15" w:type="dxa"/>
        <w:tblCellMar>
          <w:left w:w="0" w:type="dxa"/>
          <w:right w:w="0" w:type="dxa"/>
        </w:tblCellMar>
        <w:tblLook w:val="04A0" w:firstRow="1" w:lastRow="0" w:firstColumn="1" w:lastColumn="0" w:noHBand="0" w:noVBand="1"/>
      </w:tblPr>
      <w:tblGrid>
        <w:gridCol w:w="1611"/>
        <w:gridCol w:w="7749"/>
      </w:tblGrid>
      <w:tr w:rsidR="007A4AAA" w:rsidRPr="007A4AAA" w:rsidTr="007A4AAA">
        <w:trPr>
          <w:tblHeade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File</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Why</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Courier New" w:eastAsia="Times New Roman" w:hAnsi="Courier New" w:cs="Courier New"/>
                <w:color w:val="0B0B0B"/>
                <w:sz w:val="18"/>
                <w:szCs w:val="18"/>
              </w:rPr>
              <w:t>CLAUDE.md</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The conventions — migrations, theming, i18n, ownership</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Courier New" w:eastAsia="Times New Roman" w:hAnsi="Courier New" w:cs="Courier New"/>
                <w:color w:val="0B0B0B"/>
                <w:sz w:val="18"/>
                <w:szCs w:val="18"/>
              </w:rPr>
              <w:t>REBUILD.md</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Architecture and the traps section</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inherit" w:eastAsia="Times New Roman" w:hAnsi="inherit" w:cs="Courier New"/>
                <w:color w:val="184F95"/>
                <w:sz w:val="20"/>
                <w:szCs w:val="20"/>
              </w:rPr>
              <w:t>docs/04-support-desk-brief.md</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The design</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roofErr w:type="spellStart"/>
            <w:r w:rsidRPr="007A4AAA">
              <w:rPr>
                <w:rFonts w:ascii="inherit" w:eastAsia="Times New Roman" w:hAnsi="inherit" w:cs="Courier New"/>
                <w:color w:val="184F95"/>
                <w:sz w:val="20"/>
                <w:szCs w:val="20"/>
              </w:rPr>
              <w:t>prisma</w:t>
            </w:r>
            <w:proofErr w:type="spellEnd"/>
            <w:r w:rsidRPr="007A4AAA">
              <w:rPr>
                <w:rFonts w:ascii="inherit" w:eastAsia="Times New Roman" w:hAnsi="inherit" w:cs="Courier New"/>
                <w:color w:val="184F95"/>
                <w:sz w:val="20"/>
                <w:szCs w:val="20"/>
              </w:rPr>
              <w:t>/</w:t>
            </w:r>
            <w:proofErr w:type="spellStart"/>
            <w:r w:rsidRPr="007A4AAA">
              <w:rPr>
                <w:rFonts w:ascii="inherit" w:eastAsia="Times New Roman" w:hAnsi="inherit" w:cs="Courier New"/>
                <w:color w:val="184F95"/>
                <w:sz w:val="20"/>
                <w:szCs w:val="20"/>
              </w:rPr>
              <w:t>schema.prisma</w:t>
            </w:r>
            <w:proofErr w:type="spellEnd"/>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Read-only reference. The new code must foreign-key against </w:t>
            </w:r>
            <w:r w:rsidRPr="007A4AAA">
              <w:rPr>
                <w:rFonts w:ascii="Courier New" w:eastAsia="Times New Roman" w:hAnsi="Courier New" w:cs="Courier New"/>
                <w:color w:val="0B0B0B"/>
                <w:sz w:val="18"/>
                <w:szCs w:val="18"/>
              </w:rPr>
              <w:t>UserDetails.uid</w:t>
            </w:r>
            <w:r w:rsidRPr="007A4AAA">
              <w:rPr>
                <w:rFonts w:ascii="Times New Roman" w:eastAsia="Times New Roman" w:hAnsi="Times New Roman" w:cs="Times New Roman"/>
                <w:sz w:val="24"/>
                <w:szCs w:val="24"/>
              </w:rPr>
              <w:t>, </w:t>
            </w:r>
            <w:r w:rsidRPr="007A4AAA">
              <w:rPr>
                <w:rFonts w:ascii="Courier New" w:eastAsia="Times New Roman" w:hAnsi="Courier New" w:cs="Courier New"/>
                <w:color w:val="0B0B0B"/>
                <w:sz w:val="18"/>
                <w:szCs w:val="18"/>
              </w:rPr>
              <w:t>CompanyMaster.companyCode</w:t>
            </w:r>
            <w:r w:rsidRPr="007A4AAA">
              <w:rPr>
                <w:rFonts w:ascii="Times New Roman" w:eastAsia="Times New Roman" w:hAnsi="Times New Roman" w:cs="Times New Roman"/>
                <w:sz w:val="24"/>
                <w:szCs w:val="24"/>
              </w:rPr>
              <w:t>, </w:t>
            </w:r>
            <w:r w:rsidRPr="007A4AAA">
              <w:rPr>
                <w:rFonts w:ascii="Courier New" w:eastAsia="Times New Roman" w:hAnsi="Courier New" w:cs="Courier New"/>
                <w:color w:val="0B0B0B"/>
                <w:sz w:val="18"/>
                <w:szCs w:val="18"/>
              </w:rPr>
              <w:t>AppMaster.appCode</w:t>
            </w:r>
            <w:r w:rsidRPr="007A4AAA">
              <w:rPr>
                <w:rFonts w:ascii="Times New Roman" w:eastAsia="Times New Roman" w:hAnsi="Times New Roman" w:cs="Times New Roman"/>
                <w:sz w:val="24"/>
                <w:szCs w:val="24"/>
              </w:rPr>
              <w:t> — it can't invent them</w:t>
            </w:r>
          </w:p>
        </w:tc>
      </w:tr>
    </w:tbl>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Then put this at the top of the new project's own </w:t>
      </w:r>
      <w:r w:rsidRPr="007A4AAA">
        <w:rPr>
          <w:rFonts w:ascii="Courier New" w:eastAsia="Times New Roman" w:hAnsi="Courier New" w:cs="Courier New"/>
          <w:color w:val="0B0B0B"/>
          <w:sz w:val="18"/>
          <w:szCs w:val="18"/>
        </w:rPr>
        <w:t>CLAUDE.md</w:t>
      </w:r>
      <w:r w:rsidRPr="007A4AAA">
        <w:rPr>
          <w:rFonts w:ascii="Segoe UI" w:eastAsia="Times New Roman" w:hAnsi="Segoe UI" w:cs="Segoe UI"/>
          <w:color w:val="0B0B0B"/>
          <w:sz w:val="20"/>
          <w:szCs w:val="20"/>
        </w:rPr>
        <w:t>:</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0073E6"/>
          <w:sz w:val="20"/>
          <w:szCs w:val="20"/>
          <w:shd w:val="clear" w:color="auto" w:fill="FDFDFC"/>
        </w:rPr>
        <w:t xml:space="preserve"> Support Desk — Integration Contract</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This project is NOT standalone. It ships as an app inside SIHL Synapse</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(C:\Projects\Synapse) and shares that system's database, identity and shell.</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Read CLAUDE.md and REBUILD.md in this folder before writing code.</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0073E6"/>
          <w:sz w:val="20"/>
          <w:szCs w:val="20"/>
          <w:shd w:val="clear" w:color="auto" w:fill="FDFDFC"/>
        </w:rPr>
        <w:t xml:space="preserve"> Non-negotiables</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737373"/>
          <w:sz w:val="20"/>
          <w:szCs w:val="20"/>
          <w:shd w:val="clear" w:color="auto" w:fill="FDFDFC"/>
        </w:rPr>
        <w:t>1.</w:t>
      </w:r>
      <w:r w:rsidRPr="007A4AAA">
        <w:rPr>
          <w:rFonts w:ascii="Courier New" w:eastAsia="Times New Roman" w:hAnsi="Courier New" w:cs="Courier New"/>
          <w:color w:val="1A1A1A"/>
          <w:sz w:val="20"/>
          <w:szCs w:val="20"/>
          <w:shd w:val="clear" w:color="auto" w:fill="FDFDFC"/>
        </w:rPr>
        <w:t xml:space="preserve"> ONE database, shared with Synapse. Never create a second database or a</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 xml:space="preserve">   second </w:t>
      </w:r>
      <w:proofErr w:type="spellStart"/>
      <w:r w:rsidRPr="007A4AAA">
        <w:rPr>
          <w:rFonts w:ascii="Courier New" w:eastAsia="Times New Roman" w:hAnsi="Courier New" w:cs="Courier New"/>
          <w:color w:val="1A1A1A"/>
          <w:sz w:val="20"/>
          <w:szCs w:val="20"/>
          <w:shd w:val="clear" w:color="auto" w:fill="FDFDFC"/>
        </w:rPr>
        <w:t>Prisma</w:t>
      </w:r>
      <w:proofErr w:type="spellEnd"/>
      <w:r w:rsidRPr="007A4AAA">
        <w:rPr>
          <w:rFonts w:ascii="Courier New" w:eastAsia="Times New Roman" w:hAnsi="Courier New" w:cs="Courier New"/>
          <w:color w:val="1A1A1A"/>
          <w:sz w:val="20"/>
          <w:szCs w:val="20"/>
          <w:shd w:val="clear" w:color="auto" w:fill="FDFDFC"/>
        </w:rPr>
        <w:t xml:space="preserve"> client. Support tables live alongside Synapse's.</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737373"/>
          <w:sz w:val="20"/>
          <w:szCs w:val="20"/>
          <w:shd w:val="clear" w:color="auto" w:fill="FDFDFC"/>
        </w:rPr>
        <w:t>2.</w:t>
      </w:r>
      <w:r w:rsidRPr="007A4AAA">
        <w:rPr>
          <w:rFonts w:ascii="Courier New" w:eastAsia="Times New Roman" w:hAnsi="Courier New" w:cs="Courier New"/>
          <w:color w:val="1A1A1A"/>
          <w:sz w:val="20"/>
          <w:szCs w:val="20"/>
          <w:shd w:val="clear" w:color="auto" w:fill="FDFDFC"/>
        </w:rPr>
        <w:t xml:space="preserve"> Identity comes from Synapse. </w:t>
      </w:r>
      <w:r w:rsidRPr="007A4AAA">
        <w:rPr>
          <w:rFonts w:ascii="Courier New" w:eastAsia="Times New Roman" w:hAnsi="Courier New" w:cs="Courier New"/>
          <w:color w:val="737373"/>
          <w:sz w:val="20"/>
          <w:szCs w:val="20"/>
          <w:shd w:val="clear" w:color="auto" w:fill="FDFDFC"/>
        </w:rPr>
        <w:t>`</w:t>
      </w:r>
      <w:proofErr w:type="spellStart"/>
      <w:r w:rsidRPr="007A4AAA">
        <w:rPr>
          <w:rFonts w:ascii="Courier New" w:eastAsia="Times New Roman" w:hAnsi="Courier New" w:cs="Courier New"/>
          <w:color w:val="1A1A1A"/>
          <w:sz w:val="20"/>
          <w:szCs w:val="20"/>
          <w:shd w:val="clear" w:color="auto" w:fill="FDFDFC"/>
        </w:rPr>
        <w:t>UserDetails.uid</w:t>
      </w:r>
      <w:proofErr w:type="spellEnd"/>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 xml:space="preserve"> is the user key. Do NOT</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 xml:space="preserve">   build </w:t>
      </w:r>
      <w:proofErr w:type="spellStart"/>
      <w:r w:rsidRPr="007A4AAA">
        <w:rPr>
          <w:rFonts w:ascii="Courier New" w:eastAsia="Times New Roman" w:hAnsi="Courier New" w:cs="Courier New"/>
          <w:color w:val="1A1A1A"/>
          <w:sz w:val="20"/>
          <w:szCs w:val="20"/>
          <w:shd w:val="clear" w:color="auto" w:fill="FDFDFC"/>
        </w:rPr>
        <w:t>a users</w:t>
      </w:r>
      <w:proofErr w:type="spellEnd"/>
      <w:r w:rsidRPr="007A4AAA">
        <w:rPr>
          <w:rFonts w:ascii="Courier New" w:eastAsia="Times New Roman" w:hAnsi="Courier New" w:cs="Courier New"/>
          <w:color w:val="1A1A1A"/>
          <w:sz w:val="20"/>
          <w:szCs w:val="20"/>
          <w:shd w:val="clear" w:color="auto" w:fill="FDFDFC"/>
        </w:rPr>
        <w:t xml:space="preserve"> table, a login screen, sessions, or a password policy.</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737373"/>
          <w:sz w:val="20"/>
          <w:szCs w:val="20"/>
          <w:shd w:val="clear" w:color="auto" w:fill="FDFDFC"/>
        </w:rPr>
        <w:t>3.</w:t>
      </w:r>
      <w:r w:rsidRPr="007A4AAA">
        <w:rPr>
          <w:rFonts w:ascii="Courier New" w:eastAsia="Times New Roman" w:hAnsi="Courier New" w:cs="Courier New"/>
          <w:color w:val="1A1A1A"/>
          <w:sz w:val="20"/>
          <w:szCs w:val="20"/>
          <w:shd w:val="clear" w:color="auto" w:fill="FDFDFC"/>
        </w:rPr>
        <w:t xml:space="preserve"> Company is </w:t>
      </w:r>
      <w:r w:rsidRPr="007A4AAA">
        <w:rPr>
          <w:rFonts w:ascii="Courier New" w:eastAsia="Times New Roman" w:hAnsi="Courier New" w:cs="Courier New"/>
          <w:color w:val="737373"/>
          <w:sz w:val="20"/>
          <w:szCs w:val="20"/>
          <w:shd w:val="clear" w:color="auto" w:fill="FDFDFC"/>
        </w:rPr>
        <w:t>`</w:t>
      </w:r>
      <w:proofErr w:type="spellStart"/>
      <w:r w:rsidRPr="007A4AAA">
        <w:rPr>
          <w:rFonts w:ascii="Courier New" w:eastAsia="Times New Roman" w:hAnsi="Courier New" w:cs="Courier New"/>
          <w:color w:val="1A1A1A"/>
          <w:sz w:val="20"/>
          <w:szCs w:val="20"/>
          <w:shd w:val="clear" w:color="auto" w:fill="FDFDFC"/>
        </w:rPr>
        <w:t>CompanyMaster.companyCode</w:t>
      </w:r>
      <w:proofErr w:type="spellEnd"/>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 hierarchy is</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737373"/>
          <w:sz w:val="20"/>
          <w:szCs w:val="20"/>
          <w:shd w:val="clear" w:color="auto" w:fill="FDFDFC"/>
        </w:rPr>
        <w:t xml:space="preserve">   `</w:t>
      </w:r>
      <w:proofErr w:type="spellStart"/>
      <w:r w:rsidRPr="007A4AAA">
        <w:rPr>
          <w:rFonts w:ascii="Courier New" w:eastAsia="Times New Roman" w:hAnsi="Courier New" w:cs="Courier New"/>
          <w:color w:val="1A1A1A"/>
          <w:sz w:val="20"/>
          <w:szCs w:val="20"/>
          <w:shd w:val="clear" w:color="auto" w:fill="FDFDFC"/>
        </w:rPr>
        <w:t>HierarchyMaster.hierarchyCode</w:t>
      </w:r>
      <w:proofErr w:type="spellEnd"/>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 Reference them, don't redefine them.</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737373"/>
          <w:sz w:val="20"/>
          <w:szCs w:val="20"/>
          <w:shd w:val="clear" w:color="auto" w:fill="FDFDFC"/>
        </w:rPr>
        <w:t>4.</w:t>
      </w:r>
      <w:r w:rsidRPr="007A4AAA">
        <w:rPr>
          <w:rFonts w:ascii="Courier New" w:eastAsia="Times New Roman" w:hAnsi="Courier New" w:cs="Courier New"/>
          <w:color w:val="1A1A1A"/>
          <w:sz w:val="20"/>
          <w:szCs w:val="20"/>
          <w:shd w:val="clear" w:color="auto" w:fill="FDFDFC"/>
        </w:rPr>
        <w:t xml:space="preserve"> Authorization is Synapse's derived chain: user -&gt; role -&gt; </w:t>
      </w:r>
      <w:proofErr w:type="spellStart"/>
      <w:r w:rsidRPr="007A4AAA">
        <w:rPr>
          <w:rFonts w:ascii="Courier New" w:eastAsia="Times New Roman" w:hAnsi="Courier New" w:cs="Courier New"/>
          <w:color w:val="1A1A1A"/>
          <w:sz w:val="20"/>
          <w:szCs w:val="20"/>
          <w:shd w:val="clear" w:color="auto" w:fill="FDFDFC"/>
        </w:rPr>
        <w:t>role_menu_map</w:t>
      </w:r>
      <w:proofErr w:type="spellEnd"/>
      <w:r w:rsidRPr="007A4AAA">
        <w:rPr>
          <w:rFonts w:ascii="Courier New" w:eastAsia="Times New Roman" w:hAnsi="Courier New" w:cs="Courier New"/>
          <w:color w:val="1A1A1A"/>
          <w:sz w:val="20"/>
          <w:szCs w:val="20"/>
          <w:shd w:val="clear" w:color="auto" w:fill="FDFDFC"/>
        </w:rPr>
        <w:t xml:space="preserve"> -&gt;</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 xml:space="preserve">   menu -&gt; app. Do NOT invent a permissions table. A screen is reachable only</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 xml:space="preserve">   because a menu pointing at it was granted to a role.</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737373"/>
          <w:sz w:val="20"/>
          <w:szCs w:val="20"/>
          <w:shd w:val="clear" w:color="auto" w:fill="FDFDFC"/>
        </w:rPr>
        <w:t>5.</w:t>
      </w:r>
      <w:r w:rsidRPr="007A4AAA">
        <w:rPr>
          <w:rFonts w:ascii="Courier New" w:eastAsia="Times New Roman" w:hAnsi="Courier New" w:cs="Courier New"/>
          <w:color w:val="1A1A1A"/>
          <w:sz w:val="20"/>
          <w:szCs w:val="20"/>
          <w:shd w:val="clear" w:color="auto" w:fill="FDFDFC"/>
        </w:rPr>
        <w:t xml:space="preserve"> Screens are Next.js App Router routes destined for the </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(app)</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 xml:space="preserve"> route group,</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lastRenderedPageBreak/>
        <w:t xml:space="preserve">   so they inherit the existing shell. Do NOT build a </w:t>
      </w:r>
      <w:proofErr w:type="spellStart"/>
      <w:r w:rsidRPr="007A4AAA">
        <w:rPr>
          <w:rFonts w:ascii="Courier New" w:eastAsia="Times New Roman" w:hAnsi="Courier New" w:cs="Courier New"/>
          <w:color w:val="1A1A1A"/>
          <w:sz w:val="20"/>
          <w:szCs w:val="20"/>
          <w:shd w:val="clear" w:color="auto" w:fill="FDFDFC"/>
        </w:rPr>
        <w:t>navbar</w:t>
      </w:r>
      <w:proofErr w:type="spellEnd"/>
      <w:r w:rsidRPr="007A4AAA">
        <w:rPr>
          <w:rFonts w:ascii="Courier New" w:eastAsia="Times New Roman" w:hAnsi="Courier New" w:cs="Courier New"/>
          <w:color w:val="1A1A1A"/>
          <w:sz w:val="20"/>
          <w:szCs w:val="20"/>
          <w:shd w:val="clear" w:color="auto" w:fill="FDFDFC"/>
        </w:rPr>
        <w:t>, sidebar, layout</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 xml:space="preserve">   or theme switcher — they already exist.</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737373"/>
          <w:sz w:val="20"/>
          <w:szCs w:val="20"/>
          <w:shd w:val="clear" w:color="auto" w:fill="FDFDFC"/>
        </w:rPr>
        <w:t>6.</w:t>
      </w:r>
      <w:r w:rsidRPr="007A4AAA">
        <w:rPr>
          <w:rFonts w:ascii="Courier New" w:eastAsia="Times New Roman" w:hAnsi="Courier New" w:cs="Courier New"/>
          <w:color w:val="1A1A1A"/>
          <w:sz w:val="20"/>
          <w:szCs w:val="20"/>
          <w:shd w:val="clear" w:color="auto" w:fill="FDFDFC"/>
        </w:rPr>
        <w:t xml:space="preserve"> Naming: models </w:t>
      </w:r>
      <w:proofErr w:type="spellStart"/>
      <w:r w:rsidRPr="007A4AAA">
        <w:rPr>
          <w:rFonts w:ascii="Courier New" w:eastAsia="Times New Roman" w:hAnsi="Courier New" w:cs="Courier New"/>
          <w:color w:val="1A1A1A"/>
          <w:sz w:val="20"/>
          <w:szCs w:val="20"/>
          <w:shd w:val="clear" w:color="auto" w:fill="FDFDFC"/>
        </w:rPr>
        <w:t>PascalCase</w:t>
      </w:r>
      <w:proofErr w:type="spellEnd"/>
      <w:r w:rsidRPr="007A4AAA">
        <w:rPr>
          <w:rFonts w:ascii="Courier New" w:eastAsia="Times New Roman" w:hAnsi="Courier New" w:cs="Courier New"/>
          <w:color w:val="1A1A1A"/>
          <w:sz w:val="20"/>
          <w:szCs w:val="20"/>
          <w:shd w:val="clear" w:color="auto" w:fill="FDFDFC"/>
        </w:rPr>
        <w:t xml:space="preserve">, tables/columns </w:t>
      </w:r>
      <w:proofErr w:type="spellStart"/>
      <w:r w:rsidRPr="007A4AAA">
        <w:rPr>
          <w:rFonts w:ascii="Courier New" w:eastAsia="Times New Roman" w:hAnsi="Courier New" w:cs="Courier New"/>
          <w:color w:val="1A1A1A"/>
          <w:sz w:val="20"/>
          <w:szCs w:val="20"/>
          <w:shd w:val="clear" w:color="auto" w:fill="FDFDFC"/>
        </w:rPr>
        <w:t>snake_case</w:t>
      </w:r>
      <w:proofErr w:type="spellEnd"/>
      <w:r w:rsidRPr="007A4AAA">
        <w:rPr>
          <w:rFonts w:ascii="Courier New" w:eastAsia="Times New Roman" w:hAnsi="Courier New" w:cs="Courier New"/>
          <w:color w:val="1A1A1A"/>
          <w:sz w:val="20"/>
          <w:szCs w:val="20"/>
          <w:shd w:val="clear" w:color="auto" w:fill="FDFDFC"/>
        </w:rPr>
        <w:t xml:space="preserve"> via </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@map</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 Prefix all</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 xml:space="preserve">   models </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Support*</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 xml:space="preserve"> / </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Kb*</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 xml:space="preserve"> / </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Bot*</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 xml:space="preserve"> so they merge without collision.</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737373"/>
          <w:sz w:val="20"/>
          <w:szCs w:val="20"/>
          <w:shd w:val="clear" w:color="auto" w:fill="FDFDFC"/>
        </w:rPr>
        <w:t>7.</w:t>
      </w:r>
      <w:r w:rsidRPr="007A4AAA">
        <w:rPr>
          <w:rFonts w:ascii="Courier New" w:eastAsia="Times New Roman" w:hAnsi="Courier New" w:cs="Courier New"/>
          <w:color w:val="1A1A1A"/>
          <w:sz w:val="20"/>
          <w:szCs w:val="20"/>
          <w:shd w:val="clear" w:color="auto" w:fill="FDFDFC"/>
        </w:rPr>
        <w:t xml:space="preserve"> Migrations: hand-written SQL + </w:t>
      </w:r>
      <w:r w:rsidRPr="007A4AAA">
        <w:rPr>
          <w:rFonts w:ascii="Courier New" w:eastAsia="Times New Roman" w:hAnsi="Courier New" w:cs="Courier New"/>
          <w:color w:val="737373"/>
          <w:sz w:val="20"/>
          <w:szCs w:val="20"/>
          <w:shd w:val="clear" w:color="auto" w:fill="FDFDFC"/>
        </w:rPr>
        <w:t>`</w:t>
      </w:r>
      <w:proofErr w:type="spellStart"/>
      <w:r w:rsidRPr="007A4AAA">
        <w:rPr>
          <w:rFonts w:ascii="Courier New" w:eastAsia="Times New Roman" w:hAnsi="Courier New" w:cs="Courier New"/>
          <w:color w:val="1A1A1A"/>
          <w:sz w:val="20"/>
          <w:szCs w:val="20"/>
          <w:shd w:val="clear" w:color="auto" w:fill="FDFDFC"/>
        </w:rPr>
        <w:t>prisma</w:t>
      </w:r>
      <w:proofErr w:type="spellEnd"/>
      <w:r w:rsidRPr="007A4AAA">
        <w:rPr>
          <w:rFonts w:ascii="Courier New" w:eastAsia="Times New Roman" w:hAnsi="Courier New" w:cs="Courier New"/>
          <w:color w:val="1A1A1A"/>
          <w:sz w:val="20"/>
          <w:szCs w:val="20"/>
          <w:shd w:val="clear" w:color="auto" w:fill="FDFDFC"/>
        </w:rPr>
        <w:t xml:space="preserve"> </w:t>
      </w:r>
      <w:proofErr w:type="spellStart"/>
      <w:r w:rsidRPr="007A4AAA">
        <w:rPr>
          <w:rFonts w:ascii="Courier New" w:eastAsia="Times New Roman" w:hAnsi="Courier New" w:cs="Courier New"/>
          <w:color w:val="1A1A1A"/>
          <w:sz w:val="20"/>
          <w:szCs w:val="20"/>
          <w:shd w:val="clear" w:color="auto" w:fill="FDFDFC"/>
        </w:rPr>
        <w:t>db</w:t>
      </w:r>
      <w:proofErr w:type="spellEnd"/>
      <w:r w:rsidRPr="007A4AAA">
        <w:rPr>
          <w:rFonts w:ascii="Courier New" w:eastAsia="Times New Roman" w:hAnsi="Courier New" w:cs="Courier New"/>
          <w:color w:val="1A1A1A"/>
          <w:sz w:val="20"/>
          <w:szCs w:val="20"/>
          <w:shd w:val="clear" w:color="auto" w:fill="FDFDFC"/>
        </w:rPr>
        <w:t xml:space="preserve"> execute</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 xml:space="preserve"> + `migrate resolve</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 xml:space="preserve">   --applied</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 xml:space="preserve"> + </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generate</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 xml:space="preserve">. NEVER </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migrate dev</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 xml:space="preserve"> or </w:t>
      </w:r>
      <w:r w:rsidRPr="007A4AAA">
        <w:rPr>
          <w:rFonts w:ascii="Courier New" w:eastAsia="Times New Roman" w:hAnsi="Courier New" w:cs="Courier New"/>
          <w:color w:val="737373"/>
          <w:sz w:val="20"/>
          <w:szCs w:val="20"/>
          <w:shd w:val="clear" w:color="auto" w:fill="FDFDFC"/>
        </w:rPr>
        <w:t>`</w:t>
      </w:r>
      <w:proofErr w:type="spellStart"/>
      <w:r w:rsidRPr="007A4AAA">
        <w:rPr>
          <w:rFonts w:ascii="Courier New" w:eastAsia="Times New Roman" w:hAnsi="Courier New" w:cs="Courier New"/>
          <w:color w:val="1A1A1A"/>
          <w:sz w:val="20"/>
          <w:szCs w:val="20"/>
          <w:shd w:val="clear" w:color="auto" w:fill="FDFDFC"/>
        </w:rPr>
        <w:t>db</w:t>
      </w:r>
      <w:proofErr w:type="spellEnd"/>
      <w:r w:rsidRPr="007A4AAA">
        <w:rPr>
          <w:rFonts w:ascii="Courier New" w:eastAsia="Times New Roman" w:hAnsi="Courier New" w:cs="Courier New"/>
          <w:color w:val="1A1A1A"/>
          <w:sz w:val="20"/>
          <w:szCs w:val="20"/>
          <w:shd w:val="clear" w:color="auto" w:fill="FDFDFC"/>
        </w:rPr>
        <w:t xml:space="preserve"> push`.</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737373"/>
          <w:sz w:val="20"/>
          <w:szCs w:val="20"/>
          <w:shd w:val="clear" w:color="auto" w:fill="FDFDFC"/>
        </w:rPr>
        <w:t>8.</w:t>
      </w:r>
      <w:r w:rsidRPr="007A4AAA">
        <w:rPr>
          <w:rFonts w:ascii="Courier New" w:eastAsia="Times New Roman" w:hAnsi="Courier New" w:cs="Courier New"/>
          <w:color w:val="1A1A1A"/>
          <w:sz w:val="20"/>
          <w:szCs w:val="20"/>
          <w:shd w:val="clear" w:color="auto" w:fill="FDFDFC"/>
        </w:rPr>
        <w:t xml:space="preserve"> All UI strings via </w:t>
      </w:r>
      <w:r w:rsidRPr="007A4AAA">
        <w:rPr>
          <w:rFonts w:ascii="Courier New" w:eastAsia="Times New Roman" w:hAnsi="Courier New" w:cs="Courier New"/>
          <w:color w:val="737373"/>
          <w:sz w:val="20"/>
          <w:szCs w:val="20"/>
          <w:shd w:val="clear" w:color="auto" w:fill="FDFDFC"/>
        </w:rPr>
        <w:t>`</w:t>
      </w:r>
      <w:proofErr w:type="gramStart"/>
      <w:r w:rsidRPr="007A4AAA">
        <w:rPr>
          <w:rFonts w:ascii="Courier New" w:eastAsia="Times New Roman" w:hAnsi="Courier New" w:cs="Courier New"/>
          <w:color w:val="1A1A1A"/>
          <w:sz w:val="20"/>
          <w:szCs w:val="20"/>
          <w:shd w:val="clear" w:color="auto" w:fill="FDFDFC"/>
        </w:rPr>
        <w:t>t(</w:t>
      </w:r>
      <w:proofErr w:type="gramEnd"/>
      <w:r w:rsidRPr="007A4AAA">
        <w:rPr>
          <w:rFonts w:ascii="Courier New" w:eastAsia="Times New Roman" w:hAnsi="Courier New" w:cs="Courier New"/>
          <w:color w:val="1A1A1A"/>
          <w:sz w:val="20"/>
          <w:szCs w:val="20"/>
          <w:shd w:val="clear" w:color="auto" w:fill="FDFDFC"/>
        </w:rPr>
        <w:t>)</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 xml:space="preserve">, added to all 10 languages. All </w:t>
      </w:r>
      <w:proofErr w:type="spellStart"/>
      <w:r w:rsidRPr="007A4AAA">
        <w:rPr>
          <w:rFonts w:ascii="Courier New" w:eastAsia="Times New Roman" w:hAnsi="Courier New" w:cs="Courier New"/>
          <w:color w:val="1A1A1A"/>
          <w:sz w:val="20"/>
          <w:szCs w:val="20"/>
          <w:shd w:val="clear" w:color="auto" w:fill="FDFDFC"/>
        </w:rPr>
        <w:t>colours</w:t>
      </w:r>
      <w:proofErr w:type="spellEnd"/>
      <w:r w:rsidRPr="007A4AAA">
        <w:rPr>
          <w:rFonts w:ascii="Courier New" w:eastAsia="Times New Roman" w:hAnsi="Courier New" w:cs="Courier New"/>
          <w:color w:val="1A1A1A"/>
          <w:sz w:val="20"/>
          <w:szCs w:val="20"/>
          <w:shd w:val="clear" w:color="auto" w:fill="FDFDFC"/>
        </w:rPr>
        <w:t xml:space="preserve"> via theme</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 xml:space="preserve">   tokens (</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text-danger</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 xml:space="preserve">, </w:t>
      </w:r>
      <w:r w:rsidRPr="007A4AAA">
        <w:rPr>
          <w:rFonts w:ascii="Courier New" w:eastAsia="Times New Roman" w:hAnsi="Courier New" w:cs="Courier New"/>
          <w:color w:val="737373"/>
          <w:sz w:val="20"/>
          <w:szCs w:val="20"/>
          <w:shd w:val="clear" w:color="auto" w:fill="FDFDFC"/>
        </w:rPr>
        <w:t>`</w:t>
      </w:r>
      <w:proofErr w:type="spellStart"/>
      <w:r w:rsidRPr="007A4AAA">
        <w:rPr>
          <w:rFonts w:ascii="Courier New" w:eastAsia="Times New Roman" w:hAnsi="Courier New" w:cs="Courier New"/>
          <w:color w:val="1A1A1A"/>
          <w:sz w:val="20"/>
          <w:szCs w:val="20"/>
          <w:shd w:val="clear" w:color="auto" w:fill="FDFDFC"/>
        </w:rPr>
        <w:t>bg</w:t>
      </w:r>
      <w:proofErr w:type="spellEnd"/>
      <w:r w:rsidRPr="007A4AAA">
        <w:rPr>
          <w:rFonts w:ascii="Courier New" w:eastAsia="Times New Roman" w:hAnsi="Courier New" w:cs="Courier New"/>
          <w:color w:val="1A1A1A"/>
          <w:sz w:val="20"/>
          <w:szCs w:val="20"/>
          <w:shd w:val="clear" w:color="auto" w:fill="FDFDFC"/>
        </w:rPr>
        <w:t>-success</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 never raw Tailwind palette classes.</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737373"/>
          <w:sz w:val="20"/>
          <w:szCs w:val="20"/>
          <w:shd w:val="clear" w:color="auto" w:fill="FDFDFC"/>
        </w:rPr>
        <w:t>9.</w:t>
      </w:r>
      <w:r w:rsidRPr="007A4AAA">
        <w:rPr>
          <w:rFonts w:ascii="Courier New" w:eastAsia="Times New Roman" w:hAnsi="Courier New" w:cs="Courier New"/>
          <w:color w:val="1A1A1A"/>
          <w:sz w:val="20"/>
          <w:szCs w:val="20"/>
          <w:shd w:val="clear" w:color="auto" w:fill="FDFDFC"/>
        </w:rPr>
        <w:t xml:space="preserve"> Masters use the existing </w:t>
      </w:r>
      <w:r w:rsidRPr="007A4AAA">
        <w:rPr>
          <w:rFonts w:ascii="Courier New" w:eastAsia="Times New Roman" w:hAnsi="Courier New" w:cs="Courier New"/>
          <w:color w:val="737373"/>
          <w:sz w:val="20"/>
          <w:szCs w:val="20"/>
          <w:shd w:val="clear" w:color="auto" w:fill="FDFDFC"/>
        </w:rPr>
        <w:t>`</w:t>
      </w:r>
      <w:proofErr w:type="spellStart"/>
      <w:r w:rsidRPr="007A4AAA">
        <w:rPr>
          <w:rFonts w:ascii="Courier New" w:eastAsia="Times New Roman" w:hAnsi="Courier New" w:cs="Courier New"/>
          <w:color w:val="1A1A1A"/>
          <w:sz w:val="20"/>
          <w:szCs w:val="20"/>
          <w:shd w:val="clear" w:color="auto" w:fill="FDFDFC"/>
        </w:rPr>
        <w:t>AdminCrudTable</w:t>
      </w:r>
      <w:proofErr w:type="spellEnd"/>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 MIS reports are report</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 xml:space="preserve">   definitions in seed data. Do not hand-roll CRUD screens or result tables.</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737373"/>
          <w:sz w:val="20"/>
          <w:szCs w:val="20"/>
          <w:shd w:val="clear" w:color="auto" w:fill="FDFDFC"/>
        </w:rPr>
        <w:t>10.</w:t>
      </w:r>
      <w:r w:rsidRPr="007A4AAA">
        <w:rPr>
          <w:rFonts w:ascii="Courier New" w:eastAsia="Times New Roman" w:hAnsi="Courier New" w:cs="Courier New"/>
          <w:color w:val="1A1A1A"/>
          <w:sz w:val="20"/>
          <w:szCs w:val="20"/>
          <w:shd w:val="clear" w:color="auto" w:fill="FDFDFC"/>
        </w:rPr>
        <w:t xml:space="preserve"> Downloads use </w:t>
      </w:r>
      <w:r w:rsidRPr="007A4AAA">
        <w:rPr>
          <w:rFonts w:ascii="Courier New" w:eastAsia="Times New Roman" w:hAnsi="Courier New" w:cs="Courier New"/>
          <w:color w:val="737373"/>
          <w:sz w:val="20"/>
          <w:szCs w:val="20"/>
          <w:shd w:val="clear" w:color="auto" w:fill="FDFDFC"/>
        </w:rPr>
        <w:t>`</w:t>
      </w:r>
      <w:proofErr w:type="spellStart"/>
      <w:proofErr w:type="gramStart"/>
      <w:r w:rsidRPr="007A4AAA">
        <w:rPr>
          <w:rFonts w:ascii="Courier New" w:eastAsia="Times New Roman" w:hAnsi="Courier New" w:cs="Courier New"/>
          <w:color w:val="1A1A1A"/>
          <w:sz w:val="20"/>
          <w:szCs w:val="20"/>
          <w:shd w:val="clear" w:color="auto" w:fill="FDFDFC"/>
        </w:rPr>
        <w:t>buildDownloadFilename</w:t>
      </w:r>
      <w:proofErr w:type="spellEnd"/>
      <w:r w:rsidRPr="007A4AAA">
        <w:rPr>
          <w:rFonts w:ascii="Courier New" w:eastAsia="Times New Roman" w:hAnsi="Courier New" w:cs="Courier New"/>
          <w:color w:val="1A1A1A"/>
          <w:sz w:val="20"/>
          <w:szCs w:val="20"/>
          <w:shd w:val="clear" w:color="auto" w:fill="FDFDFC"/>
        </w:rPr>
        <w:t>(</w:t>
      </w:r>
      <w:proofErr w:type="gramEnd"/>
      <w:r w:rsidRPr="007A4AAA">
        <w:rPr>
          <w:rFonts w:ascii="Courier New" w:eastAsia="Times New Roman" w:hAnsi="Courier New" w:cs="Courier New"/>
          <w:color w:val="1A1A1A"/>
          <w:sz w:val="20"/>
          <w:szCs w:val="20"/>
          <w:shd w:val="clear" w:color="auto" w:fill="FDFDFC"/>
        </w:rPr>
        <w:t>)</w:t>
      </w: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1A1A1A"/>
          <w:sz w:val="20"/>
          <w:szCs w:val="20"/>
          <w:shd w:val="clear" w:color="auto" w:fill="FDFDFC"/>
        </w:rPr>
        <w:t>.</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737373"/>
          <w:sz w:val="20"/>
          <w:szCs w:val="20"/>
          <w:shd w:val="clear" w:color="auto" w:fill="FDFDFC"/>
        </w:rPr>
        <w:t>##</w:t>
      </w:r>
      <w:r w:rsidRPr="007A4AAA">
        <w:rPr>
          <w:rFonts w:ascii="Courier New" w:eastAsia="Times New Roman" w:hAnsi="Courier New" w:cs="Courier New"/>
          <w:color w:val="0073E6"/>
          <w:sz w:val="20"/>
          <w:szCs w:val="20"/>
          <w:shd w:val="clear" w:color="auto" w:fill="FDFDFC"/>
        </w:rPr>
        <w:t xml:space="preserve"> Declared deviation</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Ticket visibility is ROLE-BASED, not the creator-only ownership rule in</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CLAUDE.md. An agent must see tickets they did not create. Do not apply the</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FORM-mode ownership wrapper to ticket queries; write explicit role-scoped</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predicates. This is the one intentional departure — everything else follows</w:t>
      </w:r>
    </w:p>
    <w:p w:rsidR="007A4AAA" w:rsidRPr="007A4AAA" w:rsidRDefault="007A4AAA" w:rsidP="007A4AA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1A1A1A"/>
          <w:sz w:val="20"/>
          <w:szCs w:val="20"/>
          <w:shd w:val="clear" w:color="auto" w:fill="FDFDFC"/>
        </w:rPr>
      </w:pPr>
      <w:r w:rsidRPr="007A4AAA">
        <w:rPr>
          <w:rFonts w:ascii="Courier New" w:eastAsia="Times New Roman" w:hAnsi="Courier New" w:cs="Courier New"/>
          <w:color w:val="1A1A1A"/>
          <w:sz w:val="20"/>
          <w:szCs w:val="20"/>
          <w:shd w:val="clear" w:color="auto" w:fill="FDFDFC"/>
        </w:rPr>
        <w:t>the parent conventions.</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That last section matters most. Without it, a session that has read </w:t>
      </w:r>
      <w:r w:rsidRPr="007A4AAA">
        <w:rPr>
          <w:rFonts w:ascii="Courier New" w:eastAsia="Times New Roman" w:hAnsi="Courier New" w:cs="Courier New"/>
          <w:color w:val="0B0B0B"/>
          <w:sz w:val="18"/>
          <w:szCs w:val="18"/>
        </w:rPr>
        <w:t>CLAUDE.md</w:t>
      </w:r>
      <w:r w:rsidRPr="007A4AAA">
        <w:rPr>
          <w:rFonts w:ascii="Segoe UI" w:eastAsia="Times New Roman" w:hAnsi="Segoe UI" w:cs="Segoe UI"/>
          <w:color w:val="0B0B0B"/>
          <w:sz w:val="20"/>
          <w:szCs w:val="20"/>
        </w:rPr>
        <w:t> will dutifully apply the creator-only rule to tickets and build something where agents can't see their own queue.</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The merge cost, stated plainly</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If you go the separate-folder route, integration day means: reconciling two </w:t>
      </w:r>
      <w:proofErr w:type="gramStart"/>
      <w:r w:rsidRPr="007A4AAA">
        <w:rPr>
          <w:rFonts w:ascii="Courier New" w:eastAsia="Times New Roman" w:hAnsi="Courier New" w:cs="Courier New"/>
          <w:color w:val="0B0B0B"/>
          <w:sz w:val="18"/>
          <w:szCs w:val="18"/>
        </w:rPr>
        <w:t>schema.prisma</w:t>
      </w:r>
      <w:proofErr w:type="gramEnd"/>
      <w:r w:rsidRPr="007A4AAA">
        <w:rPr>
          <w:rFonts w:ascii="Segoe UI" w:eastAsia="Times New Roman" w:hAnsi="Segoe UI" w:cs="Segoe UI"/>
          <w:color w:val="0B0B0B"/>
          <w:sz w:val="20"/>
          <w:szCs w:val="20"/>
        </w:rPr>
        <w:t> files, replaying the Support migrations into Synapse's history in the right order, moving routes into </w:t>
      </w:r>
      <w:r w:rsidRPr="007A4AAA">
        <w:rPr>
          <w:rFonts w:ascii="Courier New" w:eastAsia="Times New Roman" w:hAnsi="Courier New" w:cs="Courier New"/>
          <w:color w:val="0B0B0B"/>
          <w:sz w:val="18"/>
          <w:szCs w:val="18"/>
        </w:rPr>
        <w:t>(app)</w:t>
      </w:r>
      <w:r w:rsidRPr="007A4AAA">
        <w:rPr>
          <w:rFonts w:ascii="Segoe UI" w:eastAsia="Times New Roman" w:hAnsi="Segoe UI" w:cs="Segoe UI"/>
          <w:color w:val="0B0B0B"/>
          <w:sz w:val="20"/>
          <w:szCs w:val="20"/>
        </w:rPr>
        <w:t>, and re-pointing imports. A day or two of fiddly work, and the kind that produces subtle breakage.</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 branch approach costs you nothing and skips all of it. I'd take the branch unless there's a reason I'm not seeing — a different developer without repo access, say, or a separate release cadence you need to protect.</w:t>
      </w:r>
    </w:p>
    <w:p w:rsidR="00391940" w:rsidRDefault="00391940"/>
    <w:p w:rsidR="007A4AAA" w:rsidRPr="007A4AAA" w:rsidRDefault="007A4AAA" w:rsidP="007A4AAA">
      <w:pPr>
        <w:shd w:val="clear" w:color="auto" w:fill="F9F9F7"/>
        <w:spacing w:after="0" w:line="270" w:lineRule="atLeast"/>
        <w:rPr>
          <w:rFonts w:ascii="Segoe UI" w:eastAsia="Times New Roman" w:hAnsi="Segoe UI" w:cs="Segoe UI"/>
          <w:color w:val="FF0000"/>
          <w:sz w:val="20"/>
          <w:szCs w:val="20"/>
        </w:rPr>
      </w:pPr>
      <w:r w:rsidRPr="007A4AAA">
        <w:rPr>
          <w:rFonts w:ascii="Segoe UI" w:eastAsia="Times New Roman" w:hAnsi="Segoe UI" w:cs="Segoe UI"/>
          <w:color w:val="FF0000"/>
          <w:sz w:val="20"/>
          <w:szCs w:val="20"/>
        </w:rPr>
        <w:t xml:space="preserve">is this type of architecture </w:t>
      </w:r>
      <w:proofErr w:type="gramStart"/>
      <w:r w:rsidRPr="007A4AAA">
        <w:rPr>
          <w:rFonts w:ascii="Segoe UI" w:eastAsia="Times New Roman" w:hAnsi="Segoe UI" w:cs="Segoe UI"/>
          <w:color w:val="FF0000"/>
          <w:sz w:val="20"/>
          <w:szCs w:val="20"/>
        </w:rPr>
        <w:t>is</w:t>
      </w:r>
      <w:proofErr w:type="gramEnd"/>
      <w:r w:rsidRPr="007A4AAA">
        <w:rPr>
          <w:rFonts w:ascii="Segoe UI" w:eastAsia="Times New Roman" w:hAnsi="Segoe UI" w:cs="Segoe UI"/>
          <w:color w:val="FF0000"/>
          <w:sz w:val="20"/>
          <w:szCs w:val="20"/>
        </w:rPr>
        <w:t xml:space="preserve"> good or not recommended</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Short answer: the multi-app monolith is a good choice and I'd defend it. The config-driven SQL engine is genuinely valuable but carries risks that aren't currently mitigated — one of them seriously.</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Let me separate the two, because they deserve different verdicts.</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The multi-app monolith — good, and right for your scale</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One codebase, one database, "apps" as a namespace over menus, access derived from role→menu→app. This is a modular monolith with a portal shell, and it's a well-trodden, defensible pattern.</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What it buys you is mostly the absence of problems: no distributed transactions, no eventual consistency, no cross-service token plumbing, no service mesh, no duplicated auth. For an organisation of SIHL's size, microservices here would be a self-inflicted wound.</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 derived-access model is the part I'd genuinely praise. Most systems store app permissions </w:t>
      </w:r>
      <w:r w:rsidRPr="007A4AAA">
        <w:rPr>
          <w:rFonts w:ascii="Segoe UI" w:eastAsia="Times New Roman" w:hAnsi="Segoe UI" w:cs="Segoe UI"/>
          <w:i/>
          <w:iCs/>
          <w:color w:val="0B0B0B"/>
          <w:sz w:val="20"/>
          <w:szCs w:val="20"/>
        </w:rPr>
        <w:t>and</w:t>
      </w:r>
      <w:r w:rsidRPr="007A4AAA">
        <w:rPr>
          <w:rFonts w:ascii="Segoe UI" w:eastAsia="Times New Roman" w:hAnsi="Segoe UI" w:cs="Segoe UI"/>
          <w:color w:val="0B0B0B"/>
          <w:sz w:val="20"/>
          <w:szCs w:val="20"/>
        </w:rPr>
        <w:t> menu permissions and then slowly drift apart. Deriving one from the other eliminates a whole bug class permanently.</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Where it stops being good — watch for these, and treat any of them as the signal to extract a service:</w:t>
      </w:r>
    </w:p>
    <w:tbl>
      <w:tblPr>
        <w:tblW w:w="4050" w:type="dxa"/>
        <w:tblCellSpacing w:w="15" w:type="dxa"/>
        <w:tblCellMar>
          <w:left w:w="0" w:type="dxa"/>
          <w:right w:w="0" w:type="dxa"/>
        </w:tblCellMar>
        <w:tblLook w:val="04A0" w:firstRow="1" w:lastRow="0" w:firstColumn="1" w:lastColumn="0" w:noHBand="0" w:noVBand="1"/>
      </w:tblPr>
      <w:tblGrid>
        <w:gridCol w:w="1674"/>
        <w:gridCol w:w="7686"/>
      </w:tblGrid>
      <w:tr w:rsidR="007A4AAA" w:rsidRPr="007A4AAA" w:rsidTr="007A4AAA">
        <w:trPr>
          <w:tblHeade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lastRenderedPageBreak/>
              <w:t>Pressure</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Symptom</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Release coupling</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Support Desk wants weekly releases, Broking wants monthly, and they block each other</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Blast radius</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 Support Desk bug takes Broking down — unacceptable for a trading-adjacent system</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Team contention</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More than ~8 developers fighting over one schema and one repo</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Load isolation</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Report queries starving transactional work</w:t>
            </w:r>
          </w:p>
        </w:tc>
      </w:tr>
    </w:tbl>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None of these apply yet. The architecture has a clean extraction path when they do — which is exactly what you want from a monolith.</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The dynamic report engine — valuable, but under-guarded</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 business case is real: routine reports without a release cycle is a genuine win, and the design is thoughtful (parameterised values, admin-only authoring, </w:t>
      </w:r>
      <w:r w:rsidRPr="007A4AAA">
        <w:rPr>
          <w:rFonts w:ascii="Courier New" w:eastAsia="Times New Roman" w:hAnsi="Courier New" w:cs="Courier New"/>
          <w:color w:val="0B0B0B"/>
          <w:sz w:val="18"/>
          <w:szCs w:val="18"/>
        </w:rPr>
        <w:t>maxRows</w:t>
      </w:r>
      <w:r w:rsidRPr="007A4AAA">
        <w:rPr>
          <w:rFonts w:ascii="Segoe UI" w:eastAsia="Times New Roman" w:hAnsi="Segoe UI" w:cs="Segoe UI"/>
          <w:color w:val="0B0B0B"/>
          <w:sz w:val="20"/>
          <w:szCs w:val="20"/>
        </w:rPr>
        <w:t>).</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But I want to be direct about the risks, because they're not theoretical.</w:t>
      </w:r>
    </w:p>
    <w:p w:rsidR="007A4AAA" w:rsidRPr="007A4AAA" w:rsidRDefault="007A4AAA" w:rsidP="007A4AAA">
      <w:pPr>
        <w:shd w:val="clear" w:color="auto" w:fill="F9F9F7"/>
        <w:spacing w:after="0" w:line="270" w:lineRule="atLeast"/>
        <w:outlineLvl w:val="2"/>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 one that needs attention</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 report engine executes admin-authored SQL through the same database connection as everything else. </w:t>
      </w:r>
      <w:r w:rsidRPr="007A4AAA">
        <w:rPr>
          <w:rFonts w:ascii="Courier New" w:eastAsia="Times New Roman" w:hAnsi="Courier New" w:cs="Courier New"/>
          <w:color w:val="0B0B0B"/>
          <w:sz w:val="18"/>
          <w:szCs w:val="18"/>
        </w:rPr>
        <w:t>queryText</w:t>
      </w:r>
      <w:r w:rsidRPr="007A4AAA">
        <w:rPr>
          <w:rFonts w:ascii="Segoe UI" w:eastAsia="Times New Roman" w:hAnsi="Segoe UI" w:cs="Segoe UI"/>
          <w:color w:val="0B0B0B"/>
          <w:sz w:val="20"/>
          <w:szCs w:val="20"/>
        </w:rPr>
        <w:t> goes to </w:t>
      </w:r>
      <w:r w:rsidRPr="007A4AAA">
        <w:rPr>
          <w:rFonts w:ascii="Courier New" w:eastAsia="Times New Roman" w:hAnsi="Courier New" w:cs="Courier New"/>
          <w:color w:val="0B0B0B"/>
          <w:sz w:val="18"/>
          <w:szCs w:val="18"/>
        </w:rPr>
        <w:t>$queryRawUnsafe</w:t>
      </w:r>
      <w:r w:rsidRPr="007A4AAA">
        <w:rPr>
          <w:rFonts w:ascii="Segoe UI" w:eastAsia="Times New Roman" w:hAnsi="Segoe UI" w:cs="Segoe UI"/>
          <w:color w:val="0B0B0B"/>
          <w:sz w:val="20"/>
          <w:szCs w:val="20"/>
        </w:rPr>
        <w:t>. Nothing structurally prevents a report definition containing </w:t>
      </w:r>
      <w:r w:rsidRPr="007A4AAA">
        <w:rPr>
          <w:rFonts w:ascii="Courier New" w:eastAsia="Times New Roman" w:hAnsi="Courier New" w:cs="Courier New"/>
          <w:color w:val="0B0B0B"/>
          <w:sz w:val="18"/>
          <w:szCs w:val="18"/>
        </w:rPr>
        <w:t xml:space="preserve">DELETE FROM </w:t>
      </w:r>
      <w:proofErr w:type="spellStart"/>
      <w:r w:rsidRPr="007A4AAA">
        <w:rPr>
          <w:rFonts w:ascii="Courier New" w:eastAsia="Times New Roman" w:hAnsi="Courier New" w:cs="Courier New"/>
          <w:color w:val="0B0B0B"/>
          <w:sz w:val="18"/>
          <w:szCs w:val="18"/>
        </w:rPr>
        <w:t>user_details</w:t>
      </w:r>
      <w:proofErr w:type="spellEnd"/>
      <w:r w:rsidRPr="007A4AAA">
        <w:rPr>
          <w:rFonts w:ascii="Courier New" w:eastAsia="Times New Roman" w:hAnsi="Courier New" w:cs="Courier New"/>
          <w:color w:val="0B0B0B"/>
          <w:sz w:val="18"/>
          <w:szCs w:val="18"/>
        </w:rPr>
        <w:t xml:space="preserve"> RETURNING *</w:t>
      </w:r>
      <w:r w:rsidRPr="007A4AAA">
        <w:rPr>
          <w:rFonts w:ascii="Segoe UI" w:eastAsia="Times New Roman" w:hAnsi="Segoe UI" w:cs="Segoe UI"/>
          <w:color w:val="0B0B0B"/>
          <w:sz w:val="20"/>
          <w:szCs w:val="20"/>
        </w:rPr>
        <w:t>, or </w:t>
      </w:r>
      <w:r w:rsidRPr="007A4AAA">
        <w:rPr>
          <w:rFonts w:ascii="Courier New" w:eastAsia="Times New Roman" w:hAnsi="Courier New" w:cs="Courier New"/>
          <w:color w:val="0B0B0B"/>
          <w:sz w:val="18"/>
          <w:szCs w:val="18"/>
        </w:rPr>
        <w:t>DROP TABLE</w:t>
      </w:r>
      <w:r w:rsidRPr="007A4AAA">
        <w:rPr>
          <w:rFonts w:ascii="Segoe UI" w:eastAsia="Times New Roman" w:hAnsi="Segoe UI" w:cs="Segoe UI"/>
          <w:color w:val="0B0B0B"/>
          <w:sz w:val="20"/>
          <w:szCs w:val="20"/>
        </w:rPr>
        <w:t>, or a query that reads any table in the database.</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 guard is </w:t>
      </w:r>
      <w:proofErr w:type="gramStart"/>
      <w:r w:rsidRPr="007A4AAA">
        <w:rPr>
          <w:rFonts w:ascii="Courier New" w:eastAsia="Times New Roman" w:hAnsi="Courier New" w:cs="Courier New"/>
          <w:color w:val="0B0B0B"/>
          <w:sz w:val="18"/>
          <w:szCs w:val="18"/>
        </w:rPr>
        <w:t>requireAdmin(</w:t>
      </w:r>
      <w:proofErr w:type="gramEnd"/>
      <w:r w:rsidRPr="007A4AAA">
        <w:rPr>
          <w:rFonts w:ascii="Courier New" w:eastAsia="Times New Roman" w:hAnsi="Courier New" w:cs="Courier New"/>
          <w:color w:val="0B0B0B"/>
          <w:sz w:val="18"/>
          <w:szCs w:val="18"/>
        </w:rPr>
        <w:t>)</w:t>
      </w:r>
      <w:r w:rsidRPr="007A4AAA">
        <w:rPr>
          <w:rFonts w:ascii="Segoe UI" w:eastAsia="Times New Roman" w:hAnsi="Segoe UI" w:cs="Segoe UI"/>
          <w:color w:val="0B0B0B"/>
          <w:sz w:val="20"/>
          <w:szCs w:val="20"/>
        </w:rPr>
        <w:t>. So the real statement is: any compromised or misused admin account has arbitrary SQL execution against the entire database. For a SEBI-regulated broker that's likely an audit finding, not just an engineering concern.</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 fix is cheap and I'd do it before this goes near production:</w:t>
      </w:r>
    </w:p>
    <w:p w:rsidR="007A4AAA" w:rsidRPr="007A4AAA" w:rsidRDefault="007A4AAA" w:rsidP="007A4AAA">
      <w:pPr>
        <w:numPr>
          <w:ilvl w:val="0"/>
          <w:numId w:val="8"/>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Create a read-only Postgres role with </w:t>
      </w:r>
      <w:r w:rsidRPr="007A4AAA">
        <w:rPr>
          <w:rFonts w:ascii="Courier New" w:eastAsia="Times New Roman" w:hAnsi="Courier New" w:cs="Courier New"/>
          <w:color w:val="0B0B0B"/>
          <w:sz w:val="18"/>
          <w:szCs w:val="18"/>
        </w:rPr>
        <w:t>SELECT</w:t>
      </w:r>
      <w:r w:rsidRPr="007A4AAA">
        <w:rPr>
          <w:rFonts w:ascii="Segoe UI" w:eastAsia="Times New Roman" w:hAnsi="Segoe UI" w:cs="Segoe UI"/>
          <w:color w:val="0B0B0B"/>
          <w:sz w:val="20"/>
          <w:szCs w:val="20"/>
        </w:rPr>
        <w:t> only, plus explicit </w:t>
      </w:r>
      <w:r w:rsidRPr="007A4AAA">
        <w:rPr>
          <w:rFonts w:ascii="Courier New" w:eastAsia="Times New Roman" w:hAnsi="Courier New" w:cs="Courier New"/>
          <w:color w:val="0B0B0B"/>
          <w:sz w:val="18"/>
          <w:szCs w:val="18"/>
        </w:rPr>
        <w:t>INSERT/UPDATE/DELETE</w:t>
      </w:r>
      <w:r w:rsidRPr="007A4AAA">
        <w:rPr>
          <w:rFonts w:ascii="Segoe UI" w:eastAsia="Times New Roman" w:hAnsi="Segoe UI" w:cs="Segoe UI"/>
          <w:color w:val="0B0B0B"/>
          <w:sz w:val="20"/>
          <w:szCs w:val="20"/>
        </w:rPr>
        <w:t> on the specific tables FORM mode targets.</w:t>
      </w:r>
    </w:p>
    <w:p w:rsidR="007A4AAA" w:rsidRPr="007A4AAA" w:rsidRDefault="007A4AAA" w:rsidP="007A4AAA">
      <w:pPr>
        <w:numPr>
          <w:ilvl w:val="0"/>
          <w:numId w:val="8"/>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Give the report engine its own connection using that role, separate from the app's main connection.</w:t>
      </w:r>
    </w:p>
    <w:p w:rsidR="007A4AAA" w:rsidRPr="007A4AAA" w:rsidRDefault="007A4AAA" w:rsidP="007A4AAA">
      <w:pPr>
        <w:numPr>
          <w:ilvl w:val="0"/>
          <w:numId w:val="8"/>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Set </w:t>
      </w:r>
      <w:r w:rsidRPr="007A4AAA">
        <w:rPr>
          <w:rFonts w:ascii="Courier New" w:eastAsia="Times New Roman" w:hAnsi="Courier New" w:cs="Courier New"/>
          <w:color w:val="0B0B0B"/>
          <w:sz w:val="18"/>
          <w:szCs w:val="18"/>
        </w:rPr>
        <w:t>statement_timeout</w:t>
      </w:r>
      <w:r w:rsidRPr="007A4AAA">
        <w:rPr>
          <w:rFonts w:ascii="Segoe UI" w:eastAsia="Times New Roman" w:hAnsi="Segoe UI" w:cs="Segoe UI"/>
          <w:color w:val="0B0B0B"/>
          <w:sz w:val="20"/>
          <w:szCs w:val="20"/>
        </w:rPr>
        <w:t> on it — a cartesian join currently runs to completion, and note that the </w:t>
      </w:r>
      <w:proofErr w:type="gramStart"/>
      <w:r w:rsidRPr="007A4AAA">
        <w:rPr>
          <w:rFonts w:ascii="Courier New" w:eastAsia="Times New Roman" w:hAnsi="Courier New" w:cs="Courier New"/>
          <w:color w:val="0B0B0B"/>
          <w:sz w:val="18"/>
          <w:szCs w:val="18"/>
        </w:rPr>
        <w:t>COUNT(</w:t>
      </w:r>
      <w:proofErr w:type="gramEnd"/>
      <w:r w:rsidRPr="007A4AAA">
        <w:rPr>
          <w:rFonts w:ascii="Courier New" w:eastAsia="Times New Roman" w:hAnsi="Courier New" w:cs="Courier New"/>
          <w:color w:val="0B0B0B"/>
          <w:sz w:val="18"/>
          <w:szCs w:val="18"/>
        </w:rPr>
        <w:t>*)</w:t>
      </w:r>
      <w:r w:rsidRPr="007A4AAA">
        <w:rPr>
          <w:rFonts w:ascii="Segoe UI" w:eastAsia="Times New Roman" w:hAnsi="Segoe UI" w:cs="Segoe UI"/>
          <w:color w:val="0B0B0B"/>
          <w:sz w:val="20"/>
          <w:szCs w:val="20"/>
        </w:rPr>
        <w:t> pre-check executes the </w:t>
      </w:r>
      <w:r w:rsidRPr="007A4AAA">
        <w:rPr>
          <w:rFonts w:ascii="Segoe UI" w:eastAsia="Times New Roman" w:hAnsi="Segoe UI" w:cs="Segoe UI"/>
          <w:i/>
          <w:iCs/>
          <w:color w:val="0B0B0B"/>
          <w:sz w:val="20"/>
          <w:szCs w:val="20"/>
        </w:rPr>
        <w:t>full</w:t>
      </w:r>
      <w:r w:rsidRPr="007A4AAA">
        <w:rPr>
          <w:rFonts w:ascii="Segoe UI" w:eastAsia="Times New Roman" w:hAnsi="Segoe UI" w:cs="Segoe UI"/>
          <w:color w:val="0B0B0B"/>
          <w:sz w:val="20"/>
          <w:szCs w:val="20"/>
        </w:rPr>
        <w:t> query before </w:t>
      </w:r>
      <w:r w:rsidRPr="007A4AAA">
        <w:rPr>
          <w:rFonts w:ascii="Courier New" w:eastAsia="Times New Roman" w:hAnsi="Courier New" w:cs="Courier New"/>
          <w:color w:val="0B0B0B"/>
          <w:sz w:val="18"/>
          <w:szCs w:val="18"/>
        </w:rPr>
        <w:t>maxRows</w:t>
      </w:r>
      <w:r w:rsidRPr="007A4AAA">
        <w:rPr>
          <w:rFonts w:ascii="Segoe UI" w:eastAsia="Times New Roman" w:hAnsi="Segoe UI" w:cs="Segoe UI"/>
          <w:color w:val="0B0B0B"/>
          <w:sz w:val="20"/>
          <w:szCs w:val="20"/>
        </w:rPr>
        <w:t> can protect anything.</w:t>
      </w:r>
    </w:p>
    <w:p w:rsidR="007A4AAA" w:rsidRPr="007A4AAA" w:rsidRDefault="007A4AAA" w:rsidP="007A4AAA">
      <w:pPr>
        <w:shd w:val="clear" w:color="auto" w:fill="F9F9F7"/>
        <w:spacing w:after="0" w:line="270" w:lineRule="atLeast"/>
        <w:outlineLvl w:val="2"/>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 structural ones</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SQL in the database is code without version control. No diff, no PR, no test, no rollback, no blame. An admin edits a report at 2am and nothing records what it looked like before. Mitigation: an audit table on report/filter definitions, and treating </w:t>
      </w:r>
      <w:r w:rsidRPr="007A4AAA">
        <w:rPr>
          <w:rFonts w:ascii="Courier New" w:eastAsia="Times New Roman" w:hAnsi="Courier New" w:cs="Courier New"/>
          <w:color w:val="0B0B0B"/>
          <w:sz w:val="18"/>
          <w:szCs w:val="18"/>
        </w:rPr>
        <w:t>seed.ts</w:t>
      </w:r>
      <w:r w:rsidRPr="007A4AAA">
        <w:rPr>
          <w:rFonts w:ascii="Segoe UI" w:eastAsia="Times New Roman" w:hAnsi="Segoe UI" w:cs="Segoe UI"/>
          <w:color w:val="0B0B0B"/>
          <w:sz w:val="20"/>
          <w:szCs w:val="20"/>
        </w:rPr>
        <w:t> as the source of truth with the database as its projection.</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No dependency tracking. Rename a column and you find out which reports broke when a user complains. A compiler catches this; stored SQL doesn't. Mitigation: a periodic validation job that runs every definition with dummy parameters and reports failures.</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Complexity migrates into config, where it's harder to reason about. The drill-down discriminator map is already a small DSL stored as a JSON string. That's a warning sign worth watching — when configuration starts needing its own grammar, some of it probably wants to be code.</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Two things to verify</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I can't check these from here, but both are worth confirming:</w:t>
      </w:r>
    </w:p>
    <w:p w:rsidR="007A4AAA" w:rsidRPr="007A4AAA" w:rsidRDefault="007A4AAA" w:rsidP="007A4AAA">
      <w:pPr>
        <w:numPr>
          <w:ilvl w:val="0"/>
          <w:numId w:val="9"/>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lastRenderedPageBreak/>
        <w:t>Does </w:t>
      </w:r>
      <w:proofErr w:type="gramStart"/>
      <w:r w:rsidRPr="007A4AAA">
        <w:rPr>
          <w:rFonts w:ascii="Courier New" w:eastAsia="Times New Roman" w:hAnsi="Courier New" w:cs="Courier New"/>
          <w:color w:val="0B0B0B"/>
          <w:sz w:val="18"/>
          <w:szCs w:val="18"/>
        </w:rPr>
        <w:t>requireAdmin(</w:t>
      </w:r>
      <w:proofErr w:type="gramEnd"/>
      <w:r w:rsidRPr="007A4AAA">
        <w:rPr>
          <w:rFonts w:ascii="Courier New" w:eastAsia="Times New Roman" w:hAnsi="Courier New" w:cs="Courier New"/>
          <w:color w:val="0B0B0B"/>
          <w:sz w:val="18"/>
          <w:szCs w:val="18"/>
        </w:rPr>
        <w:t>)</w:t>
      </w:r>
      <w:r w:rsidRPr="007A4AAA">
        <w:rPr>
          <w:rFonts w:ascii="Segoe UI" w:eastAsia="Times New Roman" w:hAnsi="Segoe UI" w:cs="Segoe UI"/>
          <w:color w:val="0B0B0B"/>
          <w:sz w:val="20"/>
          <w:szCs w:val="20"/>
        </w:rPr>
        <w:t> read roles from the JWT or from the database? Menu access re-queries the DB each request, so role revocation is immediate there — good. But if the admin </w:t>
      </w:r>
      <w:proofErr w:type="gramStart"/>
      <w:r w:rsidRPr="007A4AAA">
        <w:rPr>
          <w:rFonts w:ascii="Segoe UI" w:eastAsia="Times New Roman" w:hAnsi="Segoe UI" w:cs="Segoe UI"/>
          <w:color w:val="0B0B0B"/>
          <w:sz w:val="20"/>
          <w:szCs w:val="20"/>
        </w:rPr>
        <w:t>check</w:t>
      </w:r>
      <w:proofErr w:type="gramEnd"/>
      <w:r w:rsidRPr="007A4AAA">
        <w:rPr>
          <w:rFonts w:ascii="Segoe UI" w:eastAsia="Times New Roman" w:hAnsi="Segoe UI" w:cs="Segoe UI"/>
          <w:color w:val="0B0B0B"/>
          <w:sz w:val="20"/>
          <w:szCs w:val="20"/>
        </w:rPr>
        <w:t> trusts the token's </w:t>
      </w:r>
      <w:r w:rsidRPr="007A4AAA">
        <w:rPr>
          <w:rFonts w:ascii="Courier New" w:eastAsia="Times New Roman" w:hAnsi="Courier New" w:cs="Courier New"/>
          <w:color w:val="0B0B0B"/>
          <w:sz w:val="18"/>
          <w:szCs w:val="18"/>
        </w:rPr>
        <w:t>roles</w:t>
      </w:r>
      <w:r w:rsidRPr="007A4AAA">
        <w:rPr>
          <w:rFonts w:ascii="Segoe UI" w:eastAsia="Times New Roman" w:hAnsi="Segoe UI" w:cs="Segoe UI"/>
          <w:color w:val="0B0B0B"/>
          <w:sz w:val="20"/>
          <w:szCs w:val="20"/>
        </w:rPr>
        <w:t> claim, revoking someone's admin role leaves them admin for up to 8 hours.</w:t>
      </w:r>
    </w:p>
    <w:p w:rsidR="007A4AAA" w:rsidRPr="007A4AAA" w:rsidRDefault="007A4AAA" w:rsidP="007A4AAA">
      <w:pPr>
        <w:numPr>
          <w:ilvl w:val="0"/>
          <w:numId w:val="9"/>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Does anything check </w:t>
      </w:r>
      <w:r w:rsidRPr="007A4AAA">
        <w:rPr>
          <w:rFonts w:ascii="Courier New" w:eastAsia="Times New Roman" w:hAnsi="Courier New" w:cs="Courier New"/>
          <w:color w:val="0B0B0B"/>
          <w:sz w:val="18"/>
          <w:szCs w:val="18"/>
        </w:rPr>
        <w:t>isActive</w:t>
      </w:r>
      <w:r w:rsidRPr="007A4AAA">
        <w:rPr>
          <w:rFonts w:ascii="Segoe UI" w:eastAsia="Times New Roman" w:hAnsi="Segoe UI" w:cs="Segoe UI"/>
          <w:color w:val="0B0B0B"/>
          <w:sz w:val="20"/>
          <w:szCs w:val="20"/>
        </w:rPr>
        <w:t> after login? The middleware verifies the token signature only. A deactivated user may keep working until their token expires.</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Neither is exotic; both are the kind of thing that's fine until an audit.</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Verdict</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Keep the architecture. It's proportionate, it has a clear evolution path, and the access model is better than most systems this size.</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Prioritised, I'd do: (1) git init — you have no version control on any of this, which is a bigger risk than anything above; (2) the read-only database role for the report engine; (3) the two auth checks above; (4) definition auditing.</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 one thing I'd push back on if it came up: don't let "no code release" become a goal in itself. It's excellent for routine tabular reports. When a requirement needs real logic, write code — the ticket lifecycle in the Support Desk brief is a good example of correctly refusing to force something into the engine.</w:t>
      </w:r>
    </w:p>
    <w:p w:rsidR="007A4AAA" w:rsidRDefault="007A4AAA"/>
    <w:p w:rsidR="007A4AAA" w:rsidRPr="007A4AAA" w:rsidRDefault="007A4AAA">
      <w:pPr>
        <w:rPr>
          <w:color w:val="FF0000"/>
        </w:rPr>
      </w:pPr>
    </w:p>
    <w:p w:rsidR="007A4AAA" w:rsidRPr="007A4AAA" w:rsidRDefault="007A4AAA" w:rsidP="007A4AAA">
      <w:pPr>
        <w:shd w:val="clear" w:color="auto" w:fill="F9F9F7"/>
        <w:spacing w:after="0" w:line="270" w:lineRule="atLeast"/>
        <w:rPr>
          <w:rFonts w:ascii="Segoe UI" w:eastAsia="Times New Roman" w:hAnsi="Segoe UI" w:cs="Segoe UI"/>
          <w:color w:val="FF0000"/>
          <w:sz w:val="20"/>
          <w:szCs w:val="20"/>
        </w:rPr>
      </w:pPr>
      <w:r w:rsidRPr="007A4AAA">
        <w:rPr>
          <w:rFonts w:ascii="Segoe UI" w:eastAsia="Times New Roman" w:hAnsi="Segoe UI" w:cs="Segoe UI"/>
          <w:color w:val="FF0000"/>
          <w:sz w:val="20"/>
          <w:szCs w:val="20"/>
        </w:rPr>
        <w:t xml:space="preserve">should </w:t>
      </w:r>
      <w:proofErr w:type="spellStart"/>
      <w:r w:rsidRPr="007A4AAA">
        <w:rPr>
          <w:rFonts w:ascii="Segoe UI" w:eastAsia="Times New Roman" w:hAnsi="Segoe UI" w:cs="Segoe UI"/>
          <w:color w:val="FF0000"/>
          <w:sz w:val="20"/>
          <w:szCs w:val="20"/>
        </w:rPr>
        <w:t>i</w:t>
      </w:r>
      <w:proofErr w:type="spellEnd"/>
      <w:r w:rsidRPr="007A4AAA">
        <w:rPr>
          <w:rFonts w:ascii="Segoe UI" w:eastAsia="Times New Roman" w:hAnsi="Segoe UI" w:cs="Segoe UI"/>
          <w:color w:val="FF0000"/>
          <w:sz w:val="20"/>
          <w:szCs w:val="20"/>
        </w:rPr>
        <w:t xml:space="preserve"> scrap this and build another app which can support multiple app with single login </w:t>
      </w:r>
      <w:proofErr w:type="gramStart"/>
      <w:r w:rsidRPr="007A4AAA">
        <w:rPr>
          <w:rFonts w:ascii="Segoe UI" w:eastAsia="Times New Roman" w:hAnsi="Segoe UI" w:cs="Segoe UI"/>
          <w:color w:val="FF0000"/>
          <w:sz w:val="20"/>
          <w:szCs w:val="20"/>
        </w:rPr>
        <w:t>system ?</w:t>
      </w:r>
      <w:proofErr w:type="gramEnd"/>
    </w:p>
    <w:p w:rsidR="007A4AAA" w:rsidRPr="007A4AAA" w:rsidRDefault="007A4AAA" w:rsidP="007A4AAA">
      <w:pPr>
        <w:shd w:val="clear" w:color="auto" w:fill="F9F9F7"/>
        <w:spacing w:after="0" w:line="270" w:lineRule="atLeast"/>
        <w:rPr>
          <w:rFonts w:ascii="Segoe UI" w:eastAsia="Times New Roman" w:hAnsi="Segoe UI" w:cs="Segoe UI"/>
          <w:color w:val="FF0000"/>
          <w:sz w:val="20"/>
          <w:szCs w:val="20"/>
        </w:rPr>
      </w:pPr>
      <w:r w:rsidRPr="007A4AAA">
        <w:rPr>
          <w:rFonts w:ascii="Segoe UI" w:eastAsia="Times New Roman" w:hAnsi="Segoe UI" w:cs="Segoe UI"/>
          <w:color w:val="FF0000"/>
          <w:sz w:val="20"/>
          <w:szCs w:val="20"/>
        </w:rPr>
        <w:t>Short answer: no. Don't scrap it. What you're describing as the thing to build is what you already have.</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You already built it</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"Multiple apps with a single login" is precisely Synapse's design:</w:t>
      </w:r>
    </w:p>
    <w:p w:rsidR="007A4AAA" w:rsidRPr="007A4AAA" w:rsidRDefault="007A4AAA" w:rsidP="007A4AAA">
      <w:pPr>
        <w:numPr>
          <w:ilvl w:val="0"/>
          <w:numId w:val="10"/>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One login, one session, one identity model</w:t>
      </w:r>
    </w:p>
    <w:p w:rsidR="007A4AAA" w:rsidRPr="007A4AAA" w:rsidRDefault="007A4AAA" w:rsidP="007A4AAA">
      <w:pPr>
        <w:numPr>
          <w:ilvl w:val="0"/>
          <w:numId w:val="10"/>
        </w:numPr>
        <w:shd w:val="clear" w:color="auto" w:fill="F9F9F7"/>
        <w:spacing w:after="0" w:line="270" w:lineRule="atLeast"/>
        <w:ind w:left="0"/>
        <w:rPr>
          <w:rFonts w:ascii="Segoe UI" w:eastAsia="Times New Roman" w:hAnsi="Segoe UI" w:cs="Segoe UI"/>
          <w:color w:val="0B0B0B"/>
          <w:sz w:val="20"/>
          <w:szCs w:val="20"/>
        </w:rPr>
      </w:pPr>
      <w:proofErr w:type="spellStart"/>
      <w:r w:rsidRPr="007A4AAA">
        <w:rPr>
          <w:rFonts w:ascii="Courier New" w:eastAsia="Times New Roman" w:hAnsi="Courier New" w:cs="Courier New"/>
          <w:color w:val="0B0B0B"/>
          <w:sz w:val="18"/>
          <w:szCs w:val="18"/>
        </w:rPr>
        <w:t>AppMaster</w:t>
      </w:r>
      <w:proofErr w:type="spellEnd"/>
      <w:r w:rsidRPr="007A4AAA">
        <w:rPr>
          <w:rFonts w:ascii="Segoe UI" w:eastAsia="Times New Roman" w:hAnsi="Segoe UI" w:cs="Segoe UI"/>
          <w:color w:val="0B0B0B"/>
          <w:sz w:val="20"/>
          <w:szCs w:val="20"/>
        </w:rPr>
        <w:t> with an app switcher</w:t>
      </w:r>
    </w:p>
    <w:p w:rsidR="007A4AAA" w:rsidRPr="007A4AAA" w:rsidRDefault="007A4AAA" w:rsidP="007A4AAA">
      <w:pPr>
        <w:numPr>
          <w:ilvl w:val="0"/>
          <w:numId w:val="10"/>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Menus </w:t>
      </w:r>
      <w:proofErr w:type="spellStart"/>
      <w:r w:rsidRPr="007A4AAA">
        <w:rPr>
          <w:rFonts w:ascii="Segoe UI" w:eastAsia="Times New Roman" w:hAnsi="Segoe UI" w:cs="Segoe UI"/>
          <w:color w:val="0B0B0B"/>
          <w:sz w:val="20"/>
          <w:szCs w:val="20"/>
        </w:rPr>
        <w:t>namespaced</w:t>
      </w:r>
      <w:proofErr w:type="spellEnd"/>
      <w:r w:rsidRPr="007A4AAA">
        <w:rPr>
          <w:rFonts w:ascii="Segoe UI" w:eastAsia="Times New Roman" w:hAnsi="Segoe UI" w:cs="Segoe UI"/>
          <w:color w:val="0B0B0B"/>
          <w:sz w:val="20"/>
          <w:szCs w:val="20"/>
        </w:rPr>
        <w:t> per app, with </w:t>
      </w:r>
      <w:proofErr w:type="spellStart"/>
      <w:r w:rsidRPr="007A4AAA">
        <w:rPr>
          <w:rFonts w:ascii="Courier New" w:eastAsia="Times New Roman" w:hAnsi="Courier New" w:cs="Courier New"/>
          <w:color w:val="0B0B0B"/>
          <w:sz w:val="18"/>
          <w:szCs w:val="18"/>
        </w:rPr>
        <w:t>appCode</w:t>
      </w:r>
      <w:proofErr w:type="spellEnd"/>
      <w:r w:rsidRPr="007A4AAA">
        <w:rPr>
          <w:rFonts w:ascii="Courier New" w:eastAsia="Times New Roman" w:hAnsi="Courier New" w:cs="Courier New"/>
          <w:color w:val="0B0B0B"/>
          <w:sz w:val="18"/>
          <w:szCs w:val="18"/>
        </w:rPr>
        <w:t xml:space="preserve"> = null</w:t>
      </w:r>
      <w:r w:rsidRPr="007A4AAA">
        <w:rPr>
          <w:rFonts w:ascii="Segoe UI" w:eastAsia="Times New Roman" w:hAnsi="Segoe UI" w:cs="Segoe UI"/>
          <w:color w:val="0B0B0B"/>
          <w:sz w:val="20"/>
          <w:szCs w:val="20"/>
        </w:rPr>
        <w:t> for cross-cutting ones</w:t>
      </w:r>
    </w:p>
    <w:p w:rsidR="007A4AAA" w:rsidRPr="007A4AAA" w:rsidRDefault="007A4AAA" w:rsidP="007A4AAA">
      <w:pPr>
        <w:numPr>
          <w:ilvl w:val="0"/>
          <w:numId w:val="10"/>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Access derived </w:t>
      </w:r>
      <w:r w:rsidRPr="007A4AAA">
        <w:rPr>
          <w:rFonts w:ascii="Courier New" w:eastAsia="Times New Roman" w:hAnsi="Courier New" w:cs="Courier New"/>
          <w:color w:val="0B0B0B"/>
          <w:sz w:val="18"/>
          <w:szCs w:val="18"/>
        </w:rPr>
        <w:t>user → role → menu → app</w:t>
      </w:r>
      <w:r w:rsidRPr="007A4AAA">
        <w:rPr>
          <w:rFonts w:ascii="Segoe UI" w:eastAsia="Times New Roman" w:hAnsi="Segoe UI" w:cs="Segoe UI"/>
          <w:color w:val="0B0B0B"/>
          <w:sz w:val="20"/>
          <w:szCs w:val="20"/>
        </w:rPr>
        <w:t>, so there's no second permission list to drift</w:t>
      </w:r>
    </w:p>
    <w:p w:rsidR="007A4AAA" w:rsidRPr="007A4AAA" w:rsidRDefault="007A4AAA" w:rsidP="007A4AAA">
      <w:pPr>
        <w:numPr>
          <w:ilvl w:val="0"/>
          <w:numId w:val="10"/>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Shared shell, search, </w:t>
      </w:r>
      <w:proofErr w:type="spellStart"/>
      <w:r w:rsidRPr="007A4AAA">
        <w:rPr>
          <w:rFonts w:ascii="Segoe UI" w:eastAsia="Times New Roman" w:hAnsi="Segoe UI" w:cs="Segoe UI"/>
          <w:color w:val="0B0B0B"/>
          <w:sz w:val="20"/>
          <w:szCs w:val="20"/>
        </w:rPr>
        <w:t>favourites</w:t>
      </w:r>
      <w:proofErr w:type="spellEnd"/>
      <w:r w:rsidRPr="007A4AAA">
        <w:rPr>
          <w:rFonts w:ascii="Segoe UI" w:eastAsia="Times New Roman" w:hAnsi="Segoe UI" w:cs="Segoe UI"/>
          <w:color w:val="0B0B0B"/>
          <w:sz w:val="20"/>
          <w:szCs w:val="20"/>
        </w:rPr>
        <w:t>, notifications across every app</w:t>
      </w:r>
    </w:p>
    <w:p w:rsidR="007A4AAA" w:rsidRPr="007A4AAA" w:rsidRDefault="007A4AAA" w:rsidP="007A4AAA">
      <w:pPr>
        <w:numPr>
          <w:ilvl w:val="0"/>
          <w:numId w:val="10"/>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Last-used app remembered per user</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That's not a partial implementation of the idea. It's a working one — verified end-to-end, with two apps seeded and switching correctly.</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What a rebuild would actually cost</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Everything on this list would have to be rebuilt before you got back to where you are today:</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Auth with password policy, history and IP restriction · login auditing · role/menu authorisation · the app switcher · a 12-entity admin layer with search, filters and validation · the dynamic report engine (filters, cascading dropdowns, typed formatting, totals, freeze, export, drill-down with state restore) · FORM mode with ownership enforcement · notifications with scheduling and read tracking · 10-language i18n · three themes · menu usage analytics · the performance work (indexes, single-pass resolution, Suspense boundary) · three documents.</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Rebuilding buys you nothing on the "single login, multiple apps" requirement, because that requirement is already met.</w:t>
      </w:r>
    </w:p>
    <w:p w:rsid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Where I think the concern is coming from</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My last few answers raised real problems, and it's reasonable to read that as "the foundation is shaky." It isn't. Look at what those problems actually are:</w:t>
      </w:r>
    </w:p>
    <w:tbl>
      <w:tblPr>
        <w:tblW w:w="4050" w:type="dxa"/>
        <w:tblCellSpacing w:w="15" w:type="dxa"/>
        <w:tblCellMar>
          <w:left w:w="0" w:type="dxa"/>
          <w:right w:w="0" w:type="dxa"/>
        </w:tblCellMar>
        <w:tblLook w:val="04A0" w:firstRow="1" w:lastRow="0" w:firstColumn="1" w:lastColumn="0" w:noHBand="0" w:noVBand="1"/>
      </w:tblPr>
      <w:tblGrid>
        <w:gridCol w:w="3751"/>
        <w:gridCol w:w="3904"/>
      </w:tblGrid>
      <w:tr w:rsidR="007A4AAA" w:rsidRPr="007A4AAA" w:rsidTr="007A4AAA">
        <w:trPr>
          <w:tblHeade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lastRenderedPageBreak/>
              <w:t>Issue I raised</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What it really is</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Report engine can run arbitrary SQL</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 missing database grant — one read-only </w:t>
            </w:r>
            <w:proofErr w:type="spellStart"/>
            <w:r w:rsidRPr="007A4AAA">
              <w:rPr>
                <w:rFonts w:ascii="Times New Roman" w:eastAsia="Times New Roman" w:hAnsi="Times New Roman" w:cs="Times New Roman"/>
                <w:sz w:val="24"/>
                <w:szCs w:val="24"/>
              </w:rPr>
              <w:t>Postgres</w:t>
            </w:r>
            <w:proofErr w:type="spellEnd"/>
            <w:r w:rsidRPr="007A4AAA">
              <w:rPr>
                <w:rFonts w:ascii="Times New Roman" w:eastAsia="Times New Roman" w:hAnsi="Times New Roman" w:cs="Times New Roman"/>
                <w:sz w:val="24"/>
                <w:szCs w:val="24"/>
              </w:rPr>
              <w:t> role</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Admin check may trust the JWT</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A few lines in one function</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No version control</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roofErr w:type="spellStart"/>
            <w:r w:rsidRPr="007A4AAA">
              <w:rPr>
                <w:rFonts w:ascii="Courier New" w:eastAsia="Times New Roman" w:hAnsi="Courier New" w:cs="Courier New"/>
                <w:color w:val="0B0B0B"/>
                <w:sz w:val="18"/>
                <w:szCs w:val="18"/>
              </w:rPr>
              <w:t>git</w:t>
            </w:r>
            <w:proofErr w:type="spellEnd"/>
            <w:r w:rsidRPr="007A4AAA">
              <w:rPr>
                <w:rFonts w:ascii="Courier New" w:eastAsia="Times New Roman" w:hAnsi="Courier New" w:cs="Courier New"/>
                <w:color w:val="0B0B0B"/>
                <w:sz w:val="18"/>
                <w:szCs w:val="18"/>
              </w:rPr>
              <w:t xml:space="preserve"> </w:t>
            </w:r>
            <w:proofErr w:type="spellStart"/>
            <w:r w:rsidRPr="007A4AAA">
              <w:rPr>
                <w:rFonts w:ascii="Courier New" w:eastAsia="Times New Roman" w:hAnsi="Courier New" w:cs="Courier New"/>
                <w:color w:val="0B0B0B"/>
                <w:sz w:val="18"/>
                <w:szCs w:val="18"/>
              </w:rPr>
              <w:t>init</w:t>
            </w:r>
            <w:proofErr w:type="spellEnd"/>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roofErr w:type="spellStart"/>
            <w:r w:rsidRPr="007A4AAA">
              <w:rPr>
                <w:rFonts w:ascii="Courier New" w:eastAsia="Times New Roman" w:hAnsi="Courier New" w:cs="Courier New"/>
                <w:color w:val="0B0B0B"/>
                <w:sz w:val="18"/>
                <w:szCs w:val="18"/>
              </w:rPr>
              <w:t>schema.prisma</w:t>
            </w:r>
            <w:proofErr w:type="spellEnd"/>
            <w:r w:rsidRPr="007A4AAA">
              <w:rPr>
                <w:rFonts w:ascii="Times New Roman" w:eastAsia="Times New Roman" w:hAnsi="Times New Roman" w:cs="Times New Roman"/>
                <w:sz w:val="24"/>
                <w:szCs w:val="24"/>
              </w:rPr>
              <w:t> growing</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Split into a schema folder</w:t>
            </w:r>
          </w:p>
        </w:tc>
      </w:tr>
      <w:tr w:rsidR="007A4AAA" w:rsidRPr="007A4AAA" w:rsidTr="007A4AAA">
        <w:trPr>
          <w:tblCellSpacing w:w="15" w:type="dxa"/>
        </w:trPr>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proofErr w:type="spellStart"/>
            <w:r w:rsidRPr="007A4AAA">
              <w:rPr>
                <w:rFonts w:ascii="Courier New" w:eastAsia="Times New Roman" w:hAnsi="Courier New" w:cs="Courier New"/>
                <w:color w:val="0B0B0B"/>
                <w:sz w:val="18"/>
                <w:szCs w:val="18"/>
              </w:rPr>
              <w:t>seed.ts</w:t>
            </w:r>
            <w:proofErr w:type="spellEnd"/>
            <w:r w:rsidRPr="007A4AAA">
              <w:rPr>
                <w:rFonts w:ascii="Times New Roman" w:eastAsia="Times New Roman" w:hAnsi="Times New Roman" w:cs="Times New Roman"/>
                <w:sz w:val="24"/>
                <w:szCs w:val="24"/>
              </w:rPr>
              <w:t> growing</w:t>
            </w:r>
          </w:p>
        </w:tc>
        <w:tc>
          <w:tcPr>
            <w:tcW w:w="0" w:type="auto"/>
            <w:tcMar>
              <w:top w:w="90" w:type="dxa"/>
              <w:left w:w="90" w:type="dxa"/>
              <w:bottom w:w="90" w:type="dxa"/>
              <w:right w:w="90" w:type="dxa"/>
            </w:tcMar>
            <w:hideMark/>
          </w:tcPr>
          <w:p w:rsidR="007A4AAA" w:rsidRPr="007A4AAA" w:rsidRDefault="007A4AAA" w:rsidP="007A4AAA">
            <w:pPr>
              <w:spacing w:after="0" w:line="240" w:lineRule="auto"/>
              <w:rPr>
                <w:rFonts w:ascii="Times New Roman" w:eastAsia="Times New Roman" w:hAnsi="Times New Roman" w:cs="Times New Roman"/>
                <w:sz w:val="24"/>
                <w:szCs w:val="24"/>
              </w:rPr>
            </w:pPr>
            <w:r w:rsidRPr="007A4AAA">
              <w:rPr>
                <w:rFonts w:ascii="Times New Roman" w:eastAsia="Times New Roman" w:hAnsi="Times New Roman" w:cs="Times New Roman"/>
                <w:sz w:val="24"/>
                <w:szCs w:val="24"/>
              </w:rPr>
              <w:t>Split into files</w:t>
            </w:r>
          </w:p>
        </w:tc>
      </w:tr>
    </w:tbl>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Every one is a configuration or hygiene fix measured in hours. None is an architectural flaw. Not one of them would be solved by starting over — you'd just meet them again, later, having lost several weeks.</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The genuinely architectural decisions — deriving app access from menus, enforcing ownership inside the SQL rather than trusting callers, treating query structure as trusted while binding all values, avoiding cron by filtering at query time — are the parts I'd defend hardest. Those are the expensive things to get right, and they're right.</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What I'd do instead, in order</w:t>
      </w:r>
    </w:p>
    <w:p w:rsidR="007A4AAA" w:rsidRPr="007A4AAA" w:rsidRDefault="007A4AAA" w:rsidP="007A4AAA">
      <w:pPr>
        <w:numPr>
          <w:ilvl w:val="0"/>
          <w:numId w:val="11"/>
        </w:numPr>
        <w:shd w:val="clear" w:color="auto" w:fill="F9F9F7"/>
        <w:spacing w:after="0" w:line="270" w:lineRule="atLeast"/>
        <w:ind w:left="0"/>
        <w:rPr>
          <w:rFonts w:ascii="Segoe UI" w:eastAsia="Times New Roman" w:hAnsi="Segoe UI" w:cs="Segoe UI"/>
          <w:color w:val="0B0B0B"/>
          <w:sz w:val="20"/>
          <w:szCs w:val="20"/>
        </w:rPr>
      </w:pPr>
      <w:proofErr w:type="spellStart"/>
      <w:r w:rsidRPr="007A4AAA">
        <w:rPr>
          <w:rFonts w:ascii="Courier New" w:eastAsia="Times New Roman" w:hAnsi="Courier New" w:cs="Courier New"/>
          <w:color w:val="0B0B0B"/>
          <w:sz w:val="18"/>
          <w:szCs w:val="18"/>
        </w:rPr>
        <w:t>git</w:t>
      </w:r>
      <w:proofErr w:type="spellEnd"/>
      <w:r w:rsidRPr="007A4AAA">
        <w:rPr>
          <w:rFonts w:ascii="Courier New" w:eastAsia="Times New Roman" w:hAnsi="Courier New" w:cs="Courier New"/>
          <w:color w:val="0B0B0B"/>
          <w:sz w:val="18"/>
          <w:szCs w:val="18"/>
        </w:rPr>
        <w:t xml:space="preserve"> init</w:t>
      </w:r>
      <w:r w:rsidRPr="007A4AAA">
        <w:rPr>
          <w:rFonts w:ascii="Segoe UI" w:eastAsia="Times New Roman" w:hAnsi="Segoe UI" w:cs="Segoe UI"/>
          <w:color w:val="0B0B0B"/>
          <w:sz w:val="20"/>
          <w:szCs w:val="20"/>
        </w:rPr>
        <w:t> — today, before anything else. There's no version control on any of this, and that's the only item on the list that risks losing work outright.</w:t>
      </w:r>
    </w:p>
    <w:p w:rsidR="007A4AAA" w:rsidRPr="007A4AAA" w:rsidRDefault="007A4AAA" w:rsidP="007A4AAA">
      <w:pPr>
        <w:numPr>
          <w:ilvl w:val="0"/>
          <w:numId w:val="11"/>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Read-only database role for the report engine — the one real security gap.</w:t>
      </w:r>
    </w:p>
    <w:p w:rsidR="007A4AAA" w:rsidRPr="007A4AAA" w:rsidRDefault="007A4AAA" w:rsidP="007A4AAA">
      <w:pPr>
        <w:numPr>
          <w:ilvl w:val="0"/>
          <w:numId w:val="11"/>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Verify the two auth checks — whether </w:t>
      </w:r>
      <w:proofErr w:type="gramStart"/>
      <w:r w:rsidRPr="007A4AAA">
        <w:rPr>
          <w:rFonts w:ascii="Courier New" w:eastAsia="Times New Roman" w:hAnsi="Courier New" w:cs="Courier New"/>
          <w:color w:val="0B0B0B"/>
          <w:sz w:val="18"/>
          <w:szCs w:val="18"/>
        </w:rPr>
        <w:t>requireAdmin(</w:t>
      </w:r>
      <w:proofErr w:type="gramEnd"/>
      <w:r w:rsidRPr="007A4AAA">
        <w:rPr>
          <w:rFonts w:ascii="Courier New" w:eastAsia="Times New Roman" w:hAnsi="Courier New" w:cs="Courier New"/>
          <w:color w:val="0B0B0B"/>
          <w:sz w:val="18"/>
          <w:szCs w:val="18"/>
        </w:rPr>
        <w:t>)</w:t>
      </w:r>
      <w:r w:rsidRPr="007A4AAA">
        <w:rPr>
          <w:rFonts w:ascii="Segoe UI" w:eastAsia="Times New Roman" w:hAnsi="Segoe UI" w:cs="Segoe UI"/>
          <w:color w:val="0B0B0B"/>
          <w:sz w:val="20"/>
          <w:szCs w:val="20"/>
        </w:rPr>
        <w:t> reads the DB or the token, and whether anything re-checks </w:t>
      </w:r>
      <w:r w:rsidRPr="007A4AAA">
        <w:rPr>
          <w:rFonts w:ascii="Courier New" w:eastAsia="Times New Roman" w:hAnsi="Courier New" w:cs="Courier New"/>
          <w:color w:val="0B0B0B"/>
          <w:sz w:val="18"/>
          <w:szCs w:val="18"/>
        </w:rPr>
        <w:t>isActive</w:t>
      </w:r>
      <w:r w:rsidRPr="007A4AAA">
        <w:rPr>
          <w:rFonts w:ascii="Segoe UI" w:eastAsia="Times New Roman" w:hAnsi="Segoe UI" w:cs="Segoe UI"/>
          <w:color w:val="0B0B0B"/>
          <w:sz w:val="20"/>
          <w:szCs w:val="20"/>
        </w:rPr>
        <w:t> after login.</w:t>
      </w:r>
    </w:p>
    <w:p w:rsidR="007A4AAA" w:rsidRPr="007A4AAA" w:rsidRDefault="007A4AAA" w:rsidP="007A4AAA">
      <w:pPr>
        <w:numPr>
          <w:ilvl w:val="0"/>
          <w:numId w:val="11"/>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Split </w:t>
      </w:r>
      <w:proofErr w:type="gramStart"/>
      <w:r w:rsidRPr="007A4AAA">
        <w:rPr>
          <w:rFonts w:ascii="Courier New" w:eastAsia="Times New Roman" w:hAnsi="Courier New" w:cs="Courier New"/>
          <w:color w:val="0B0B0B"/>
          <w:sz w:val="18"/>
          <w:szCs w:val="18"/>
        </w:rPr>
        <w:t>schema.prisma</w:t>
      </w:r>
      <w:proofErr w:type="gramEnd"/>
      <w:r w:rsidRPr="007A4AAA">
        <w:rPr>
          <w:rFonts w:ascii="Segoe UI" w:eastAsia="Times New Roman" w:hAnsi="Segoe UI" w:cs="Segoe UI"/>
          <w:color w:val="0B0B0B"/>
          <w:sz w:val="20"/>
          <w:szCs w:val="20"/>
        </w:rPr>
        <w:t> and </w:t>
      </w:r>
      <w:r w:rsidRPr="007A4AAA">
        <w:rPr>
          <w:rFonts w:ascii="Courier New" w:eastAsia="Times New Roman" w:hAnsi="Courier New" w:cs="Courier New"/>
          <w:color w:val="0B0B0B"/>
          <w:sz w:val="18"/>
          <w:szCs w:val="18"/>
        </w:rPr>
        <w:t>seed.ts</w:t>
      </w:r>
      <w:r w:rsidRPr="007A4AAA">
        <w:rPr>
          <w:rFonts w:ascii="Segoe UI" w:eastAsia="Times New Roman" w:hAnsi="Segoe UI" w:cs="Segoe UI"/>
          <w:color w:val="0B0B0B"/>
          <w:sz w:val="20"/>
          <w:szCs w:val="20"/>
        </w:rPr>
        <w:t> before Support Desk lands, not after.</w:t>
      </w:r>
    </w:p>
    <w:p w:rsidR="007A4AAA" w:rsidRPr="007A4AAA" w:rsidRDefault="007A4AAA" w:rsidP="007A4AAA">
      <w:pPr>
        <w:numPr>
          <w:ilvl w:val="0"/>
          <w:numId w:val="11"/>
        </w:numPr>
        <w:shd w:val="clear" w:color="auto" w:fill="F9F9F7"/>
        <w:spacing w:after="0" w:line="270" w:lineRule="atLeast"/>
        <w:ind w:left="0"/>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Build Support Desk on the branch, per the brief.</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That's roughly a day of hardening and then straight into new value.</w:t>
      </w:r>
    </w:p>
    <w:p w:rsidR="007A4AAA" w:rsidRPr="007A4AAA" w:rsidRDefault="007A4AAA" w:rsidP="007A4AAA">
      <w:pPr>
        <w:shd w:val="clear" w:color="auto" w:fill="F9F9F7"/>
        <w:spacing w:after="0" w:line="240" w:lineRule="auto"/>
        <w:outlineLvl w:val="1"/>
        <w:rPr>
          <w:rFonts w:ascii="Segoe UI" w:eastAsia="Times New Roman" w:hAnsi="Segoe UI" w:cs="Segoe UI"/>
          <w:color w:val="6D6B67"/>
          <w:sz w:val="21"/>
          <w:szCs w:val="21"/>
        </w:rPr>
      </w:pPr>
      <w:r w:rsidRPr="007A4AAA">
        <w:rPr>
          <w:rFonts w:ascii="Segoe UI" w:eastAsia="Times New Roman" w:hAnsi="Segoe UI" w:cs="Segoe UI"/>
          <w:color w:val="6D6B67"/>
          <w:sz w:val="21"/>
          <w:szCs w:val="21"/>
        </w:rPr>
        <w:t>The one honest caveat</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If your instinct is really </w:t>
      </w:r>
      <w:r w:rsidRPr="007A4AAA">
        <w:rPr>
          <w:rFonts w:ascii="Segoe UI" w:eastAsia="Times New Roman" w:hAnsi="Segoe UI" w:cs="Segoe UI"/>
          <w:i/>
          <w:iCs/>
          <w:color w:val="0B0B0B"/>
          <w:sz w:val="20"/>
          <w:szCs w:val="20"/>
        </w:rPr>
        <w:t>"I'm not confident this was built well, and I can't verify it myself"</w:t>
      </w:r>
      <w:r w:rsidRPr="007A4AAA">
        <w:rPr>
          <w:rFonts w:ascii="Segoe UI" w:eastAsia="Times New Roman" w:hAnsi="Segoe UI" w:cs="Segoe UI"/>
          <w:color w:val="0B0B0B"/>
          <w:sz w:val="20"/>
          <w:szCs w:val="20"/>
        </w:rPr>
        <w:t> — that's a fair worry, and rebuilding still isn't the answer. Get a second pair of eyes on it: an independent review of the auth and the report engine specifically. That costs a fraction of a rebuild and gives you a genuine answer either way.</w:t>
      </w:r>
    </w:p>
    <w:p w:rsidR="007A4AAA" w:rsidRPr="007A4AAA" w:rsidRDefault="007A4AAA" w:rsidP="007A4AAA">
      <w:pPr>
        <w:shd w:val="clear" w:color="auto" w:fill="F9F9F7"/>
        <w:spacing w:after="0" w:line="270" w:lineRule="atLeast"/>
        <w:rPr>
          <w:rFonts w:ascii="Segoe UI" w:eastAsia="Times New Roman" w:hAnsi="Segoe UI" w:cs="Segoe UI"/>
          <w:color w:val="0B0B0B"/>
          <w:sz w:val="20"/>
          <w:szCs w:val="20"/>
        </w:rPr>
      </w:pPr>
      <w:r w:rsidRPr="007A4AAA">
        <w:rPr>
          <w:rFonts w:ascii="Segoe UI" w:eastAsia="Times New Roman" w:hAnsi="Segoe UI" w:cs="Segoe UI"/>
          <w:color w:val="0B0B0B"/>
          <w:sz w:val="20"/>
          <w:szCs w:val="20"/>
        </w:rPr>
        <w:t>But on the stated requirement — single login across multiple apps — you'd be rebuilding the thing you're standing on.</w:t>
      </w:r>
    </w:p>
    <w:p w:rsidR="007A4AAA" w:rsidRDefault="007A4AAA">
      <w:bookmarkStart w:id="0" w:name="_GoBack"/>
      <w:bookmarkEnd w:id="0"/>
    </w:p>
    <w:sectPr w:rsidR="007A4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25167"/>
    <w:multiLevelType w:val="multilevel"/>
    <w:tmpl w:val="63CE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66547"/>
    <w:multiLevelType w:val="multilevel"/>
    <w:tmpl w:val="2F4E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45DA5"/>
    <w:multiLevelType w:val="multilevel"/>
    <w:tmpl w:val="A2C2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D46AB"/>
    <w:multiLevelType w:val="multilevel"/>
    <w:tmpl w:val="A11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B1A19"/>
    <w:multiLevelType w:val="multilevel"/>
    <w:tmpl w:val="D1D4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111248"/>
    <w:multiLevelType w:val="multilevel"/>
    <w:tmpl w:val="2D4E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16695"/>
    <w:multiLevelType w:val="multilevel"/>
    <w:tmpl w:val="3B0CB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702C3B"/>
    <w:multiLevelType w:val="multilevel"/>
    <w:tmpl w:val="12023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D66BE4"/>
    <w:multiLevelType w:val="multilevel"/>
    <w:tmpl w:val="ADC4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D4833"/>
    <w:multiLevelType w:val="multilevel"/>
    <w:tmpl w:val="3F287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FC0082"/>
    <w:multiLevelType w:val="multilevel"/>
    <w:tmpl w:val="358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9"/>
  </w:num>
  <w:num w:numId="4">
    <w:abstractNumId w:val="10"/>
  </w:num>
  <w:num w:numId="5">
    <w:abstractNumId w:val="0"/>
  </w:num>
  <w:num w:numId="6">
    <w:abstractNumId w:val="1"/>
  </w:num>
  <w:num w:numId="7">
    <w:abstractNumId w:val="6"/>
  </w:num>
  <w:num w:numId="8">
    <w:abstractNumId w:val="3"/>
  </w:num>
  <w:num w:numId="9">
    <w:abstractNumId w:val="4"/>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AAA"/>
    <w:rsid w:val="00391940"/>
    <w:rsid w:val="007A4AAA"/>
    <w:rsid w:val="00BA0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90E14"/>
  <w15:chartTrackingRefBased/>
  <w15:docId w15:val="{BB1EB76C-A31D-4568-8FF3-9A5A3F79D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A4A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A4A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4AA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A4AAA"/>
    <w:rPr>
      <w:rFonts w:ascii="Times New Roman" w:eastAsia="Times New Roman" w:hAnsi="Times New Roman" w:cs="Times New Roman"/>
      <w:b/>
      <w:bCs/>
      <w:sz w:val="27"/>
      <w:szCs w:val="27"/>
    </w:rPr>
  </w:style>
  <w:style w:type="paragraph" w:customStyle="1" w:styleId="msonormal0">
    <w:name w:val="msonormal"/>
    <w:basedOn w:val="Normal"/>
    <w:rsid w:val="007A4A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dy">
    <w:name w:val="text-body"/>
    <w:basedOn w:val="Normal"/>
    <w:rsid w:val="007A4AA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A4A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ordanimatingyu34g11">
    <w:name w:val="_wordanimating_yu34g_11"/>
    <w:basedOn w:val="DefaultParagraphFont"/>
    <w:rsid w:val="007A4AAA"/>
  </w:style>
  <w:style w:type="character" w:styleId="Strong">
    <w:name w:val="Strong"/>
    <w:basedOn w:val="DefaultParagraphFont"/>
    <w:uiPriority w:val="22"/>
    <w:qFormat/>
    <w:rsid w:val="007A4AAA"/>
    <w:rPr>
      <w:b/>
      <w:bCs/>
    </w:rPr>
  </w:style>
  <w:style w:type="character" w:styleId="Emphasis">
    <w:name w:val="Emphasis"/>
    <w:basedOn w:val="DefaultParagraphFont"/>
    <w:uiPriority w:val="20"/>
    <w:qFormat/>
    <w:rsid w:val="007A4AAA"/>
    <w:rPr>
      <w:i/>
      <w:iCs/>
    </w:rPr>
  </w:style>
  <w:style w:type="character" w:styleId="HTMLCode">
    <w:name w:val="HTML Code"/>
    <w:basedOn w:val="DefaultParagraphFont"/>
    <w:uiPriority w:val="99"/>
    <w:semiHidden/>
    <w:unhideWhenUsed/>
    <w:rsid w:val="007A4A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494867">
      <w:bodyDiv w:val="1"/>
      <w:marLeft w:val="0"/>
      <w:marRight w:val="0"/>
      <w:marTop w:val="0"/>
      <w:marBottom w:val="0"/>
      <w:divBdr>
        <w:top w:val="none" w:sz="0" w:space="0" w:color="auto"/>
        <w:left w:val="none" w:sz="0" w:space="0" w:color="auto"/>
        <w:bottom w:val="none" w:sz="0" w:space="0" w:color="auto"/>
        <w:right w:val="none" w:sz="0" w:space="0" w:color="auto"/>
      </w:divBdr>
      <w:divsChild>
        <w:div w:id="632491944">
          <w:marLeft w:val="0"/>
          <w:marRight w:val="0"/>
          <w:marTop w:val="0"/>
          <w:marBottom w:val="0"/>
          <w:divBdr>
            <w:top w:val="none" w:sz="0" w:space="0" w:color="auto"/>
            <w:left w:val="none" w:sz="0" w:space="0" w:color="auto"/>
            <w:bottom w:val="none" w:sz="0" w:space="0" w:color="auto"/>
            <w:right w:val="none" w:sz="0" w:space="0" w:color="auto"/>
          </w:divBdr>
          <w:divsChild>
            <w:div w:id="925768270">
              <w:marLeft w:val="0"/>
              <w:marRight w:val="0"/>
              <w:marTop w:val="0"/>
              <w:marBottom w:val="0"/>
              <w:divBdr>
                <w:top w:val="none" w:sz="0" w:space="0" w:color="auto"/>
                <w:left w:val="none" w:sz="0" w:space="0" w:color="auto"/>
                <w:bottom w:val="none" w:sz="0" w:space="0" w:color="auto"/>
                <w:right w:val="none" w:sz="0" w:space="0" w:color="auto"/>
              </w:divBdr>
            </w:div>
          </w:divsChild>
        </w:div>
        <w:div w:id="137457195">
          <w:marLeft w:val="0"/>
          <w:marRight w:val="0"/>
          <w:marTop w:val="0"/>
          <w:marBottom w:val="0"/>
          <w:divBdr>
            <w:top w:val="none" w:sz="0" w:space="0" w:color="auto"/>
            <w:left w:val="none" w:sz="0" w:space="0" w:color="auto"/>
            <w:bottom w:val="none" w:sz="0" w:space="0" w:color="auto"/>
            <w:right w:val="none" w:sz="0" w:space="0" w:color="auto"/>
          </w:divBdr>
          <w:divsChild>
            <w:div w:id="1277444528">
              <w:marLeft w:val="0"/>
              <w:marRight w:val="0"/>
              <w:marTop w:val="0"/>
              <w:marBottom w:val="0"/>
              <w:divBdr>
                <w:top w:val="none" w:sz="0" w:space="0" w:color="auto"/>
                <w:left w:val="none" w:sz="0" w:space="0" w:color="auto"/>
                <w:bottom w:val="none" w:sz="0" w:space="0" w:color="auto"/>
                <w:right w:val="none" w:sz="0" w:space="0" w:color="auto"/>
              </w:divBdr>
              <w:divsChild>
                <w:div w:id="1827282004">
                  <w:marLeft w:val="0"/>
                  <w:marRight w:val="0"/>
                  <w:marTop w:val="0"/>
                  <w:marBottom w:val="0"/>
                  <w:divBdr>
                    <w:top w:val="none" w:sz="0" w:space="0" w:color="auto"/>
                    <w:left w:val="none" w:sz="0" w:space="0" w:color="auto"/>
                    <w:bottom w:val="none" w:sz="0" w:space="0" w:color="auto"/>
                    <w:right w:val="none" w:sz="0" w:space="0" w:color="auto"/>
                  </w:divBdr>
                  <w:divsChild>
                    <w:div w:id="142811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493839">
          <w:marLeft w:val="0"/>
          <w:marRight w:val="0"/>
          <w:marTop w:val="0"/>
          <w:marBottom w:val="0"/>
          <w:divBdr>
            <w:top w:val="none" w:sz="0" w:space="0" w:color="auto"/>
            <w:left w:val="none" w:sz="0" w:space="0" w:color="auto"/>
            <w:bottom w:val="none" w:sz="0" w:space="0" w:color="auto"/>
            <w:right w:val="none" w:sz="0" w:space="0" w:color="auto"/>
          </w:divBdr>
          <w:divsChild>
            <w:div w:id="314376213">
              <w:marLeft w:val="0"/>
              <w:marRight w:val="0"/>
              <w:marTop w:val="0"/>
              <w:marBottom w:val="0"/>
              <w:divBdr>
                <w:top w:val="none" w:sz="0" w:space="0" w:color="auto"/>
                <w:left w:val="none" w:sz="0" w:space="0" w:color="auto"/>
                <w:bottom w:val="none" w:sz="0" w:space="0" w:color="auto"/>
                <w:right w:val="none" w:sz="0" w:space="0" w:color="auto"/>
              </w:divBdr>
            </w:div>
          </w:divsChild>
        </w:div>
        <w:div w:id="1858232946">
          <w:marLeft w:val="0"/>
          <w:marRight w:val="0"/>
          <w:marTop w:val="0"/>
          <w:marBottom w:val="0"/>
          <w:divBdr>
            <w:top w:val="none" w:sz="0" w:space="0" w:color="auto"/>
            <w:left w:val="none" w:sz="0" w:space="0" w:color="auto"/>
            <w:bottom w:val="none" w:sz="0" w:space="0" w:color="auto"/>
            <w:right w:val="none" w:sz="0" w:space="0" w:color="auto"/>
          </w:divBdr>
          <w:divsChild>
            <w:div w:id="1870947381">
              <w:marLeft w:val="0"/>
              <w:marRight w:val="0"/>
              <w:marTop w:val="0"/>
              <w:marBottom w:val="0"/>
              <w:divBdr>
                <w:top w:val="none" w:sz="0" w:space="0" w:color="auto"/>
                <w:left w:val="none" w:sz="0" w:space="0" w:color="auto"/>
                <w:bottom w:val="none" w:sz="0" w:space="0" w:color="auto"/>
                <w:right w:val="none" w:sz="0" w:space="0" w:color="auto"/>
              </w:divBdr>
              <w:divsChild>
                <w:div w:id="1609237904">
                  <w:marLeft w:val="0"/>
                  <w:marRight w:val="0"/>
                  <w:marTop w:val="0"/>
                  <w:marBottom w:val="0"/>
                  <w:divBdr>
                    <w:top w:val="none" w:sz="0" w:space="0" w:color="auto"/>
                    <w:left w:val="none" w:sz="0" w:space="0" w:color="auto"/>
                    <w:bottom w:val="none" w:sz="0" w:space="0" w:color="auto"/>
                    <w:right w:val="none" w:sz="0" w:space="0" w:color="auto"/>
                  </w:divBdr>
                  <w:divsChild>
                    <w:div w:id="85348523">
                      <w:marLeft w:val="0"/>
                      <w:marRight w:val="0"/>
                      <w:marTop w:val="0"/>
                      <w:marBottom w:val="0"/>
                      <w:divBdr>
                        <w:top w:val="none" w:sz="0" w:space="0" w:color="auto"/>
                        <w:left w:val="none" w:sz="0" w:space="0" w:color="auto"/>
                        <w:bottom w:val="none" w:sz="0" w:space="0" w:color="auto"/>
                        <w:right w:val="none" w:sz="0" w:space="0" w:color="auto"/>
                      </w:divBdr>
                      <w:divsChild>
                        <w:div w:id="503399976">
                          <w:marLeft w:val="0"/>
                          <w:marRight w:val="0"/>
                          <w:marTop w:val="0"/>
                          <w:marBottom w:val="0"/>
                          <w:divBdr>
                            <w:top w:val="none" w:sz="0" w:space="0" w:color="auto"/>
                            <w:left w:val="none" w:sz="0" w:space="0" w:color="auto"/>
                            <w:bottom w:val="none" w:sz="0" w:space="0" w:color="auto"/>
                            <w:right w:val="none" w:sz="0" w:space="0" w:color="auto"/>
                          </w:divBdr>
                          <w:divsChild>
                            <w:div w:id="960065511">
                              <w:marLeft w:val="0"/>
                              <w:marRight w:val="0"/>
                              <w:marTop w:val="0"/>
                              <w:marBottom w:val="0"/>
                              <w:divBdr>
                                <w:top w:val="none" w:sz="0" w:space="0" w:color="auto"/>
                                <w:left w:val="none" w:sz="0" w:space="0" w:color="auto"/>
                                <w:bottom w:val="none" w:sz="0" w:space="0" w:color="auto"/>
                                <w:right w:val="none" w:sz="0" w:space="0" w:color="auto"/>
                              </w:divBdr>
                              <w:divsChild>
                                <w:div w:id="333842394">
                                  <w:marLeft w:val="0"/>
                                  <w:marRight w:val="0"/>
                                  <w:marTop w:val="0"/>
                                  <w:marBottom w:val="0"/>
                                  <w:divBdr>
                                    <w:top w:val="none" w:sz="0" w:space="0" w:color="auto"/>
                                    <w:left w:val="none" w:sz="0" w:space="0" w:color="auto"/>
                                    <w:bottom w:val="none" w:sz="0" w:space="0" w:color="auto"/>
                                    <w:right w:val="none" w:sz="0" w:space="0" w:color="auto"/>
                                  </w:divBdr>
                                  <w:divsChild>
                                    <w:div w:id="1674449842">
                                      <w:marLeft w:val="0"/>
                                      <w:marRight w:val="0"/>
                                      <w:marTop w:val="0"/>
                                      <w:marBottom w:val="0"/>
                                      <w:divBdr>
                                        <w:top w:val="none" w:sz="0" w:space="0" w:color="auto"/>
                                        <w:left w:val="none" w:sz="0" w:space="0" w:color="auto"/>
                                        <w:bottom w:val="none" w:sz="0" w:space="0" w:color="auto"/>
                                        <w:right w:val="none" w:sz="0" w:space="0" w:color="auto"/>
                                      </w:divBdr>
                                    </w:div>
                                    <w:div w:id="482087704">
                                      <w:marLeft w:val="0"/>
                                      <w:marRight w:val="0"/>
                                      <w:marTop w:val="0"/>
                                      <w:marBottom w:val="0"/>
                                      <w:divBdr>
                                        <w:top w:val="none" w:sz="0" w:space="0" w:color="auto"/>
                                        <w:left w:val="none" w:sz="0" w:space="0" w:color="auto"/>
                                        <w:bottom w:val="none" w:sz="0" w:space="0" w:color="auto"/>
                                        <w:right w:val="none" w:sz="0" w:space="0" w:color="auto"/>
                                      </w:divBdr>
                                    </w:div>
                                    <w:div w:id="8988615">
                                      <w:marLeft w:val="0"/>
                                      <w:marRight w:val="0"/>
                                      <w:marTop w:val="0"/>
                                      <w:marBottom w:val="0"/>
                                      <w:divBdr>
                                        <w:top w:val="none" w:sz="0" w:space="0" w:color="auto"/>
                                        <w:left w:val="none" w:sz="0" w:space="0" w:color="auto"/>
                                        <w:bottom w:val="none" w:sz="0" w:space="0" w:color="auto"/>
                                        <w:right w:val="none" w:sz="0" w:space="0" w:color="auto"/>
                                      </w:divBdr>
                                    </w:div>
                                    <w:div w:id="6010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868369">
          <w:marLeft w:val="0"/>
          <w:marRight w:val="0"/>
          <w:marTop w:val="0"/>
          <w:marBottom w:val="0"/>
          <w:divBdr>
            <w:top w:val="none" w:sz="0" w:space="0" w:color="auto"/>
            <w:left w:val="none" w:sz="0" w:space="0" w:color="auto"/>
            <w:bottom w:val="none" w:sz="0" w:space="0" w:color="auto"/>
            <w:right w:val="none" w:sz="0" w:space="0" w:color="auto"/>
          </w:divBdr>
          <w:divsChild>
            <w:div w:id="957293606">
              <w:marLeft w:val="0"/>
              <w:marRight w:val="0"/>
              <w:marTop w:val="0"/>
              <w:marBottom w:val="0"/>
              <w:divBdr>
                <w:top w:val="none" w:sz="0" w:space="0" w:color="auto"/>
                <w:left w:val="none" w:sz="0" w:space="0" w:color="auto"/>
                <w:bottom w:val="none" w:sz="0" w:space="0" w:color="auto"/>
                <w:right w:val="none" w:sz="0" w:space="0" w:color="auto"/>
              </w:divBdr>
              <w:divsChild>
                <w:div w:id="1485394107">
                  <w:marLeft w:val="0"/>
                  <w:marRight w:val="0"/>
                  <w:marTop w:val="0"/>
                  <w:marBottom w:val="0"/>
                  <w:divBdr>
                    <w:top w:val="none" w:sz="0" w:space="0" w:color="auto"/>
                    <w:left w:val="none" w:sz="0" w:space="0" w:color="auto"/>
                    <w:bottom w:val="none" w:sz="0" w:space="0" w:color="auto"/>
                    <w:right w:val="none" w:sz="0" w:space="0" w:color="auto"/>
                  </w:divBdr>
                  <w:divsChild>
                    <w:div w:id="1152408259">
                      <w:blockQuote w:val="1"/>
                      <w:marLeft w:val="0"/>
                      <w:marRight w:val="0"/>
                      <w:marTop w:val="0"/>
                      <w:marBottom w:val="0"/>
                      <w:divBdr>
                        <w:top w:val="single" w:sz="2" w:space="0" w:color="auto"/>
                        <w:left w:val="single" w:sz="12" w:space="6" w:color="auto"/>
                        <w:bottom w:val="single" w:sz="2" w:space="0" w:color="auto"/>
                        <w:right w:val="single" w:sz="2" w:space="0" w:color="auto"/>
                      </w:divBdr>
                    </w:div>
                    <w:div w:id="1876653737">
                      <w:marLeft w:val="0"/>
                      <w:marRight w:val="0"/>
                      <w:marTop w:val="0"/>
                      <w:marBottom w:val="0"/>
                      <w:divBdr>
                        <w:top w:val="none" w:sz="0" w:space="0" w:color="auto"/>
                        <w:left w:val="none" w:sz="0" w:space="0" w:color="auto"/>
                        <w:bottom w:val="none" w:sz="0" w:space="0" w:color="auto"/>
                        <w:right w:val="none" w:sz="0" w:space="0" w:color="auto"/>
                      </w:divBdr>
                    </w:div>
                    <w:div w:id="178280035">
                      <w:marLeft w:val="0"/>
                      <w:marRight w:val="0"/>
                      <w:marTop w:val="0"/>
                      <w:marBottom w:val="0"/>
                      <w:divBdr>
                        <w:top w:val="none" w:sz="0" w:space="0" w:color="auto"/>
                        <w:left w:val="none" w:sz="0" w:space="0" w:color="auto"/>
                        <w:bottom w:val="none" w:sz="0" w:space="0" w:color="auto"/>
                        <w:right w:val="none" w:sz="0" w:space="0" w:color="auto"/>
                      </w:divBdr>
                    </w:div>
                    <w:div w:id="1105734453">
                      <w:marLeft w:val="0"/>
                      <w:marRight w:val="0"/>
                      <w:marTop w:val="0"/>
                      <w:marBottom w:val="0"/>
                      <w:divBdr>
                        <w:top w:val="none" w:sz="0" w:space="0" w:color="auto"/>
                        <w:left w:val="none" w:sz="0" w:space="0" w:color="auto"/>
                        <w:bottom w:val="none" w:sz="0" w:space="0" w:color="auto"/>
                        <w:right w:val="none" w:sz="0" w:space="0" w:color="auto"/>
                      </w:divBdr>
                    </w:div>
                    <w:div w:id="549851858">
                      <w:blockQuote w:val="1"/>
                      <w:marLeft w:val="0"/>
                      <w:marRight w:val="0"/>
                      <w:marTop w:val="0"/>
                      <w:marBottom w:val="0"/>
                      <w:divBdr>
                        <w:top w:val="single" w:sz="2" w:space="0" w:color="auto"/>
                        <w:left w:val="single" w:sz="12" w:space="6" w:color="auto"/>
                        <w:bottom w:val="single" w:sz="2" w:space="0" w:color="auto"/>
                        <w:right w:val="single" w:sz="2" w:space="0" w:color="auto"/>
                      </w:divBdr>
                    </w:div>
                    <w:div w:id="201939884">
                      <w:blockQuote w:val="1"/>
                      <w:marLeft w:val="0"/>
                      <w:marRight w:val="0"/>
                      <w:marTop w:val="0"/>
                      <w:marBottom w:val="0"/>
                      <w:divBdr>
                        <w:top w:val="single" w:sz="2" w:space="0" w:color="auto"/>
                        <w:left w:val="single" w:sz="12" w:space="6" w:color="auto"/>
                        <w:bottom w:val="single" w:sz="2" w:space="0" w:color="auto"/>
                        <w:right w:val="single" w:sz="2" w:space="0" w:color="auto"/>
                      </w:divBdr>
                    </w:div>
                  </w:divsChild>
                </w:div>
              </w:divsChild>
            </w:div>
          </w:divsChild>
        </w:div>
        <w:div w:id="628129244">
          <w:marLeft w:val="0"/>
          <w:marRight w:val="0"/>
          <w:marTop w:val="0"/>
          <w:marBottom w:val="0"/>
          <w:divBdr>
            <w:top w:val="none" w:sz="0" w:space="0" w:color="auto"/>
            <w:left w:val="none" w:sz="0" w:space="0" w:color="auto"/>
            <w:bottom w:val="none" w:sz="0" w:space="0" w:color="auto"/>
            <w:right w:val="none" w:sz="0" w:space="0" w:color="auto"/>
          </w:divBdr>
          <w:divsChild>
            <w:div w:id="1993293823">
              <w:marLeft w:val="0"/>
              <w:marRight w:val="0"/>
              <w:marTop w:val="0"/>
              <w:marBottom w:val="0"/>
              <w:divBdr>
                <w:top w:val="none" w:sz="0" w:space="0" w:color="auto"/>
                <w:left w:val="none" w:sz="0" w:space="0" w:color="auto"/>
                <w:bottom w:val="none" w:sz="0" w:space="0" w:color="auto"/>
                <w:right w:val="none" w:sz="0" w:space="0" w:color="auto"/>
              </w:divBdr>
            </w:div>
          </w:divsChild>
        </w:div>
        <w:div w:id="250705061">
          <w:marLeft w:val="0"/>
          <w:marRight w:val="0"/>
          <w:marTop w:val="0"/>
          <w:marBottom w:val="0"/>
          <w:divBdr>
            <w:top w:val="none" w:sz="0" w:space="0" w:color="auto"/>
            <w:left w:val="none" w:sz="0" w:space="0" w:color="auto"/>
            <w:bottom w:val="none" w:sz="0" w:space="0" w:color="auto"/>
            <w:right w:val="none" w:sz="0" w:space="0" w:color="auto"/>
          </w:divBdr>
          <w:divsChild>
            <w:div w:id="598567186">
              <w:marLeft w:val="0"/>
              <w:marRight w:val="0"/>
              <w:marTop w:val="0"/>
              <w:marBottom w:val="0"/>
              <w:divBdr>
                <w:top w:val="none" w:sz="0" w:space="0" w:color="auto"/>
                <w:left w:val="none" w:sz="0" w:space="0" w:color="auto"/>
                <w:bottom w:val="none" w:sz="0" w:space="0" w:color="auto"/>
                <w:right w:val="none" w:sz="0" w:space="0" w:color="auto"/>
              </w:divBdr>
              <w:divsChild>
                <w:div w:id="299655169">
                  <w:marLeft w:val="0"/>
                  <w:marRight w:val="0"/>
                  <w:marTop w:val="0"/>
                  <w:marBottom w:val="0"/>
                  <w:divBdr>
                    <w:top w:val="none" w:sz="0" w:space="0" w:color="auto"/>
                    <w:left w:val="none" w:sz="0" w:space="0" w:color="auto"/>
                    <w:bottom w:val="none" w:sz="0" w:space="0" w:color="auto"/>
                    <w:right w:val="none" w:sz="0" w:space="0" w:color="auto"/>
                  </w:divBdr>
                  <w:divsChild>
                    <w:div w:id="1509558931">
                      <w:marLeft w:val="0"/>
                      <w:marRight w:val="0"/>
                      <w:marTop w:val="0"/>
                      <w:marBottom w:val="0"/>
                      <w:divBdr>
                        <w:top w:val="none" w:sz="0" w:space="0" w:color="auto"/>
                        <w:left w:val="none" w:sz="0" w:space="0" w:color="auto"/>
                        <w:bottom w:val="none" w:sz="0" w:space="0" w:color="auto"/>
                        <w:right w:val="none" w:sz="0" w:space="0" w:color="auto"/>
                      </w:divBdr>
                      <w:divsChild>
                        <w:div w:id="60641331">
                          <w:marLeft w:val="0"/>
                          <w:marRight w:val="0"/>
                          <w:marTop w:val="0"/>
                          <w:marBottom w:val="0"/>
                          <w:divBdr>
                            <w:top w:val="none" w:sz="0" w:space="0" w:color="auto"/>
                            <w:left w:val="none" w:sz="0" w:space="0" w:color="auto"/>
                            <w:bottom w:val="none" w:sz="0" w:space="0" w:color="auto"/>
                            <w:right w:val="none" w:sz="0" w:space="0" w:color="auto"/>
                          </w:divBdr>
                          <w:divsChild>
                            <w:div w:id="1369144722">
                              <w:marLeft w:val="0"/>
                              <w:marRight w:val="0"/>
                              <w:marTop w:val="0"/>
                              <w:marBottom w:val="0"/>
                              <w:divBdr>
                                <w:top w:val="none" w:sz="0" w:space="0" w:color="auto"/>
                                <w:left w:val="none" w:sz="0" w:space="0" w:color="auto"/>
                                <w:bottom w:val="none" w:sz="0" w:space="0" w:color="auto"/>
                                <w:right w:val="none" w:sz="0" w:space="0" w:color="auto"/>
                              </w:divBdr>
                              <w:divsChild>
                                <w:div w:id="48463820">
                                  <w:marLeft w:val="0"/>
                                  <w:marRight w:val="0"/>
                                  <w:marTop w:val="0"/>
                                  <w:marBottom w:val="0"/>
                                  <w:divBdr>
                                    <w:top w:val="none" w:sz="0" w:space="0" w:color="auto"/>
                                    <w:left w:val="none" w:sz="0" w:space="0" w:color="auto"/>
                                    <w:bottom w:val="none" w:sz="0" w:space="0" w:color="auto"/>
                                    <w:right w:val="none" w:sz="0" w:space="0" w:color="auto"/>
                                  </w:divBdr>
                                  <w:divsChild>
                                    <w:div w:id="285426763">
                                      <w:marLeft w:val="0"/>
                                      <w:marRight w:val="0"/>
                                      <w:marTop w:val="0"/>
                                      <w:marBottom w:val="0"/>
                                      <w:divBdr>
                                        <w:top w:val="none" w:sz="0" w:space="0" w:color="auto"/>
                                        <w:left w:val="none" w:sz="0" w:space="0" w:color="auto"/>
                                        <w:bottom w:val="none" w:sz="0" w:space="0" w:color="auto"/>
                                        <w:right w:val="none" w:sz="0" w:space="0" w:color="auto"/>
                                      </w:divBdr>
                                    </w:div>
                                    <w:div w:id="361133264">
                                      <w:marLeft w:val="0"/>
                                      <w:marRight w:val="0"/>
                                      <w:marTop w:val="0"/>
                                      <w:marBottom w:val="0"/>
                                      <w:divBdr>
                                        <w:top w:val="none" w:sz="0" w:space="0" w:color="auto"/>
                                        <w:left w:val="none" w:sz="0" w:space="0" w:color="auto"/>
                                        <w:bottom w:val="none" w:sz="0" w:space="0" w:color="auto"/>
                                        <w:right w:val="none" w:sz="0" w:space="0" w:color="auto"/>
                                      </w:divBdr>
                                    </w:div>
                                    <w:div w:id="389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256762">
                      <w:blockQuote w:val="1"/>
                      <w:marLeft w:val="0"/>
                      <w:marRight w:val="0"/>
                      <w:marTop w:val="0"/>
                      <w:marBottom w:val="0"/>
                      <w:divBdr>
                        <w:top w:val="single" w:sz="2" w:space="0" w:color="auto"/>
                        <w:left w:val="single" w:sz="12" w:space="6" w:color="auto"/>
                        <w:bottom w:val="single" w:sz="2" w:space="0" w:color="auto"/>
                        <w:right w:val="single" w:sz="2" w:space="0" w:color="auto"/>
                      </w:divBdr>
                    </w:div>
                    <w:div w:id="738138707">
                      <w:marLeft w:val="0"/>
                      <w:marRight w:val="0"/>
                      <w:marTop w:val="0"/>
                      <w:marBottom w:val="0"/>
                      <w:divBdr>
                        <w:top w:val="none" w:sz="0" w:space="0" w:color="auto"/>
                        <w:left w:val="none" w:sz="0" w:space="0" w:color="auto"/>
                        <w:bottom w:val="none" w:sz="0" w:space="0" w:color="auto"/>
                        <w:right w:val="none" w:sz="0" w:space="0" w:color="auto"/>
                      </w:divBdr>
                    </w:div>
                    <w:div w:id="1234195185">
                      <w:marLeft w:val="0"/>
                      <w:marRight w:val="0"/>
                      <w:marTop w:val="0"/>
                      <w:marBottom w:val="0"/>
                      <w:divBdr>
                        <w:top w:val="none" w:sz="0" w:space="0" w:color="auto"/>
                        <w:left w:val="none" w:sz="0" w:space="0" w:color="auto"/>
                        <w:bottom w:val="none" w:sz="0" w:space="0" w:color="auto"/>
                        <w:right w:val="none" w:sz="0" w:space="0" w:color="auto"/>
                      </w:divBdr>
                      <w:divsChild>
                        <w:div w:id="843281054">
                          <w:marLeft w:val="0"/>
                          <w:marRight w:val="0"/>
                          <w:marTop w:val="0"/>
                          <w:marBottom w:val="0"/>
                          <w:divBdr>
                            <w:top w:val="none" w:sz="0" w:space="0" w:color="auto"/>
                            <w:left w:val="none" w:sz="0" w:space="0" w:color="auto"/>
                            <w:bottom w:val="none" w:sz="0" w:space="0" w:color="auto"/>
                            <w:right w:val="none" w:sz="0" w:space="0" w:color="auto"/>
                          </w:divBdr>
                          <w:divsChild>
                            <w:div w:id="1491212461">
                              <w:marLeft w:val="0"/>
                              <w:marRight w:val="0"/>
                              <w:marTop w:val="0"/>
                              <w:marBottom w:val="0"/>
                              <w:divBdr>
                                <w:top w:val="none" w:sz="0" w:space="0" w:color="auto"/>
                                <w:left w:val="none" w:sz="0" w:space="0" w:color="auto"/>
                                <w:bottom w:val="none" w:sz="0" w:space="0" w:color="auto"/>
                                <w:right w:val="none" w:sz="0" w:space="0" w:color="auto"/>
                              </w:divBdr>
                              <w:divsChild>
                                <w:div w:id="418912697">
                                  <w:marLeft w:val="0"/>
                                  <w:marRight w:val="0"/>
                                  <w:marTop w:val="0"/>
                                  <w:marBottom w:val="0"/>
                                  <w:divBdr>
                                    <w:top w:val="none" w:sz="0" w:space="0" w:color="auto"/>
                                    <w:left w:val="none" w:sz="0" w:space="0" w:color="auto"/>
                                    <w:bottom w:val="none" w:sz="0" w:space="0" w:color="auto"/>
                                    <w:right w:val="none" w:sz="0" w:space="0" w:color="auto"/>
                                  </w:divBdr>
                                  <w:divsChild>
                                    <w:div w:id="1861703601">
                                      <w:marLeft w:val="0"/>
                                      <w:marRight w:val="0"/>
                                      <w:marTop w:val="0"/>
                                      <w:marBottom w:val="0"/>
                                      <w:divBdr>
                                        <w:top w:val="none" w:sz="0" w:space="0" w:color="auto"/>
                                        <w:left w:val="none" w:sz="0" w:space="0" w:color="auto"/>
                                        <w:bottom w:val="none" w:sz="0" w:space="0" w:color="auto"/>
                                        <w:right w:val="none" w:sz="0" w:space="0" w:color="auto"/>
                                      </w:divBdr>
                                    </w:div>
                                    <w:div w:id="919485172">
                                      <w:marLeft w:val="0"/>
                                      <w:marRight w:val="0"/>
                                      <w:marTop w:val="0"/>
                                      <w:marBottom w:val="0"/>
                                      <w:divBdr>
                                        <w:top w:val="none" w:sz="0" w:space="0" w:color="auto"/>
                                        <w:left w:val="none" w:sz="0" w:space="0" w:color="auto"/>
                                        <w:bottom w:val="none" w:sz="0" w:space="0" w:color="auto"/>
                                        <w:right w:val="none" w:sz="0" w:space="0" w:color="auto"/>
                                      </w:divBdr>
                                    </w:div>
                                    <w:div w:id="1323654462">
                                      <w:marLeft w:val="0"/>
                                      <w:marRight w:val="0"/>
                                      <w:marTop w:val="0"/>
                                      <w:marBottom w:val="0"/>
                                      <w:divBdr>
                                        <w:top w:val="none" w:sz="0" w:space="0" w:color="auto"/>
                                        <w:left w:val="none" w:sz="0" w:space="0" w:color="auto"/>
                                        <w:bottom w:val="none" w:sz="0" w:space="0" w:color="auto"/>
                                        <w:right w:val="none" w:sz="0" w:space="0" w:color="auto"/>
                                      </w:divBdr>
                                    </w:div>
                                    <w:div w:id="1016076606">
                                      <w:marLeft w:val="0"/>
                                      <w:marRight w:val="0"/>
                                      <w:marTop w:val="0"/>
                                      <w:marBottom w:val="0"/>
                                      <w:divBdr>
                                        <w:top w:val="none" w:sz="0" w:space="0" w:color="auto"/>
                                        <w:left w:val="none" w:sz="0" w:space="0" w:color="auto"/>
                                        <w:bottom w:val="none" w:sz="0" w:space="0" w:color="auto"/>
                                        <w:right w:val="none" w:sz="0" w:space="0" w:color="auto"/>
                                      </w:divBdr>
                                    </w:div>
                                    <w:div w:id="1721393993">
                                      <w:marLeft w:val="0"/>
                                      <w:marRight w:val="0"/>
                                      <w:marTop w:val="0"/>
                                      <w:marBottom w:val="0"/>
                                      <w:divBdr>
                                        <w:top w:val="none" w:sz="0" w:space="0" w:color="auto"/>
                                        <w:left w:val="none" w:sz="0" w:space="0" w:color="auto"/>
                                        <w:bottom w:val="none" w:sz="0" w:space="0" w:color="auto"/>
                                        <w:right w:val="none" w:sz="0" w:space="0" w:color="auto"/>
                                      </w:divBdr>
                                    </w:div>
                                    <w:div w:id="464157913">
                                      <w:marLeft w:val="0"/>
                                      <w:marRight w:val="0"/>
                                      <w:marTop w:val="0"/>
                                      <w:marBottom w:val="0"/>
                                      <w:divBdr>
                                        <w:top w:val="none" w:sz="0" w:space="0" w:color="auto"/>
                                        <w:left w:val="none" w:sz="0" w:space="0" w:color="auto"/>
                                        <w:bottom w:val="none" w:sz="0" w:space="0" w:color="auto"/>
                                        <w:right w:val="none" w:sz="0" w:space="0" w:color="auto"/>
                                      </w:divBdr>
                                    </w:div>
                                    <w:div w:id="860047911">
                                      <w:marLeft w:val="0"/>
                                      <w:marRight w:val="0"/>
                                      <w:marTop w:val="0"/>
                                      <w:marBottom w:val="0"/>
                                      <w:divBdr>
                                        <w:top w:val="none" w:sz="0" w:space="0" w:color="auto"/>
                                        <w:left w:val="none" w:sz="0" w:space="0" w:color="auto"/>
                                        <w:bottom w:val="none" w:sz="0" w:space="0" w:color="auto"/>
                                        <w:right w:val="none" w:sz="0" w:space="0" w:color="auto"/>
                                      </w:divBdr>
                                    </w:div>
                                    <w:div w:id="1506281310">
                                      <w:marLeft w:val="0"/>
                                      <w:marRight w:val="0"/>
                                      <w:marTop w:val="0"/>
                                      <w:marBottom w:val="0"/>
                                      <w:divBdr>
                                        <w:top w:val="none" w:sz="0" w:space="0" w:color="auto"/>
                                        <w:left w:val="none" w:sz="0" w:space="0" w:color="auto"/>
                                        <w:bottom w:val="none" w:sz="0" w:space="0" w:color="auto"/>
                                        <w:right w:val="none" w:sz="0" w:space="0" w:color="auto"/>
                                      </w:divBdr>
                                    </w:div>
                                    <w:div w:id="782110025">
                                      <w:marLeft w:val="0"/>
                                      <w:marRight w:val="0"/>
                                      <w:marTop w:val="0"/>
                                      <w:marBottom w:val="0"/>
                                      <w:divBdr>
                                        <w:top w:val="none" w:sz="0" w:space="0" w:color="auto"/>
                                        <w:left w:val="none" w:sz="0" w:space="0" w:color="auto"/>
                                        <w:bottom w:val="none" w:sz="0" w:space="0" w:color="auto"/>
                                        <w:right w:val="none" w:sz="0" w:space="0" w:color="auto"/>
                                      </w:divBdr>
                                    </w:div>
                                    <w:div w:id="736050627">
                                      <w:marLeft w:val="0"/>
                                      <w:marRight w:val="0"/>
                                      <w:marTop w:val="0"/>
                                      <w:marBottom w:val="0"/>
                                      <w:divBdr>
                                        <w:top w:val="none" w:sz="0" w:space="0" w:color="auto"/>
                                        <w:left w:val="none" w:sz="0" w:space="0" w:color="auto"/>
                                        <w:bottom w:val="none" w:sz="0" w:space="0" w:color="auto"/>
                                        <w:right w:val="none" w:sz="0" w:space="0" w:color="auto"/>
                                      </w:divBdr>
                                    </w:div>
                                    <w:div w:id="1995525316">
                                      <w:marLeft w:val="0"/>
                                      <w:marRight w:val="0"/>
                                      <w:marTop w:val="0"/>
                                      <w:marBottom w:val="0"/>
                                      <w:divBdr>
                                        <w:top w:val="none" w:sz="0" w:space="0" w:color="auto"/>
                                        <w:left w:val="none" w:sz="0" w:space="0" w:color="auto"/>
                                        <w:bottom w:val="none" w:sz="0" w:space="0" w:color="auto"/>
                                        <w:right w:val="none" w:sz="0" w:space="0" w:color="auto"/>
                                      </w:divBdr>
                                    </w:div>
                                    <w:div w:id="689840146">
                                      <w:marLeft w:val="0"/>
                                      <w:marRight w:val="0"/>
                                      <w:marTop w:val="0"/>
                                      <w:marBottom w:val="0"/>
                                      <w:divBdr>
                                        <w:top w:val="none" w:sz="0" w:space="0" w:color="auto"/>
                                        <w:left w:val="none" w:sz="0" w:space="0" w:color="auto"/>
                                        <w:bottom w:val="none" w:sz="0" w:space="0" w:color="auto"/>
                                        <w:right w:val="none" w:sz="0" w:space="0" w:color="auto"/>
                                      </w:divBdr>
                                    </w:div>
                                    <w:div w:id="1543403101">
                                      <w:marLeft w:val="0"/>
                                      <w:marRight w:val="0"/>
                                      <w:marTop w:val="0"/>
                                      <w:marBottom w:val="0"/>
                                      <w:divBdr>
                                        <w:top w:val="none" w:sz="0" w:space="0" w:color="auto"/>
                                        <w:left w:val="none" w:sz="0" w:space="0" w:color="auto"/>
                                        <w:bottom w:val="none" w:sz="0" w:space="0" w:color="auto"/>
                                        <w:right w:val="none" w:sz="0" w:space="0" w:color="auto"/>
                                      </w:divBdr>
                                    </w:div>
                                    <w:div w:id="2093776355">
                                      <w:marLeft w:val="0"/>
                                      <w:marRight w:val="0"/>
                                      <w:marTop w:val="0"/>
                                      <w:marBottom w:val="0"/>
                                      <w:divBdr>
                                        <w:top w:val="none" w:sz="0" w:space="0" w:color="auto"/>
                                        <w:left w:val="none" w:sz="0" w:space="0" w:color="auto"/>
                                        <w:bottom w:val="none" w:sz="0" w:space="0" w:color="auto"/>
                                        <w:right w:val="none" w:sz="0" w:space="0" w:color="auto"/>
                                      </w:divBdr>
                                    </w:div>
                                    <w:div w:id="422803726">
                                      <w:marLeft w:val="0"/>
                                      <w:marRight w:val="0"/>
                                      <w:marTop w:val="0"/>
                                      <w:marBottom w:val="0"/>
                                      <w:divBdr>
                                        <w:top w:val="none" w:sz="0" w:space="0" w:color="auto"/>
                                        <w:left w:val="none" w:sz="0" w:space="0" w:color="auto"/>
                                        <w:bottom w:val="none" w:sz="0" w:space="0" w:color="auto"/>
                                        <w:right w:val="none" w:sz="0" w:space="0" w:color="auto"/>
                                      </w:divBdr>
                                    </w:div>
                                    <w:div w:id="687635136">
                                      <w:marLeft w:val="0"/>
                                      <w:marRight w:val="0"/>
                                      <w:marTop w:val="0"/>
                                      <w:marBottom w:val="0"/>
                                      <w:divBdr>
                                        <w:top w:val="none" w:sz="0" w:space="0" w:color="auto"/>
                                        <w:left w:val="none" w:sz="0" w:space="0" w:color="auto"/>
                                        <w:bottom w:val="none" w:sz="0" w:space="0" w:color="auto"/>
                                        <w:right w:val="none" w:sz="0" w:space="0" w:color="auto"/>
                                      </w:divBdr>
                                    </w:div>
                                    <w:div w:id="1428162381">
                                      <w:marLeft w:val="0"/>
                                      <w:marRight w:val="0"/>
                                      <w:marTop w:val="0"/>
                                      <w:marBottom w:val="0"/>
                                      <w:divBdr>
                                        <w:top w:val="none" w:sz="0" w:space="0" w:color="auto"/>
                                        <w:left w:val="none" w:sz="0" w:space="0" w:color="auto"/>
                                        <w:bottom w:val="none" w:sz="0" w:space="0" w:color="auto"/>
                                        <w:right w:val="none" w:sz="0" w:space="0" w:color="auto"/>
                                      </w:divBdr>
                                    </w:div>
                                    <w:div w:id="841090048">
                                      <w:marLeft w:val="0"/>
                                      <w:marRight w:val="0"/>
                                      <w:marTop w:val="0"/>
                                      <w:marBottom w:val="0"/>
                                      <w:divBdr>
                                        <w:top w:val="none" w:sz="0" w:space="0" w:color="auto"/>
                                        <w:left w:val="none" w:sz="0" w:space="0" w:color="auto"/>
                                        <w:bottom w:val="none" w:sz="0" w:space="0" w:color="auto"/>
                                        <w:right w:val="none" w:sz="0" w:space="0" w:color="auto"/>
                                      </w:divBdr>
                                    </w:div>
                                    <w:div w:id="229268436">
                                      <w:marLeft w:val="0"/>
                                      <w:marRight w:val="0"/>
                                      <w:marTop w:val="0"/>
                                      <w:marBottom w:val="0"/>
                                      <w:divBdr>
                                        <w:top w:val="none" w:sz="0" w:space="0" w:color="auto"/>
                                        <w:left w:val="none" w:sz="0" w:space="0" w:color="auto"/>
                                        <w:bottom w:val="none" w:sz="0" w:space="0" w:color="auto"/>
                                        <w:right w:val="none" w:sz="0" w:space="0" w:color="auto"/>
                                      </w:divBdr>
                                    </w:div>
                                    <w:div w:id="92602608">
                                      <w:marLeft w:val="0"/>
                                      <w:marRight w:val="0"/>
                                      <w:marTop w:val="0"/>
                                      <w:marBottom w:val="0"/>
                                      <w:divBdr>
                                        <w:top w:val="none" w:sz="0" w:space="0" w:color="auto"/>
                                        <w:left w:val="none" w:sz="0" w:space="0" w:color="auto"/>
                                        <w:bottom w:val="none" w:sz="0" w:space="0" w:color="auto"/>
                                        <w:right w:val="none" w:sz="0" w:space="0" w:color="auto"/>
                                      </w:divBdr>
                                    </w:div>
                                    <w:div w:id="2119718221">
                                      <w:marLeft w:val="0"/>
                                      <w:marRight w:val="0"/>
                                      <w:marTop w:val="0"/>
                                      <w:marBottom w:val="0"/>
                                      <w:divBdr>
                                        <w:top w:val="none" w:sz="0" w:space="0" w:color="auto"/>
                                        <w:left w:val="none" w:sz="0" w:space="0" w:color="auto"/>
                                        <w:bottom w:val="none" w:sz="0" w:space="0" w:color="auto"/>
                                        <w:right w:val="none" w:sz="0" w:space="0" w:color="auto"/>
                                      </w:divBdr>
                                    </w:div>
                                    <w:div w:id="364839890">
                                      <w:marLeft w:val="0"/>
                                      <w:marRight w:val="0"/>
                                      <w:marTop w:val="0"/>
                                      <w:marBottom w:val="0"/>
                                      <w:divBdr>
                                        <w:top w:val="none" w:sz="0" w:space="0" w:color="auto"/>
                                        <w:left w:val="none" w:sz="0" w:space="0" w:color="auto"/>
                                        <w:bottom w:val="none" w:sz="0" w:space="0" w:color="auto"/>
                                        <w:right w:val="none" w:sz="0" w:space="0" w:color="auto"/>
                                      </w:divBdr>
                                    </w:div>
                                    <w:div w:id="333802620">
                                      <w:marLeft w:val="0"/>
                                      <w:marRight w:val="0"/>
                                      <w:marTop w:val="0"/>
                                      <w:marBottom w:val="0"/>
                                      <w:divBdr>
                                        <w:top w:val="none" w:sz="0" w:space="0" w:color="auto"/>
                                        <w:left w:val="none" w:sz="0" w:space="0" w:color="auto"/>
                                        <w:bottom w:val="none" w:sz="0" w:space="0" w:color="auto"/>
                                        <w:right w:val="none" w:sz="0" w:space="0" w:color="auto"/>
                                      </w:divBdr>
                                    </w:div>
                                    <w:div w:id="17660577">
                                      <w:marLeft w:val="0"/>
                                      <w:marRight w:val="0"/>
                                      <w:marTop w:val="0"/>
                                      <w:marBottom w:val="0"/>
                                      <w:divBdr>
                                        <w:top w:val="none" w:sz="0" w:space="0" w:color="auto"/>
                                        <w:left w:val="none" w:sz="0" w:space="0" w:color="auto"/>
                                        <w:bottom w:val="none" w:sz="0" w:space="0" w:color="auto"/>
                                        <w:right w:val="none" w:sz="0" w:space="0" w:color="auto"/>
                                      </w:divBdr>
                                    </w:div>
                                    <w:div w:id="813332687">
                                      <w:marLeft w:val="0"/>
                                      <w:marRight w:val="0"/>
                                      <w:marTop w:val="0"/>
                                      <w:marBottom w:val="0"/>
                                      <w:divBdr>
                                        <w:top w:val="none" w:sz="0" w:space="0" w:color="auto"/>
                                        <w:left w:val="none" w:sz="0" w:space="0" w:color="auto"/>
                                        <w:bottom w:val="none" w:sz="0" w:space="0" w:color="auto"/>
                                        <w:right w:val="none" w:sz="0" w:space="0" w:color="auto"/>
                                      </w:divBdr>
                                    </w:div>
                                    <w:div w:id="973602897">
                                      <w:marLeft w:val="0"/>
                                      <w:marRight w:val="0"/>
                                      <w:marTop w:val="0"/>
                                      <w:marBottom w:val="0"/>
                                      <w:divBdr>
                                        <w:top w:val="none" w:sz="0" w:space="0" w:color="auto"/>
                                        <w:left w:val="none" w:sz="0" w:space="0" w:color="auto"/>
                                        <w:bottom w:val="none" w:sz="0" w:space="0" w:color="auto"/>
                                        <w:right w:val="none" w:sz="0" w:space="0" w:color="auto"/>
                                      </w:divBdr>
                                    </w:div>
                                    <w:div w:id="1034110119">
                                      <w:marLeft w:val="0"/>
                                      <w:marRight w:val="0"/>
                                      <w:marTop w:val="0"/>
                                      <w:marBottom w:val="0"/>
                                      <w:divBdr>
                                        <w:top w:val="none" w:sz="0" w:space="0" w:color="auto"/>
                                        <w:left w:val="none" w:sz="0" w:space="0" w:color="auto"/>
                                        <w:bottom w:val="none" w:sz="0" w:space="0" w:color="auto"/>
                                        <w:right w:val="none" w:sz="0" w:space="0" w:color="auto"/>
                                      </w:divBdr>
                                    </w:div>
                                    <w:div w:id="1730615430">
                                      <w:marLeft w:val="0"/>
                                      <w:marRight w:val="0"/>
                                      <w:marTop w:val="0"/>
                                      <w:marBottom w:val="0"/>
                                      <w:divBdr>
                                        <w:top w:val="none" w:sz="0" w:space="0" w:color="auto"/>
                                        <w:left w:val="none" w:sz="0" w:space="0" w:color="auto"/>
                                        <w:bottom w:val="none" w:sz="0" w:space="0" w:color="auto"/>
                                        <w:right w:val="none" w:sz="0" w:space="0" w:color="auto"/>
                                      </w:divBdr>
                                    </w:div>
                                    <w:div w:id="1256091631">
                                      <w:marLeft w:val="0"/>
                                      <w:marRight w:val="0"/>
                                      <w:marTop w:val="0"/>
                                      <w:marBottom w:val="0"/>
                                      <w:divBdr>
                                        <w:top w:val="none" w:sz="0" w:space="0" w:color="auto"/>
                                        <w:left w:val="none" w:sz="0" w:space="0" w:color="auto"/>
                                        <w:bottom w:val="none" w:sz="0" w:space="0" w:color="auto"/>
                                        <w:right w:val="none" w:sz="0" w:space="0" w:color="auto"/>
                                      </w:divBdr>
                                    </w:div>
                                    <w:div w:id="1078747618">
                                      <w:marLeft w:val="0"/>
                                      <w:marRight w:val="0"/>
                                      <w:marTop w:val="0"/>
                                      <w:marBottom w:val="0"/>
                                      <w:divBdr>
                                        <w:top w:val="none" w:sz="0" w:space="0" w:color="auto"/>
                                        <w:left w:val="none" w:sz="0" w:space="0" w:color="auto"/>
                                        <w:bottom w:val="none" w:sz="0" w:space="0" w:color="auto"/>
                                        <w:right w:val="none" w:sz="0" w:space="0" w:color="auto"/>
                                      </w:divBdr>
                                    </w:div>
                                    <w:div w:id="1320887627">
                                      <w:marLeft w:val="0"/>
                                      <w:marRight w:val="0"/>
                                      <w:marTop w:val="0"/>
                                      <w:marBottom w:val="0"/>
                                      <w:divBdr>
                                        <w:top w:val="none" w:sz="0" w:space="0" w:color="auto"/>
                                        <w:left w:val="none" w:sz="0" w:space="0" w:color="auto"/>
                                        <w:bottom w:val="none" w:sz="0" w:space="0" w:color="auto"/>
                                        <w:right w:val="none" w:sz="0" w:space="0" w:color="auto"/>
                                      </w:divBdr>
                                    </w:div>
                                    <w:div w:id="1353147849">
                                      <w:marLeft w:val="0"/>
                                      <w:marRight w:val="0"/>
                                      <w:marTop w:val="0"/>
                                      <w:marBottom w:val="0"/>
                                      <w:divBdr>
                                        <w:top w:val="none" w:sz="0" w:space="0" w:color="auto"/>
                                        <w:left w:val="none" w:sz="0" w:space="0" w:color="auto"/>
                                        <w:bottom w:val="none" w:sz="0" w:space="0" w:color="auto"/>
                                        <w:right w:val="none" w:sz="0" w:space="0" w:color="auto"/>
                                      </w:divBdr>
                                    </w:div>
                                    <w:div w:id="32537205">
                                      <w:marLeft w:val="0"/>
                                      <w:marRight w:val="0"/>
                                      <w:marTop w:val="0"/>
                                      <w:marBottom w:val="0"/>
                                      <w:divBdr>
                                        <w:top w:val="none" w:sz="0" w:space="0" w:color="auto"/>
                                        <w:left w:val="none" w:sz="0" w:space="0" w:color="auto"/>
                                        <w:bottom w:val="none" w:sz="0" w:space="0" w:color="auto"/>
                                        <w:right w:val="none" w:sz="0" w:space="0" w:color="auto"/>
                                      </w:divBdr>
                                    </w:div>
                                    <w:div w:id="2137288349">
                                      <w:marLeft w:val="0"/>
                                      <w:marRight w:val="0"/>
                                      <w:marTop w:val="0"/>
                                      <w:marBottom w:val="0"/>
                                      <w:divBdr>
                                        <w:top w:val="none" w:sz="0" w:space="0" w:color="auto"/>
                                        <w:left w:val="none" w:sz="0" w:space="0" w:color="auto"/>
                                        <w:bottom w:val="none" w:sz="0" w:space="0" w:color="auto"/>
                                        <w:right w:val="none" w:sz="0" w:space="0" w:color="auto"/>
                                      </w:divBdr>
                                    </w:div>
                                    <w:div w:id="514614914">
                                      <w:marLeft w:val="0"/>
                                      <w:marRight w:val="0"/>
                                      <w:marTop w:val="0"/>
                                      <w:marBottom w:val="0"/>
                                      <w:divBdr>
                                        <w:top w:val="none" w:sz="0" w:space="0" w:color="auto"/>
                                        <w:left w:val="none" w:sz="0" w:space="0" w:color="auto"/>
                                        <w:bottom w:val="none" w:sz="0" w:space="0" w:color="auto"/>
                                        <w:right w:val="none" w:sz="0" w:space="0" w:color="auto"/>
                                      </w:divBdr>
                                    </w:div>
                                    <w:div w:id="731922993">
                                      <w:marLeft w:val="0"/>
                                      <w:marRight w:val="0"/>
                                      <w:marTop w:val="0"/>
                                      <w:marBottom w:val="0"/>
                                      <w:divBdr>
                                        <w:top w:val="none" w:sz="0" w:space="0" w:color="auto"/>
                                        <w:left w:val="none" w:sz="0" w:space="0" w:color="auto"/>
                                        <w:bottom w:val="none" w:sz="0" w:space="0" w:color="auto"/>
                                        <w:right w:val="none" w:sz="0" w:space="0" w:color="auto"/>
                                      </w:divBdr>
                                    </w:div>
                                    <w:div w:id="702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2801635">
      <w:bodyDiv w:val="1"/>
      <w:marLeft w:val="0"/>
      <w:marRight w:val="0"/>
      <w:marTop w:val="0"/>
      <w:marBottom w:val="0"/>
      <w:divBdr>
        <w:top w:val="none" w:sz="0" w:space="0" w:color="auto"/>
        <w:left w:val="none" w:sz="0" w:space="0" w:color="auto"/>
        <w:bottom w:val="none" w:sz="0" w:space="0" w:color="auto"/>
        <w:right w:val="none" w:sz="0" w:space="0" w:color="auto"/>
      </w:divBdr>
      <w:divsChild>
        <w:div w:id="659963848">
          <w:marLeft w:val="0"/>
          <w:marRight w:val="0"/>
          <w:marTop w:val="0"/>
          <w:marBottom w:val="0"/>
          <w:divBdr>
            <w:top w:val="none" w:sz="0" w:space="0" w:color="auto"/>
            <w:left w:val="none" w:sz="0" w:space="0" w:color="auto"/>
            <w:bottom w:val="none" w:sz="0" w:space="0" w:color="auto"/>
            <w:right w:val="none" w:sz="0" w:space="0" w:color="auto"/>
          </w:divBdr>
          <w:divsChild>
            <w:div w:id="230235342">
              <w:marLeft w:val="0"/>
              <w:marRight w:val="0"/>
              <w:marTop w:val="0"/>
              <w:marBottom w:val="0"/>
              <w:divBdr>
                <w:top w:val="none" w:sz="0" w:space="0" w:color="auto"/>
                <w:left w:val="none" w:sz="0" w:space="0" w:color="auto"/>
                <w:bottom w:val="none" w:sz="0" w:space="0" w:color="auto"/>
                <w:right w:val="none" w:sz="0" w:space="0" w:color="auto"/>
              </w:divBdr>
            </w:div>
          </w:divsChild>
        </w:div>
        <w:div w:id="286863281">
          <w:marLeft w:val="0"/>
          <w:marRight w:val="0"/>
          <w:marTop w:val="0"/>
          <w:marBottom w:val="0"/>
          <w:divBdr>
            <w:top w:val="none" w:sz="0" w:space="0" w:color="auto"/>
            <w:left w:val="none" w:sz="0" w:space="0" w:color="auto"/>
            <w:bottom w:val="none" w:sz="0" w:space="0" w:color="auto"/>
            <w:right w:val="none" w:sz="0" w:space="0" w:color="auto"/>
          </w:divBdr>
          <w:divsChild>
            <w:div w:id="209148011">
              <w:marLeft w:val="0"/>
              <w:marRight w:val="0"/>
              <w:marTop w:val="0"/>
              <w:marBottom w:val="0"/>
              <w:divBdr>
                <w:top w:val="none" w:sz="0" w:space="0" w:color="auto"/>
                <w:left w:val="none" w:sz="0" w:space="0" w:color="auto"/>
                <w:bottom w:val="none" w:sz="0" w:space="0" w:color="auto"/>
                <w:right w:val="none" w:sz="0" w:space="0" w:color="auto"/>
              </w:divBdr>
              <w:divsChild>
                <w:div w:id="283392741">
                  <w:marLeft w:val="0"/>
                  <w:marRight w:val="0"/>
                  <w:marTop w:val="0"/>
                  <w:marBottom w:val="0"/>
                  <w:divBdr>
                    <w:top w:val="none" w:sz="0" w:space="0" w:color="auto"/>
                    <w:left w:val="none" w:sz="0" w:space="0" w:color="auto"/>
                    <w:bottom w:val="none" w:sz="0" w:space="0" w:color="auto"/>
                    <w:right w:val="none" w:sz="0" w:space="0" w:color="auto"/>
                  </w:divBdr>
                  <w:divsChild>
                    <w:div w:id="96365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824331">
      <w:bodyDiv w:val="1"/>
      <w:marLeft w:val="0"/>
      <w:marRight w:val="0"/>
      <w:marTop w:val="0"/>
      <w:marBottom w:val="0"/>
      <w:divBdr>
        <w:top w:val="none" w:sz="0" w:space="0" w:color="auto"/>
        <w:left w:val="none" w:sz="0" w:space="0" w:color="auto"/>
        <w:bottom w:val="none" w:sz="0" w:space="0" w:color="auto"/>
        <w:right w:val="none" w:sz="0" w:space="0" w:color="auto"/>
      </w:divBdr>
      <w:divsChild>
        <w:div w:id="1355809412">
          <w:marLeft w:val="0"/>
          <w:marRight w:val="0"/>
          <w:marTop w:val="0"/>
          <w:marBottom w:val="0"/>
          <w:divBdr>
            <w:top w:val="none" w:sz="0" w:space="0" w:color="auto"/>
            <w:left w:val="none" w:sz="0" w:space="0" w:color="auto"/>
            <w:bottom w:val="none" w:sz="0" w:space="0" w:color="auto"/>
            <w:right w:val="none" w:sz="0" w:space="0" w:color="auto"/>
          </w:divBdr>
          <w:divsChild>
            <w:div w:id="311108262">
              <w:marLeft w:val="0"/>
              <w:marRight w:val="0"/>
              <w:marTop w:val="0"/>
              <w:marBottom w:val="0"/>
              <w:divBdr>
                <w:top w:val="none" w:sz="0" w:space="0" w:color="auto"/>
                <w:left w:val="none" w:sz="0" w:space="0" w:color="auto"/>
                <w:bottom w:val="none" w:sz="0" w:space="0" w:color="auto"/>
                <w:right w:val="none" w:sz="0" w:space="0" w:color="auto"/>
              </w:divBdr>
            </w:div>
          </w:divsChild>
        </w:div>
        <w:div w:id="791553223">
          <w:marLeft w:val="0"/>
          <w:marRight w:val="0"/>
          <w:marTop w:val="0"/>
          <w:marBottom w:val="0"/>
          <w:divBdr>
            <w:top w:val="none" w:sz="0" w:space="0" w:color="auto"/>
            <w:left w:val="none" w:sz="0" w:space="0" w:color="auto"/>
            <w:bottom w:val="none" w:sz="0" w:space="0" w:color="auto"/>
            <w:right w:val="none" w:sz="0" w:space="0" w:color="auto"/>
          </w:divBdr>
          <w:divsChild>
            <w:div w:id="802623714">
              <w:marLeft w:val="0"/>
              <w:marRight w:val="0"/>
              <w:marTop w:val="0"/>
              <w:marBottom w:val="0"/>
              <w:divBdr>
                <w:top w:val="none" w:sz="0" w:space="0" w:color="auto"/>
                <w:left w:val="none" w:sz="0" w:space="0" w:color="auto"/>
                <w:bottom w:val="none" w:sz="0" w:space="0" w:color="auto"/>
                <w:right w:val="none" w:sz="0" w:space="0" w:color="auto"/>
              </w:divBdr>
              <w:divsChild>
                <w:div w:id="316426013">
                  <w:marLeft w:val="0"/>
                  <w:marRight w:val="0"/>
                  <w:marTop w:val="0"/>
                  <w:marBottom w:val="0"/>
                  <w:divBdr>
                    <w:top w:val="none" w:sz="0" w:space="0" w:color="auto"/>
                    <w:left w:val="none" w:sz="0" w:space="0" w:color="auto"/>
                    <w:bottom w:val="none" w:sz="0" w:space="0" w:color="auto"/>
                    <w:right w:val="none" w:sz="0" w:space="0" w:color="auto"/>
                  </w:divBdr>
                  <w:divsChild>
                    <w:div w:id="161883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2283</TotalTime>
  <Pages>11</Pages>
  <Words>4190</Words>
  <Characters>23889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ManeshMukherjee</dc:creator>
  <cp:keywords/>
  <dc:description/>
  <cp:lastModifiedBy>ManeshMukherjee</cp:lastModifiedBy>
  <cp:revision>1</cp:revision>
  <dcterms:created xsi:type="dcterms:W3CDTF">2026-08-03T17:04:00Z</dcterms:created>
  <dcterms:modified xsi:type="dcterms:W3CDTF">2026-08-05T07:10:00Z</dcterms:modified>
</cp:coreProperties>
</file>