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0"/>
        <w:gridCol w:w="2800"/>
      </w:tblGrid>
      <w:tr>
        <w:trPr>
          <w:cantSplit/>
        </w:trPr>
        <w:tc>
          <w:tcPr>
            <w:tcW w:type="dxa" w:w="8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 w:line="38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Action list</w:t>
            </w:r>
          </w:p>
          <w:p>
            <w:pPr>
              <w:spacing w:after="0" w:before="0" w:line="28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Roastery operations weekly</w:t>
            </w:r>
          </w:p>
        </w:tc>
        <w:tc>
          <w:tcPr>
            <w:tcW w:type="dxa" w:w="2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0" w:before="0" w:line="240" w:lineRule="exact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ROAST WORKS</w:t>
            </w:r>
          </w:p>
          <w:p>
            <w:pPr>
              <w:spacing w:after="0" w:before="0" w:line="240" w:lineRule="exact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2026-04-23</w:t>
            </w:r>
          </w:p>
        </w:tc>
      </w:tr>
    </w:tbl>
    <w:p>
      <w:pPr>
        <w:spacing w:after="120" w:before="160" w:line="24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6 actions from notes.txt, meeting of 2026-04-23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"/>
        <w:gridCol w:w="1500"/>
        <w:gridCol w:w="3860"/>
        <w:gridCol w:w="1500"/>
        <w:gridCol w:w="3500"/>
      </w:tblGrid>
      <w:tr>
        <w:trPr>
          <w:cantSplit/>
          <w:tblHeader/>
        </w:trPr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Source in the notes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Dana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Place the Huila reorder with the importer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Friday April 25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L6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"Dana will place the reorder with the importer by Friday April 25"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Luis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Confirm warehouse space for the June container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May 1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L7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"Luis to confirm warehouse space for the June container before May 1"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Sam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Book the service technician for the drum bearing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week of May 5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L11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"Sam will book the service technician for the week of May 5"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Priya, Theo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Put together the onboarding kit for the new cafe accounts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April 30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L16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"Priya and Theo will put together the onboarding kit (price list, brew guide, order form) by April 30"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Theo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Send the updated price list to current wholesale accounts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Not stated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L17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"Theo to send the updated price list to all current wholesale accounts"</w:t>
            </w:r>
          </w:p>
        </w:tc>
      </w:tr>
      <w:tr>
        <w:trPr>
          <w:cantSplit/>
        </w:trPr>
        <w:tc>
          <w:tcPr>
            <w:tcW w:type="dxa" w:w="44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Luis</w:t>
            </w:r>
          </w:p>
        </w:tc>
        <w:tc>
          <w:tcPr>
            <w:tcW w:type="dxa" w:w="386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Get two alternate quotes for the 5-lb bags</w:t>
            </w:r>
          </w:p>
        </w:tc>
        <w:tc>
          <w:tcPr>
            <w:tcW w:type="dxa" w:w="1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18"/>
                <w:szCs w:val="18"/>
              </w:rPr>
              <w:t xml:space="preserve">before the next meeting</w:t>
            </w:r>
          </w:p>
        </w:tc>
        <w:tc>
          <w:tcPr>
            <w:tcW w:type="dxa" w:w="3500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 w:lineRule="exac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18"/>
                <w:szCs w:val="18"/>
              </w:rPr>
              <w:t xml:space="preserve">L22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>"Luis will get two alternate quotes before the next meeting"</w:t>
            </w:r>
          </w:p>
        </w:tc>
      </w:tr>
    </w:tbl>
    <w:p>
      <w:pPr>
        <w:spacing w:after="0" w:before="120" w:line="240" w:lineRule="exac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Each source is quoted from notes.txt; L gives the line it starts on.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2026-09-24T13:24:22.402Z</dcterms:created>
  <dcterms:modified xsi:type="dcterms:W3CDTF">2026-09-24T13:24:22.404Z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