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CD136A" w14:paraId="1B1AD022" w14:textId="77777777" w:rsidTr="005E4BB2">
        <w:tc>
          <w:tcPr>
            <w:tcW w:w="10423" w:type="dxa"/>
            <w:gridSpan w:val="2"/>
            <w:shd w:val="clear" w:color="auto" w:fill="auto"/>
          </w:tcPr>
          <w:p w14:paraId="7A68A1F9" w14:textId="4E9BDCF2" w:rsidR="004F0988" w:rsidRPr="00CD136A" w:rsidRDefault="004F0988" w:rsidP="00137165">
            <w:pPr>
              <w:pStyle w:val="ZA"/>
              <w:framePr w:w="0" w:hRule="auto" w:wrap="auto" w:vAnchor="margin" w:hAnchor="text" w:yAlign="inline"/>
              <w:rPr>
                <w:noProof w:val="0"/>
              </w:rPr>
            </w:pPr>
            <w:bookmarkStart w:id="0" w:name="page1"/>
            <w:r w:rsidRPr="00CD136A">
              <w:rPr>
                <w:noProof w:val="0"/>
                <w:sz w:val="64"/>
              </w:rPr>
              <w:t xml:space="preserve">3GPP </w:t>
            </w:r>
            <w:bookmarkStart w:id="1" w:name="specType1"/>
            <w:r w:rsidR="0063543D" w:rsidRPr="00CD136A">
              <w:rPr>
                <w:noProof w:val="0"/>
                <w:sz w:val="64"/>
              </w:rPr>
              <w:t>TR</w:t>
            </w:r>
            <w:bookmarkEnd w:id="1"/>
            <w:r w:rsidRPr="00CD136A">
              <w:rPr>
                <w:noProof w:val="0"/>
                <w:sz w:val="64"/>
              </w:rPr>
              <w:t xml:space="preserve"> </w:t>
            </w:r>
            <w:bookmarkStart w:id="2" w:name="specNumber"/>
            <w:r w:rsidR="00137165" w:rsidRPr="00CD136A">
              <w:rPr>
                <w:noProof w:val="0"/>
                <w:sz w:val="64"/>
              </w:rPr>
              <w:t>33</w:t>
            </w:r>
            <w:r w:rsidRPr="00CD136A">
              <w:rPr>
                <w:noProof w:val="0"/>
                <w:sz w:val="64"/>
              </w:rPr>
              <w:t>.</w:t>
            </w:r>
            <w:r w:rsidR="00137165" w:rsidRPr="00CD136A">
              <w:rPr>
                <w:noProof w:val="0"/>
                <w:sz w:val="64"/>
              </w:rPr>
              <w:t>701</w:t>
            </w:r>
            <w:bookmarkEnd w:id="2"/>
            <w:r w:rsidRPr="00CD136A">
              <w:rPr>
                <w:noProof w:val="0"/>
                <w:sz w:val="64"/>
              </w:rPr>
              <w:t xml:space="preserve"> </w:t>
            </w:r>
            <w:r w:rsidRPr="00CD136A">
              <w:rPr>
                <w:noProof w:val="0"/>
              </w:rPr>
              <w:t>V</w:t>
            </w:r>
            <w:bookmarkStart w:id="3" w:name="specVersion"/>
            <w:r w:rsidR="00345911">
              <w:rPr>
                <w:noProof w:val="0"/>
              </w:rPr>
              <w:t>19</w:t>
            </w:r>
            <w:r w:rsidRPr="00CD136A">
              <w:rPr>
                <w:noProof w:val="0"/>
              </w:rPr>
              <w:t>.</w:t>
            </w:r>
            <w:r w:rsidR="00D60866" w:rsidRPr="00CD136A">
              <w:rPr>
                <w:noProof w:val="0"/>
              </w:rPr>
              <w:t>0</w:t>
            </w:r>
            <w:r w:rsidRPr="00CD136A">
              <w:rPr>
                <w:noProof w:val="0"/>
              </w:rPr>
              <w:t>.</w:t>
            </w:r>
            <w:bookmarkEnd w:id="3"/>
            <w:r w:rsidR="00FB26FF" w:rsidRPr="00CD136A">
              <w:rPr>
                <w:noProof w:val="0"/>
              </w:rPr>
              <w:t>0</w:t>
            </w:r>
            <w:r w:rsidRPr="00CD136A">
              <w:rPr>
                <w:noProof w:val="0"/>
              </w:rPr>
              <w:t xml:space="preserve"> </w:t>
            </w:r>
            <w:r w:rsidRPr="00CD136A">
              <w:rPr>
                <w:noProof w:val="0"/>
                <w:sz w:val="32"/>
              </w:rPr>
              <w:t>(</w:t>
            </w:r>
            <w:bookmarkStart w:id="4" w:name="issueDate"/>
            <w:r w:rsidR="00137165" w:rsidRPr="00CD136A">
              <w:rPr>
                <w:noProof w:val="0"/>
                <w:sz w:val="32"/>
              </w:rPr>
              <w:t>2024</w:t>
            </w:r>
            <w:r w:rsidRPr="00CD136A">
              <w:rPr>
                <w:noProof w:val="0"/>
                <w:sz w:val="32"/>
              </w:rPr>
              <w:t>-</w:t>
            </w:r>
            <w:bookmarkEnd w:id="4"/>
            <w:r w:rsidR="00137165" w:rsidRPr="00CD136A">
              <w:rPr>
                <w:noProof w:val="0"/>
                <w:sz w:val="32"/>
              </w:rPr>
              <w:t>0</w:t>
            </w:r>
            <w:r w:rsidR="00D60866" w:rsidRPr="00CD136A">
              <w:rPr>
                <w:noProof w:val="0"/>
                <w:sz w:val="32"/>
              </w:rPr>
              <w:t>9</w:t>
            </w:r>
            <w:r w:rsidRPr="00CD136A">
              <w:rPr>
                <w:noProof w:val="0"/>
                <w:sz w:val="32"/>
              </w:rPr>
              <w:t>)</w:t>
            </w:r>
          </w:p>
        </w:tc>
      </w:tr>
      <w:tr w:rsidR="004F0988" w:rsidRPr="00CD136A" w14:paraId="29809EBE" w14:textId="77777777" w:rsidTr="005E4BB2">
        <w:trPr>
          <w:trHeight w:hRule="exact" w:val="1134"/>
        </w:trPr>
        <w:tc>
          <w:tcPr>
            <w:tcW w:w="10423" w:type="dxa"/>
            <w:gridSpan w:val="2"/>
            <w:shd w:val="clear" w:color="auto" w:fill="auto"/>
          </w:tcPr>
          <w:p w14:paraId="6EAF79CC" w14:textId="77777777" w:rsidR="004F0988" w:rsidRPr="00CD136A" w:rsidRDefault="004F0988" w:rsidP="00133525">
            <w:pPr>
              <w:pStyle w:val="ZB"/>
              <w:framePr w:w="0" w:hRule="auto" w:wrap="auto" w:vAnchor="margin" w:hAnchor="text" w:yAlign="inline"/>
              <w:rPr>
                <w:noProof w:val="0"/>
              </w:rPr>
            </w:pPr>
            <w:r w:rsidRPr="00CD136A">
              <w:rPr>
                <w:noProof w:val="0"/>
              </w:rPr>
              <w:t xml:space="preserve">Technical </w:t>
            </w:r>
            <w:bookmarkStart w:id="5" w:name="spectype2"/>
            <w:r w:rsidR="00D57972" w:rsidRPr="00CD136A">
              <w:rPr>
                <w:noProof w:val="0"/>
              </w:rPr>
              <w:t>Report</w:t>
            </w:r>
            <w:bookmarkEnd w:id="5"/>
          </w:p>
          <w:p w14:paraId="5CE071F5" w14:textId="77777777" w:rsidR="00BA4B8D" w:rsidRPr="00CD136A" w:rsidRDefault="00BA4B8D" w:rsidP="00BA4B8D"/>
        </w:tc>
      </w:tr>
      <w:tr w:rsidR="004F0988" w:rsidRPr="00CD136A" w14:paraId="42F3D8DA" w14:textId="77777777" w:rsidTr="005E4BB2">
        <w:trPr>
          <w:trHeight w:hRule="exact" w:val="3686"/>
        </w:trPr>
        <w:tc>
          <w:tcPr>
            <w:tcW w:w="10423" w:type="dxa"/>
            <w:gridSpan w:val="2"/>
            <w:shd w:val="clear" w:color="auto" w:fill="auto"/>
          </w:tcPr>
          <w:p w14:paraId="4656B797" w14:textId="77777777" w:rsidR="004F0988" w:rsidRPr="00CD136A" w:rsidRDefault="004F0988" w:rsidP="00133525">
            <w:pPr>
              <w:pStyle w:val="ZT"/>
              <w:framePr w:wrap="auto" w:hAnchor="text" w:yAlign="inline"/>
            </w:pPr>
            <w:r w:rsidRPr="00CD136A">
              <w:t>3rd Generation Partnership Project;</w:t>
            </w:r>
          </w:p>
          <w:p w14:paraId="07CDEA29" w14:textId="77777777" w:rsidR="004F0988" w:rsidRPr="00CD136A" w:rsidRDefault="004F0988" w:rsidP="00133525">
            <w:pPr>
              <w:pStyle w:val="ZT"/>
              <w:framePr w:wrap="auto" w:hAnchor="text" w:yAlign="inline"/>
            </w:pPr>
            <w:r w:rsidRPr="00CD136A">
              <w:t xml:space="preserve">Technical Specification Group </w:t>
            </w:r>
            <w:bookmarkStart w:id="6" w:name="specTitle"/>
            <w:r w:rsidR="00137165" w:rsidRPr="00CD136A">
              <w:t>Services and System Aspects</w:t>
            </w:r>
            <w:r w:rsidRPr="00CD136A">
              <w:t>;</w:t>
            </w:r>
          </w:p>
          <w:p w14:paraId="019CD342" w14:textId="77777777" w:rsidR="004F0988" w:rsidRPr="00CD136A" w:rsidRDefault="00137165" w:rsidP="00133525">
            <w:pPr>
              <w:pStyle w:val="ZT"/>
              <w:framePr w:wrap="auto" w:hAnchor="text" w:yAlign="inline"/>
            </w:pPr>
            <w:r w:rsidRPr="00CD136A">
              <w:t>Study on mitigations against bidding down attacks</w:t>
            </w:r>
            <w:bookmarkEnd w:id="6"/>
          </w:p>
          <w:p w14:paraId="78612C77" w14:textId="77777777" w:rsidR="004F0988" w:rsidRPr="00CD136A" w:rsidRDefault="004F0988" w:rsidP="00133525">
            <w:pPr>
              <w:pStyle w:val="ZT"/>
              <w:framePr w:wrap="auto" w:hAnchor="text" w:yAlign="inline"/>
              <w:rPr>
                <w:i/>
                <w:sz w:val="28"/>
              </w:rPr>
            </w:pPr>
            <w:r w:rsidRPr="00CD136A">
              <w:t>(</w:t>
            </w:r>
            <w:r w:rsidRPr="00CD136A">
              <w:rPr>
                <w:rStyle w:val="ZGSM"/>
              </w:rPr>
              <w:t xml:space="preserve">Release </w:t>
            </w:r>
            <w:bookmarkStart w:id="7" w:name="specRelease"/>
            <w:r w:rsidRPr="00CD136A">
              <w:rPr>
                <w:rStyle w:val="ZGSM"/>
              </w:rPr>
              <w:t>1</w:t>
            </w:r>
            <w:bookmarkEnd w:id="7"/>
            <w:r w:rsidR="00137165" w:rsidRPr="00CD136A">
              <w:rPr>
                <w:rStyle w:val="ZGSM"/>
              </w:rPr>
              <w:t>9</w:t>
            </w:r>
            <w:r w:rsidRPr="00CD136A">
              <w:t>)</w:t>
            </w:r>
          </w:p>
        </w:tc>
      </w:tr>
      <w:tr w:rsidR="00BF128E" w:rsidRPr="00CD136A" w14:paraId="7CA98F48" w14:textId="77777777" w:rsidTr="005E4BB2">
        <w:tc>
          <w:tcPr>
            <w:tcW w:w="10423" w:type="dxa"/>
            <w:gridSpan w:val="2"/>
            <w:shd w:val="clear" w:color="auto" w:fill="auto"/>
          </w:tcPr>
          <w:p w14:paraId="1FD2FFBC" w14:textId="77777777" w:rsidR="00BF128E" w:rsidRPr="00CD136A" w:rsidRDefault="00BF128E" w:rsidP="00133525">
            <w:pPr>
              <w:pStyle w:val="ZU"/>
              <w:framePr w:w="0" w:wrap="auto" w:vAnchor="margin" w:hAnchor="text" w:yAlign="inline"/>
              <w:tabs>
                <w:tab w:val="right" w:pos="10206"/>
              </w:tabs>
              <w:jc w:val="left"/>
              <w:rPr>
                <w:noProof w:val="0"/>
                <w:color w:val="0000FF"/>
              </w:rPr>
            </w:pPr>
            <w:r w:rsidRPr="00CD136A">
              <w:rPr>
                <w:noProof w:val="0"/>
                <w:color w:val="0000FF"/>
              </w:rPr>
              <w:tab/>
            </w:r>
          </w:p>
        </w:tc>
      </w:tr>
      <w:tr w:rsidR="00D82E6F" w:rsidRPr="00CD136A" w14:paraId="6BA4AB33" w14:textId="77777777" w:rsidTr="005E4BB2">
        <w:trPr>
          <w:trHeight w:hRule="exact" w:val="1531"/>
        </w:trPr>
        <w:tc>
          <w:tcPr>
            <w:tcW w:w="4883" w:type="dxa"/>
            <w:shd w:val="clear" w:color="auto" w:fill="auto"/>
          </w:tcPr>
          <w:p w14:paraId="0FEAC202" w14:textId="77777777" w:rsidR="00D82E6F" w:rsidRPr="00CD136A" w:rsidRDefault="00C22EB7" w:rsidP="00D82E6F">
            <w:pPr>
              <w:rPr>
                <w:i/>
              </w:rPr>
            </w:pPr>
            <w:r w:rsidRPr="00CD136A">
              <w:rPr>
                <w:i/>
                <w:noProof/>
                <w:lang w:eastAsia="zh-CN"/>
              </w:rPr>
              <w:drawing>
                <wp:inline distT="0" distB="0" distL="0" distR="0" wp14:anchorId="7ADB3F89" wp14:editId="482156D1">
                  <wp:extent cx="1289050" cy="793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93750"/>
                          </a:xfrm>
                          <a:prstGeom prst="rect">
                            <a:avLst/>
                          </a:prstGeom>
                          <a:noFill/>
                          <a:ln>
                            <a:noFill/>
                          </a:ln>
                        </pic:spPr>
                      </pic:pic>
                    </a:graphicData>
                  </a:graphic>
                </wp:inline>
              </w:drawing>
            </w:r>
          </w:p>
        </w:tc>
        <w:tc>
          <w:tcPr>
            <w:tcW w:w="5540" w:type="dxa"/>
            <w:shd w:val="clear" w:color="auto" w:fill="auto"/>
          </w:tcPr>
          <w:p w14:paraId="3C217C27" w14:textId="77777777" w:rsidR="00D82E6F" w:rsidRPr="00CD136A" w:rsidRDefault="00C22EB7" w:rsidP="00D82E6F">
            <w:pPr>
              <w:jc w:val="right"/>
            </w:pPr>
            <w:r w:rsidRPr="00CD136A">
              <w:rPr>
                <w:noProof/>
                <w:lang w:eastAsia="zh-CN"/>
              </w:rPr>
              <w:drawing>
                <wp:inline distT="0" distB="0" distL="0" distR="0" wp14:anchorId="420C6711" wp14:editId="70DADA87">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CD136A" w14:paraId="28E963F7" w14:textId="77777777" w:rsidTr="005E4BB2">
        <w:trPr>
          <w:trHeight w:hRule="exact" w:val="5783"/>
        </w:trPr>
        <w:tc>
          <w:tcPr>
            <w:tcW w:w="10423" w:type="dxa"/>
            <w:gridSpan w:val="2"/>
            <w:shd w:val="clear" w:color="auto" w:fill="auto"/>
          </w:tcPr>
          <w:p w14:paraId="2748A4DC" w14:textId="77777777" w:rsidR="00D82E6F" w:rsidRPr="00CD136A" w:rsidRDefault="00D82E6F" w:rsidP="00D82E6F">
            <w:pPr>
              <w:rPr>
                <w:b/>
              </w:rPr>
            </w:pPr>
          </w:p>
        </w:tc>
      </w:tr>
      <w:tr w:rsidR="00D82E6F" w:rsidRPr="00CD136A" w14:paraId="319DA70B" w14:textId="77777777" w:rsidTr="005E4BB2">
        <w:trPr>
          <w:cantSplit/>
          <w:trHeight w:hRule="exact" w:val="964"/>
        </w:trPr>
        <w:tc>
          <w:tcPr>
            <w:tcW w:w="10423" w:type="dxa"/>
            <w:gridSpan w:val="2"/>
            <w:shd w:val="clear" w:color="auto" w:fill="auto"/>
          </w:tcPr>
          <w:p w14:paraId="1CACBE9E" w14:textId="77777777" w:rsidR="00D82E6F" w:rsidRPr="00CD136A" w:rsidRDefault="00D82E6F" w:rsidP="00D82E6F">
            <w:pPr>
              <w:rPr>
                <w:sz w:val="16"/>
              </w:rPr>
            </w:pPr>
            <w:bookmarkStart w:id="8" w:name="warningNotice"/>
            <w:r w:rsidRPr="00CD136A">
              <w:rPr>
                <w:sz w:val="16"/>
              </w:rPr>
              <w:t>The present document has been developed within the 3rd Generation Partnership Project (3GPP</w:t>
            </w:r>
            <w:r w:rsidRPr="00CD136A">
              <w:rPr>
                <w:sz w:val="16"/>
                <w:vertAlign w:val="superscript"/>
              </w:rPr>
              <w:t xml:space="preserve"> TM</w:t>
            </w:r>
            <w:r w:rsidRPr="00CD136A">
              <w:rPr>
                <w:sz w:val="16"/>
              </w:rPr>
              <w:t>) and may be further elaborated for the purposes of 3GPP.</w:t>
            </w:r>
            <w:r w:rsidRPr="00CD136A">
              <w:rPr>
                <w:sz w:val="16"/>
              </w:rPr>
              <w:br/>
              <w:t>The present document has not been subject to any approval process by the 3GPP</w:t>
            </w:r>
            <w:r w:rsidRPr="00CD136A">
              <w:rPr>
                <w:sz w:val="16"/>
                <w:vertAlign w:val="superscript"/>
              </w:rPr>
              <w:t xml:space="preserve"> </w:t>
            </w:r>
            <w:r w:rsidRPr="00CD136A">
              <w:rPr>
                <w:sz w:val="16"/>
              </w:rPr>
              <w:t>Organizational Partners and shall not be implemented.</w:t>
            </w:r>
            <w:r w:rsidRPr="00CD136A">
              <w:rPr>
                <w:sz w:val="16"/>
              </w:rPr>
              <w:br/>
              <w:t>This Specification is provided for future development work within 3GPP</w:t>
            </w:r>
            <w:r w:rsidRPr="00CD136A">
              <w:rPr>
                <w:sz w:val="16"/>
                <w:vertAlign w:val="superscript"/>
              </w:rPr>
              <w:t xml:space="preserve"> </w:t>
            </w:r>
            <w:r w:rsidRPr="00CD136A">
              <w:rPr>
                <w:sz w:val="16"/>
              </w:rPr>
              <w:t>only. The Organizational Partners accept no liability for any use of this Specification.</w:t>
            </w:r>
            <w:r w:rsidRPr="00CD136A">
              <w:rPr>
                <w:sz w:val="16"/>
              </w:rPr>
              <w:br/>
              <w:t>Specifications and Reports for implementation of the 3GPP</w:t>
            </w:r>
            <w:r w:rsidRPr="00CD136A">
              <w:rPr>
                <w:sz w:val="16"/>
                <w:vertAlign w:val="superscript"/>
              </w:rPr>
              <w:t xml:space="preserve"> TM</w:t>
            </w:r>
            <w:r w:rsidRPr="00CD136A">
              <w:rPr>
                <w:sz w:val="16"/>
              </w:rPr>
              <w:t xml:space="preserve"> system should be obtained via the 3GPP Organizational Partners' Publications Offices.</w:t>
            </w:r>
            <w:bookmarkEnd w:id="8"/>
          </w:p>
          <w:p w14:paraId="2A197C9B" w14:textId="77777777" w:rsidR="00D82E6F" w:rsidRPr="00CD136A" w:rsidRDefault="00D82E6F" w:rsidP="00D82E6F">
            <w:pPr>
              <w:pStyle w:val="ZV"/>
              <w:framePr w:w="0" w:wrap="auto" w:vAnchor="margin" w:hAnchor="text" w:yAlign="inline"/>
              <w:rPr>
                <w:noProof w:val="0"/>
              </w:rPr>
            </w:pPr>
          </w:p>
          <w:p w14:paraId="2ECE0B8B" w14:textId="77777777" w:rsidR="00D82E6F" w:rsidRPr="00CD136A" w:rsidRDefault="00D82E6F" w:rsidP="00D82E6F">
            <w:pPr>
              <w:rPr>
                <w:sz w:val="16"/>
              </w:rPr>
            </w:pPr>
          </w:p>
        </w:tc>
      </w:tr>
      <w:bookmarkEnd w:id="0"/>
    </w:tbl>
    <w:p w14:paraId="081E18C8" w14:textId="77777777" w:rsidR="00080512" w:rsidRPr="00CD136A" w:rsidRDefault="00080512">
      <w:pPr>
        <w:sectPr w:rsidR="00080512" w:rsidRPr="00CD136A" w:rsidSect="009114D7">
          <w:footerReference w:type="even" r:id="rId11"/>
          <w:footerReference w:type="first" r:id="rId1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CD136A" w14:paraId="4E847D3F" w14:textId="77777777" w:rsidTr="00133525">
        <w:trPr>
          <w:trHeight w:hRule="exact" w:val="5670"/>
        </w:trPr>
        <w:tc>
          <w:tcPr>
            <w:tcW w:w="10423" w:type="dxa"/>
            <w:shd w:val="clear" w:color="auto" w:fill="auto"/>
          </w:tcPr>
          <w:p w14:paraId="05A96496" w14:textId="77777777" w:rsidR="00E16509" w:rsidRPr="00CD136A" w:rsidRDefault="00E16509" w:rsidP="00E16509">
            <w:bookmarkStart w:id="9" w:name="page2"/>
          </w:p>
        </w:tc>
      </w:tr>
      <w:tr w:rsidR="00E16509" w:rsidRPr="00CD136A" w14:paraId="7366D804" w14:textId="77777777" w:rsidTr="00C074DD">
        <w:trPr>
          <w:trHeight w:hRule="exact" w:val="5387"/>
        </w:trPr>
        <w:tc>
          <w:tcPr>
            <w:tcW w:w="10423" w:type="dxa"/>
            <w:shd w:val="clear" w:color="auto" w:fill="auto"/>
          </w:tcPr>
          <w:p w14:paraId="4BC5C0EA" w14:textId="77777777" w:rsidR="00E16509" w:rsidRPr="00CD136A" w:rsidRDefault="00E16509" w:rsidP="00133525">
            <w:pPr>
              <w:pStyle w:val="FP"/>
              <w:spacing w:after="240"/>
              <w:ind w:left="2835" w:right="2835"/>
              <w:jc w:val="center"/>
              <w:rPr>
                <w:rFonts w:ascii="Arial" w:hAnsi="Arial"/>
                <w:b/>
                <w:i/>
              </w:rPr>
            </w:pPr>
            <w:bookmarkStart w:id="10" w:name="coords3gpp"/>
            <w:r w:rsidRPr="00CD136A">
              <w:rPr>
                <w:rFonts w:ascii="Arial" w:hAnsi="Arial"/>
                <w:b/>
                <w:i/>
              </w:rPr>
              <w:t>3GPP</w:t>
            </w:r>
          </w:p>
          <w:p w14:paraId="7C86A17A" w14:textId="77777777" w:rsidR="00E16509" w:rsidRPr="00CD136A" w:rsidRDefault="00E16509" w:rsidP="00133525">
            <w:pPr>
              <w:pStyle w:val="FP"/>
              <w:pBdr>
                <w:bottom w:val="single" w:sz="6" w:space="1" w:color="auto"/>
              </w:pBdr>
              <w:ind w:left="2835" w:right="2835"/>
              <w:jc w:val="center"/>
            </w:pPr>
            <w:r w:rsidRPr="00CD136A">
              <w:t>Postal address</w:t>
            </w:r>
          </w:p>
          <w:p w14:paraId="53EDC8AB" w14:textId="77777777" w:rsidR="00E16509" w:rsidRPr="00CD136A" w:rsidRDefault="00E16509" w:rsidP="00133525">
            <w:pPr>
              <w:pStyle w:val="FP"/>
              <w:ind w:left="2835" w:right="2835"/>
              <w:jc w:val="center"/>
              <w:rPr>
                <w:rFonts w:ascii="Arial" w:hAnsi="Arial"/>
                <w:sz w:val="18"/>
              </w:rPr>
            </w:pPr>
          </w:p>
          <w:p w14:paraId="643831FE" w14:textId="77777777" w:rsidR="00E16509" w:rsidRPr="00CD136A" w:rsidRDefault="00E16509" w:rsidP="00133525">
            <w:pPr>
              <w:pStyle w:val="FP"/>
              <w:pBdr>
                <w:bottom w:val="single" w:sz="6" w:space="1" w:color="auto"/>
              </w:pBdr>
              <w:spacing w:before="240"/>
              <w:ind w:left="2835" w:right="2835"/>
              <w:jc w:val="center"/>
            </w:pPr>
            <w:r w:rsidRPr="00CD136A">
              <w:t>3GPP support office address</w:t>
            </w:r>
          </w:p>
          <w:p w14:paraId="5AE2D05D" w14:textId="77777777" w:rsidR="00E16509" w:rsidRPr="00345911" w:rsidRDefault="00E16509" w:rsidP="00133525">
            <w:pPr>
              <w:pStyle w:val="FP"/>
              <w:ind w:left="2835" w:right="2835"/>
              <w:jc w:val="center"/>
              <w:rPr>
                <w:rFonts w:ascii="Arial" w:hAnsi="Arial"/>
                <w:sz w:val="18"/>
                <w:lang w:val="fr-FR"/>
              </w:rPr>
            </w:pPr>
            <w:r w:rsidRPr="00345911">
              <w:rPr>
                <w:rFonts w:ascii="Arial" w:hAnsi="Arial"/>
                <w:sz w:val="18"/>
                <w:lang w:val="fr-FR"/>
              </w:rPr>
              <w:t>650 Route des Lucioles - Sophia Antipolis</w:t>
            </w:r>
          </w:p>
          <w:p w14:paraId="4A6059A0" w14:textId="77777777" w:rsidR="00E16509" w:rsidRPr="00345911" w:rsidRDefault="00E16509" w:rsidP="00133525">
            <w:pPr>
              <w:pStyle w:val="FP"/>
              <w:ind w:left="2835" w:right="2835"/>
              <w:jc w:val="center"/>
              <w:rPr>
                <w:rFonts w:ascii="Arial" w:hAnsi="Arial"/>
                <w:sz w:val="18"/>
                <w:lang w:val="fr-FR"/>
              </w:rPr>
            </w:pPr>
            <w:r w:rsidRPr="00345911">
              <w:rPr>
                <w:rFonts w:ascii="Arial" w:hAnsi="Arial"/>
                <w:sz w:val="18"/>
                <w:lang w:val="fr-FR"/>
              </w:rPr>
              <w:t>Valbonne - FRANCE</w:t>
            </w:r>
          </w:p>
          <w:p w14:paraId="6D5B20CB" w14:textId="77777777" w:rsidR="00E16509" w:rsidRPr="00CD136A" w:rsidRDefault="00E16509" w:rsidP="00133525">
            <w:pPr>
              <w:pStyle w:val="FP"/>
              <w:spacing w:after="20"/>
              <w:ind w:left="2835" w:right="2835"/>
              <w:jc w:val="center"/>
              <w:rPr>
                <w:rFonts w:ascii="Arial" w:hAnsi="Arial"/>
                <w:sz w:val="18"/>
              </w:rPr>
            </w:pPr>
            <w:r w:rsidRPr="00CD136A">
              <w:rPr>
                <w:rFonts w:ascii="Arial" w:hAnsi="Arial"/>
                <w:sz w:val="18"/>
              </w:rPr>
              <w:t>Tel.: +33 4 92 94 42 00 Fax: +33 4 93 65 47 16</w:t>
            </w:r>
          </w:p>
          <w:p w14:paraId="5C060B7F" w14:textId="77777777" w:rsidR="00E16509" w:rsidRPr="00CD136A" w:rsidRDefault="00E16509" w:rsidP="00133525">
            <w:pPr>
              <w:pStyle w:val="FP"/>
              <w:pBdr>
                <w:bottom w:val="single" w:sz="6" w:space="1" w:color="auto"/>
              </w:pBdr>
              <w:spacing w:before="240"/>
              <w:ind w:left="2835" w:right="2835"/>
              <w:jc w:val="center"/>
            </w:pPr>
            <w:r w:rsidRPr="00CD136A">
              <w:t>Internet</w:t>
            </w:r>
          </w:p>
          <w:p w14:paraId="6EF3FBCC" w14:textId="77777777" w:rsidR="00E16509" w:rsidRPr="00CD136A" w:rsidRDefault="00E16509" w:rsidP="00133525">
            <w:pPr>
              <w:pStyle w:val="FP"/>
              <w:ind w:left="2835" w:right="2835"/>
              <w:jc w:val="center"/>
              <w:rPr>
                <w:rFonts w:ascii="Arial" w:hAnsi="Arial"/>
                <w:sz w:val="18"/>
              </w:rPr>
            </w:pPr>
            <w:r w:rsidRPr="00CD136A">
              <w:rPr>
                <w:rFonts w:ascii="Arial" w:hAnsi="Arial"/>
                <w:sz w:val="18"/>
              </w:rPr>
              <w:t>http://www.3gpp.org</w:t>
            </w:r>
            <w:bookmarkEnd w:id="10"/>
          </w:p>
          <w:p w14:paraId="210FBA32" w14:textId="77777777" w:rsidR="00E16509" w:rsidRPr="00CD136A" w:rsidRDefault="00E16509" w:rsidP="00133525"/>
        </w:tc>
      </w:tr>
      <w:tr w:rsidR="00E16509" w:rsidRPr="00CD136A" w14:paraId="23134F11" w14:textId="77777777" w:rsidTr="00C074DD">
        <w:tc>
          <w:tcPr>
            <w:tcW w:w="10423" w:type="dxa"/>
            <w:shd w:val="clear" w:color="auto" w:fill="auto"/>
            <w:vAlign w:val="bottom"/>
          </w:tcPr>
          <w:p w14:paraId="4B7A1913" w14:textId="77777777" w:rsidR="00E16509" w:rsidRPr="00CD136A" w:rsidRDefault="00E16509" w:rsidP="00133525">
            <w:pPr>
              <w:pStyle w:val="FP"/>
              <w:pBdr>
                <w:bottom w:val="single" w:sz="6" w:space="1" w:color="auto"/>
              </w:pBdr>
              <w:spacing w:after="240"/>
              <w:jc w:val="center"/>
              <w:rPr>
                <w:rFonts w:ascii="Arial" w:hAnsi="Arial"/>
                <w:b/>
                <w:i/>
              </w:rPr>
            </w:pPr>
            <w:bookmarkStart w:id="11" w:name="copyrightNotification"/>
            <w:r w:rsidRPr="00CD136A">
              <w:rPr>
                <w:rFonts w:ascii="Arial" w:hAnsi="Arial"/>
                <w:b/>
                <w:i/>
              </w:rPr>
              <w:t>Copyright Notification</w:t>
            </w:r>
          </w:p>
          <w:p w14:paraId="2620BF0D" w14:textId="77777777" w:rsidR="00E16509" w:rsidRPr="00CD136A" w:rsidRDefault="00E16509" w:rsidP="00133525">
            <w:pPr>
              <w:pStyle w:val="FP"/>
              <w:jc w:val="center"/>
            </w:pPr>
            <w:r w:rsidRPr="00CD136A">
              <w:t>No part may be reproduced except as authorized by written permission.</w:t>
            </w:r>
            <w:r w:rsidRPr="00CD136A">
              <w:br/>
              <w:t>The copyright and the foregoing restriction extend to reproduction in all media.</w:t>
            </w:r>
          </w:p>
          <w:p w14:paraId="514E24B2" w14:textId="77777777" w:rsidR="00E16509" w:rsidRPr="00CD136A" w:rsidRDefault="00E16509" w:rsidP="00133525">
            <w:pPr>
              <w:pStyle w:val="FP"/>
              <w:jc w:val="center"/>
            </w:pPr>
          </w:p>
          <w:p w14:paraId="3DE2ABBD" w14:textId="77777777" w:rsidR="00E16509" w:rsidRPr="00CD136A" w:rsidRDefault="00E16509" w:rsidP="00133525">
            <w:pPr>
              <w:pStyle w:val="FP"/>
              <w:jc w:val="center"/>
              <w:rPr>
                <w:sz w:val="18"/>
              </w:rPr>
            </w:pPr>
            <w:r w:rsidRPr="00CD136A">
              <w:rPr>
                <w:sz w:val="18"/>
              </w:rPr>
              <w:t xml:space="preserve">© </w:t>
            </w:r>
            <w:bookmarkStart w:id="12" w:name="copyrightDate"/>
            <w:r w:rsidRPr="00CD136A">
              <w:rPr>
                <w:sz w:val="18"/>
              </w:rPr>
              <w:t>2</w:t>
            </w:r>
            <w:r w:rsidR="008E2D68" w:rsidRPr="00CD136A">
              <w:rPr>
                <w:sz w:val="18"/>
              </w:rPr>
              <w:t>02</w:t>
            </w:r>
            <w:bookmarkEnd w:id="12"/>
            <w:r w:rsidR="00797BD7" w:rsidRPr="00CD136A">
              <w:rPr>
                <w:sz w:val="18"/>
              </w:rPr>
              <w:t>4</w:t>
            </w:r>
            <w:r w:rsidRPr="00CD136A">
              <w:rPr>
                <w:sz w:val="18"/>
              </w:rPr>
              <w:t>, 3GPP Organizational Partners (ARIB, ATIS, CCSA, ETSI, TSDSI, TTA, TTC).</w:t>
            </w:r>
            <w:bookmarkStart w:id="13" w:name="copyrightaddon"/>
            <w:bookmarkEnd w:id="13"/>
          </w:p>
          <w:p w14:paraId="3BE33ACA" w14:textId="77777777" w:rsidR="00E16509" w:rsidRPr="00CD136A" w:rsidRDefault="00E16509" w:rsidP="00133525">
            <w:pPr>
              <w:pStyle w:val="FP"/>
              <w:jc w:val="center"/>
              <w:rPr>
                <w:sz w:val="18"/>
              </w:rPr>
            </w:pPr>
            <w:r w:rsidRPr="00CD136A">
              <w:rPr>
                <w:sz w:val="18"/>
              </w:rPr>
              <w:t>All rights reserved.</w:t>
            </w:r>
          </w:p>
          <w:p w14:paraId="17533C04" w14:textId="77777777" w:rsidR="00E16509" w:rsidRPr="00CD136A" w:rsidRDefault="00E16509" w:rsidP="00E16509">
            <w:pPr>
              <w:pStyle w:val="FP"/>
              <w:rPr>
                <w:sz w:val="18"/>
              </w:rPr>
            </w:pPr>
          </w:p>
          <w:p w14:paraId="6F3216C1" w14:textId="77777777" w:rsidR="00E16509" w:rsidRPr="00CD136A" w:rsidRDefault="00E16509" w:rsidP="00E16509">
            <w:pPr>
              <w:pStyle w:val="FP"/>
              <w:rPr>
                <w:sz w:val="18"/>
              </w:rPr>
            </w:pPr>
            <w:r w:rsidRPr="00CD136A">
              <w:rPr>
                <w:sz w:val="18"/>
              </w:rPr>
              <w:t>UMTS™ is a Trade Mark of ETSI registered for the benefit of its members</w:t>
            </w:r>
          </w:p>
          <w:p w14:paraId="6F9FD7E1" w14:textId="77777777" w:rsidR="00E16509" w:rsidRPr="00CD136A" w:rsidRDefault="00E16509" w:rsidP="00E16509">
            <w:pPr>
              <w:pStyle w:val="FP"/>
              <w:rPr>
                <w:sz w:val="18"/>
              </w:rPr>
            </w:pPr>
            <w:r w:rsidRPr="00CD136A">
              <w:rPr>
                <w:sz w:val="18"/>
              </w:rPr>
              <w:t>3GPP™ is a Trade Mark of ETSI registered for the benefit of its Members and of the 3GPP Organizational Partners</w:t>
            </w:r>
            <w:r w:rsidRPr="00CD136A">
              <w:rPr>
                <w:sz w:val="18"/>
              </w:rPr>
              <w:br/>
              <w:t>LTE™ is a Trade Mark of ETSI registered for the benefit of its Members and of the 3GPP Organizational Partners</w:t>
            </w:r>
          </w:p>
          <w:p w14:paraId="6229D6FC" w14:textId="77777777" w:rsidR="00E16509" w:rsidRPr="00CD136A" w:rsidRDefault="00E16509" w:rsidP="00E16509">
            <w:pPr>
              <w:pStyle w:val="FP"/>
              <w:rPr>
                <w:sz w:val="18"/>
              </w:rPr>
            </w:pPr>
            <w:r w:rsidRPr="00CD136A">
              <w:rPr>
                <w:sz w:val="18"/>
              </w:rPr>
              <w:t>GSM® and the GSM logo are registered and owned by the GSM Association</w:t>
            </w:r>
            <w:bookmarkEnd w:id="11"/>
          </w:p>
          <w:p w14:paraId="7A297250" w14:textId="77777777" w:rsidR="00E16509" w:rsidRPr="00CD136A" w:rsidRDefault="00E16509" w:rsidP="00133525"/>
        </w:tc>
      </w:tr>
      <w:bookmarkEnd w:id="9"/>
    </w:tbl>
    <w:p w14:paraId="36CCF726" w14:textId="77777777" w:rsidR="00080512" w:rsidRPr="00CD136A" w:rsidRDefault="00080512">
      <w:pPr>
        <w:pStyle w:val="TT"/>
      </w:pPr>
      <w:r w:rsidRPr="00CD136A">
        <w:br w:type="page"/>
      </w:r>
      <w:bookmarkStart w:id="14" w:name="tableOfContents"/>
      <w:bookmarkEnd w:id="14"/>
      <w:r w:rsidRPr="00CD136A">
        <w:lastRenderedPageBreak/>
        <w:t>Contents</w:t>
      </w:r>
    </w:p>
    <w:p w14:paraId="70323A94" w14:textId="213B7A46" w:rsidR="001638CD" w:rsidRPr="00CD136A" w:rsidRDefault="004D3578">
      <w:pPr>
        <w:pStyle w:val="TOC1"/>
        <w:rPr>
          <w:rFonts w:asciiTheme="minorHAnsi" w:eastAsiaTheme="minorEastAsia" w:hAnsiTheme="minorHAnsi" w:cstheme="minorBidi"/>
          <w:noProof/>
          <w:kern w:val="2"/>
          <w:szCs w:val="22"/>
          <w:lang w:eastAsia="en-GB"/>
          <w14:ligatures w14:val="standardContextual"/>
        </w:rPr>
      </w:pPr>
      <w:r w:rsidRPr="00CD136A">
        <w:fldChar w:fldCharType="begin"/>
      </w:r>
      <w:r w:rsidRPr="00CD136A">
        <w:instrText xml:space="preserve"> TOC \o "1-9" </w:instrText>
      </w:r>
      <w:r w:rsidRPr="00CD136A">
        <w:fldChar w:fldCharType="separate"/>
      </w:r>
      <w:r w:rsidR="001638CD" w:rsidRPr="00CD136A">
        <w:rPr>
          <w:noProof/>
        </w:rPr>
        <w:t>Foreword</w:t>
      </w:r>
      <w:r w:rsidR="001638CD" w:rsidRPr="00CD136A">
        <w:rPr>
          <w:noProof/>
        </w:rPr>
        <w:tab/>
      </w:r>
      <w:r w:rsidR="001638CD" w:rsidRPr="00CD136A">
        <w:rPr>
          <w:noProof/>
        </w:rPr>
        <w:fldChar w:fldCharType="begin"/>
      </w:r>
      <w:r w:rsidR="001638CD" w:rsidRPr="00CD136A">
        <w:rPr>
          <w:noProof/>
        </w:rPr>
        <w:instrText xml:space="preserve"> PAGEREF _Toc175927401 \h </w:instrText>
      </w:r>
      <w:r w:rsidR="001638CD" w:rsidRPr="00CD136A">
        <w:rPr>
          <w:noProof/>
        </w:rPr>
      </w:r>
      <w:r w:rsidR="001638CD" w:rsidRPr="00CD136A">
        <w:rPr>
          <w:noProof/>
        </w:rPr>
        <w:fldChar w:fldCharType="separate"/>
      </w:r>
      <w:r w:rsidR="00951C49">
        <w:rPr>
          <w:noProof/>
        </w:rPr>
        <w:t>5</w:t>
      </w:r>
      <w:r w:rsidR="001638CD" w:rsidRPr="00CD136A">
        <w:rPr>
          <w:noProof/>
        </w:rPr>
        <w:fldChar w:fldCharType="end"/>
      </w:r>
    </w:p>
    <w:p w14:paraId="51FE2E6F" w14:textId="6EDC1DC6" w:rsidR="001638CD" w:rsidRPr="00CD136A" w:rsidRDefault="001638CD">
      <w:pPr>
        <w:pStyle w:val="TOC1"/>
        <w:rPr>
          <w:rFonts w:asciiTheme="minorHAnsi" w:eastAsiaTheme="minorEastAsia" w:hAnsiTheme="minorHAnsi" w:cstheme="minorBidi"/>
          <w:noProof/>
          <w:kern w:val="2"/>
          <w:szCs w:val="22"/>
          <w:lang w:eastAsia="en-GB"/>
          <w14:ligatures w14:val="standardContextual"/>
        </w:rPr>
      </w:pPr>
      <w:r w:rsidRPr="00CD136A">
        <w:rPr>
          <w:noProof/>
        </w:rPr>
        <w:t>1</w:t>
      </w:r>
      <w:r w:rsidRPr="00CD136A">
        <w:rPr>
          <w:rFonts w:asciiTheme="minorHAnsi" w:eastAsiaTheme="minorEastAsia" w:hAnsiTheme="minorHAnsi" w:cstheme="minorBidi"/>
          <w:noProof/>
          <w:kern w:val="2"/>
          <w:szCs w:val="22"/>
          <w:lang w:eastAsia="en-GB"/>
          <w14:ligatures w14:val="standardContextual"/>
        </w:rPr>
        <w:tab/>
      </w:r>
      <w:r w:rsidRPr="00CD136A">
        <w:rPr>
          <w:noProof/>
        </w:rPr>
        <w:t>Scope</w:t>
      </w:r>
      <w:r w:rsidRPr="00CD136A">
        <w:rPr>
          <w:noProof/>
        </w:rPr>
        <w:tab/>
      </w:r>
      <w:r w:rsidRPr="00CD136A">
        <w:rPr>
          <w:noProof/>
        </w:rPr>
        <w:fldChar w:fldCharType="begin"/>
      </w:r>
      <w:r w:rsidRPr="00CD136A">
        <w:rPr>
          <w:noProof/>
        </w:rPr>
        <w:instrText xml:space="preserve"> PAGEREF _Toc175927402 \h </w:instrText>
      </w:r>
      <w:r w:rsidRPr="00CD136A">
        <w:rPr>
          <w:noProof/>
        </w:rPr>
      </w:r>
      <w:r w:rsidRPr="00CD136A">
        <w:rPr>
          <w:noProof/>
        </w:rPr>
        <w:fldChar w:fldCharType="separate"/>
      </w:r>
      <w:r w:rsidR="00951C49">
        <w:rPr>
          <w:noProof/>
        </w:rPr>
        <w:t>7</w:t>
      </w:r>
      <w:r w:rsidRPr="00CD136A">
        <w:rPr>
          <w:noProof/>
        </w:rPr>
        <w:fldChar w:fldCharType="end"/>
      </w:r>
    </w:p>
    <w:p w14:paraId="1F483D1B" w14:textId="7A5CAFCE" w:rsidR="001638CD" w:rsidRPr="00CD136A" w:rsidRDefault="001638CD">
      <w:pPr>
        <w:pStyle w:val="TOC1"/>
        <w:rPr>
          <w:rFonts w:asciiTheme="minorHAnsi" w:eastAsiaTheme="minorEastAsia" w:hAnsiTheme="minorHAnsi" w:cstheme="minorBidi"/>
          <w:noProof/>
          <w:kern w:val="2"/>
          <w:szCs w:val="22"/>
          <w:lang w:eastAsia="en-GB"/>
          <w14:ligatures w14:val="standardContextual"/>
        </w:rPr>
      </w:pPr>
      <w:r w:rsidRPr="00CD136A">
        <w:rPr>
          <w:noProof/>
        </w:rPr>
        <w:t>2</w:t>
      </w:r>
      <w:r w:rsidRPr="00CD136A">
        <w:rPr>
          <w:rFonts w:asciiTheme="minorHAnsi" w:eastAsiaTheme="minorEastAsia" w:hAnsiTheme="minorHAnsi" w:cstheme="minorBidi"/>
          <w:noProof/>
          <w:kern w:val="2"/>
          <w:szCs w:val="22"/>
          <w:lang w:eastAsia="en-GB"/>
          <w14:ligatures w14:val="standardContextual"/>
        </w:rPr>
        <w:tab/>
      </w:r>
      <w:r w:rsidRPr="00CD136A">
        <w:rPr>
          <w:noProof/>
        </w:rPr>
        <w:t>References</w:t>
      </w:r>
      <w:r w:rsidRPr="00CD136A">
        <w:rPr>
          <w:noProof/>
        </w:rPr>
        <w:tab/>
      </w:r>
      <w:r w:rsidRPr="00CD136A">
        <w:rPr>
          <w:noProof/>
        </w:rPr>
        <w:fldChar w:fldCharType="begin"/>
      </w:r>
      <w:r w:rsidRPr="00CD136A">
        <w:rPr>
          <w:noProof/>
        </w:rPr>
        <w:instrText xml:space="preserve"> PAGEREF _Toc175927403 \h </w:instrText>
      </w:r>
      <w:r w:rsidRPr="00CD136A">
        <w:rPr>
          <w:noProof/>
        </w:rPr>
      </w:r>
      <w:r w:rsidRPr="00CD136A">
        <w:rPr>
          <w:noProof/>
        </w:rPr>
        <w:fldChar w:fldCharType="separate"/>
      </w:r>
      <w:r w:rsidR="00951C49">
        <w:rPr>
          <w:noProof/>
        </w:rPr>
        <w:t>7</w:t>
      </w:r>
      <w:r w:rsidRPr="00CD136A">
        <w:rPr>
          <w:noProof/>
        </w:rPr>
        <w:fldChar w:fldCharType="end"/>
      </w:r>
    </w:p>
    <w:p w14:paraId="315CF40D" w14:textId="0CCBEA12" w:rsidR="001638CD" w:rsidRPr="00CD136A" w:rsidRDefault="001638CD">
      <w:pPr>
        <w:pStyle w:val="TOC1"/>
        <w:rPr>
          <w:rFonts w:asciiTheme="minorHAnsi" w:eastAsiaTheme="minorEastAsia" w:hAnsiTheme="minorHAnsi" w:cstheme="minorBidi"/>
          <w:noProof/>
          <w:kern w:val="2"/>
          <w:szCs w:val="22"/>
          <w:lang w:eastAsia="en-GB"/>
          <w14:ligatures w14:val="standardContextual"/>
        </w:rPr>
      </w:pPr>
      <w:r w:rsidRPr="00CD136A">
        <w:rPr>
          <w:noProof/>
        </w:rPr>
        <w:t>3</w:t>
      </w:r>
      <w:r w:rsidRPr="00CD136A">
        <w:rPr>
          <w:rFonts w:asciiTheme="minorHAnsi" w:eastAsiaTheme="minorEastAsia" w:hAnsiTheme="minorHAnsi" w:cstheme="minorBidi"/>
          <w:noProof/>
          <w:kern w:val="2"/>
          <w:szCs w:val="22"/>
          <w:lang w:eastAsia="en-GB"/>
          <w14:ligatures w14:val="standardContextual"/>
        </w:rPr>
        <w:tab/>
      </w:r>
      <w:r w:rsidRPr="00CD136A">
        <w:rPr>
          <w:noProof/>
        </w:rPr>
        <w:t>Definitions of terms, symbols and abbreviations</w:t>
      </w:r>
      <w:r w:rsidRPr="00CD136A">
        <w:rPr>
          <w:noProof/>
        </w:rPr>
        <w:tab/>
      </w:r>
      <w:r w:rsidRPr="00CD136A">
        <w:rPr>
          <w:noProof/>
        </w:rPr>
        <w:fldChar w:fldCharType="begin"/>
      </w:r>
      <w:r w:rsidRPr="00CD136A">
        <w:rPr>
          <w:noProof/>
        </w:rPr>
        <w:instrText xml:space="preserve"> PAGEREF _Toc175927404 \h </w:instrText>
      </w:r>
      <w:r w:rsidRPr="00CD136A">
        <w:rPr>
          <w:noProof/>
        </w:rPr>
      </w:r>
      <w:r w:rsidRPr="00CD136A">
        <w:rPr>
          <w:noProof/>
        </w:rPr>
        <w:fldChar w:fldCharType="separate"/>
      </w:r>
      <w:r w:rsidR="00951C49">
        <w:rPr>
          <w:noProof/>
        </w:rPr>
        <w:t>7</w:t>
      </w:r>
      <w:r w:rsidRPr="00CD136A">
        <w:rPr>
          <w:noProof/>
        </w:rPr>
        <w:fldChar w:fldCharType="end"/>
      </w:r>
    </w:p>
    <w:p w14:paraId="560B55E3" w14:textId="6977B2A9"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3.1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Terms</w:t>
      </w:r>
      <w:r w:rsidRPr="00CD136A">
        <w:rPr>
          <w:noProof/>
        </w:rPr>
        <w:tab/>
      </w:r>
      <w:r w:rsidRPr="00CD136A">
        <w:rPr>
          <w:noProof/>
        </w:rPr>
        <w:fldChar w:fldCharType="begin"/>
      </w:r>
      <w:r w:rsidRPr="00CD136A">
        <w:rPr>
          <w:noProof/>
        </w:rPr>
        <w:instrText xml:space="preserve"> PAGEREF _Toc175927405 \h </w:instrText>
      </w:r>
      <w:r w:rsidRPr="00CD136A">
        <w:rPr>
          <w:noProof/>
        </w:rPr>
      </w:r>
      <w:r w:rsidRPr="00CD136A">
        <w:rPr>
          <w:noProof/>
        </w:rPr>
        <w:fldChar w:fldCharType="separate"/>
      </w:r>
      <w:r w:rsidR="00951C49">
        <w:rPr>
          <w:noProof/>
        </w:rPr>
        <w:t>7</w:t>
      </w:r>
      <w:r w:rsidRPr="00CD136A">
        <w:rPr>
          <w:noProof/>
        </w:rPr>
        <w:fldChar w:fldCharType="end"/>
      </w:r>
    </w:p>
    <w:p w14:paraId="0BEAC407" w14:textId="23EC0693"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3.2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Symbols</w:t>
      </w:r>
      <w:r w:rsidRPr="00CD136A">
        <w:rPr>
          <w:noProof/>
        </w:rPr>
        <w:tab/>
      </w:r>
      <w:r w:rsidRPr="00CD136A">
        <w:rPr>
          <w:noProof/>
        </w:rPr>
        <w:fldChar w:fldCharType="begin"/>
      </w:r>
      <w:r w:rsidRPr="00CD136A">
        <w:rPr>
          <w:noProof/>
        </w:rPr>
        <w:instrText xml:space="preserve"> PAGEREF _Toc175927406 \h </w:instrText>
      </w:r>
      <w:r w:rsidRPr="00CD136A">
        <w:rPr>
          <w:noProof/>
        </w:rPr>
      </w:r>
      <w:r w:rsidRPr="00CD136A">
        <w:rPr>
          <w:noProof/>
        </w:rPr>
        <w:fldChar w:fldCharType="separate"/>
      </w:r>
      <w:r w:rsidR="00951C49">
        <w:rPr>
          <w:noProof/>
        </w:rPr>
        <w:t>7</w:t>
      </w:r>
      <w:r w:rsidRPr="00CD136A">
        <w:rPr>
          <w:noProof/>
        </w:rPr>
        <w:fldChar w:fldCharType="end"/>
      </w:r>
    </w:p>
    <w:p w14:paraId="486EFCDC" w14:textId="108DCA3A"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3.3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Abbreviations</w:t>
      </w:r>
      <w:r w:rsidRPr="00CD136A">
        <w:rPr>
          <w:noProof/>
        </w:rPr>
        <w:tab/>
      </w:r>
      <w:r w:rsidRPr="00CD136A">
        <w:rPr>
          <w:noProof/>
        </w:rPr>
        <w:fldChar w:fldCharType="begin"/>
      </w:r>
      <w:r w:rsidRPr="00CD136A">
        <w:rPr>
          <w:noProof/>
        </w:rPr>
        <w:instrText xml:space="preserve"> PAGEREF _Toc175927407 \h </w:instrText>
      </w:r>
      <w:r w:rsidRPr="00CD136A">
        <w:rPr>
          <w:noProof/>
        </w:rPr>
      </w:r>
      <w:r w:rsidRPr="00CD136A">
        <w:rPr>
          <w:noProof/>
        </w:rPr>
        <w:fldChar w:fldCharType="separate"/>
      </w:r>
      <w:r w:rsidR="00951C49">
        <w:rPr>
          <w:noProof/>
        </w:rPr>
        <w:t>7</w:t>
      </w:r>
      <w:r w:rsidRPr="00CD136A">
        <w:rPr>
          <w:noProof/>
        </w:rPr>
        <w:fldChar w:fldCharType="end"/>
      </w:r>
    </w:p>
    <w:p w14:paraId="64E7663A" w14:textId="04BB7D70" w:rsidR="001638CD" w:rsidRPr="00CD136A" w:rsidRDefault="001638CD">
      <w:pPr>
        <w:pStyle w:val="TOC1"/>
        <w:rPr>
          <w:rFonts w:asciiTheme="minorHAnsi" w:eastAsiaTheme="minorEastAsia" w:hAnsiTheme="minorHAnsi" w:cstheme="minorBidi"/>
          <w:noProof/>
          <w:kern w:val="2"/>
          <w:szCs w:val="22"/>
          <w:lang w:eastAsia="en-GB"/>
          <w14:ligatures w14:val="standardContextual"/>
        </w:rPr>
      </w:pPr>
      <w:r w:rsidRPr="00CD136A">
        <w:rPr>
          <w:noProof/>
        </w:rPr>
        <w:t>4</w:t>
      </w:r>
      <w:r w:rsidRPr="00CD136A">
        <w:rPr>
          <w:rFonts w:asciiTheme="minorHAnsi" w:eastAsiaTheme="minorEastAsia" w:hAnsiTheme="minorHAnsi" w:cstheme="minorBidi"/>
          <w:noProof/>
          <w:kern w:val="2"/>
          <w:szCs w:val="22"/>
          <w:lang w:eastAsia="en-GB"/>
          <w14:ligatures w14:val="standardContextual"/>
        </w:rPr>
        <w:tab/>
      </w:r>
      <w:r w:rsidRPr="00CD136A">
        <w:rPr>
          <w:noProof/>
        </w:rPr>
        <w:t>Key issues</w:t>
      </w:r>
      <w:r w:rsidRPr="00CD136A">
        <w:rPr>
          <w:noProof/>
        </w:rPr>
        <w:tab/>
      </w:r>
      <w:r w:rsidRPr="00CD136A">
        <w:rPr>
          <w:noProof/>
        </w:rPr>
        <w:fldChar w:fldCharType="begin"/>
      </w:r>
      <w:r w:rsidRPr="00CD136A">
        <w:rPr>
          <w:noProof/>
        </w:rPr>
        <w:instrText xml:space="preserve"> PAGEREF _Toc175927408 \h </w:instrText>
      </w:r>
      <w:r w:rsidRPr="00CD136A">
        <w:rPr>
          <w:noProof/>
        </w:rPr>
      </w:r>
      <w:r w:rsidRPr="00CD136A">
        <w:rPr>
          <w:noProof/>
        </w:rPr>
        <w:fldChar w:fldCharType="separate"/>
      </w:r>
      <w:r w:rsidR="00951C49">
        <w:rPr>
          <w:noProof/>
        </w:rPr>
        <w:t>8</w:t>
      </w:r>
      <w:r w:rsidRPr="00CD136A">
        <w:rPr>
          <w:noProof/>
        </w:rPr>
        <w:fldChar w:fldCharType="end"/>
      </w:r>
    </w:p>
    <w:p w14:paraId="1C49A4E6" w14:textId="39A3F9F5"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rFonts w:eastAsia="Malgun Gothic"/>
          <w:noProof/>
        </w:rPr>
        <w:t>4.1</w:t>
      </w:r>
      <w:r w:rsidRPr="00CD136A">
        <w:rPr>
          <w:rFonts w:asciiTheme="minorHAnsi" w:eastAsiaTheme="minorEastAsia" w:hAnsiTheme="minorHAnsi" w:cstheme="minorBidi"/>
          <w:noProof/>
          <w:kern w:val="2"/>
          <w:sz w:val="22"/>
          <w:szCs w:val="22"/>
          <w:lang w:eastAsia="en-GB"/>
          <w14:ligatures w14:val="standardContextual"/>
        </w:rPr>
        <w:tab/>
      </w:r>
      <w:r w:rsidRPr="00CD136A">
        <w:rPr>
          <w:rFonts w:eastAsia="Malgun Gothic"/>
          <w:noProof/>
        </w:rPr>
        <w:t>Key Issue #1: Bidding down attacks from LTE/NR to decommissioned GERAN/UTRAN</w:t>
      </w:r>
      <w:r w:rsidRPr="00CD136A">
        <w:rPr>
          <w:noProof/>
        </w:rPr>
        <w:tab/>
      </w:r>
      <w:r w:rsidRPr="00CD136A">
        <w:rPr>
          <w:noProof/>
        </w:rPr>
        <w:fldChar w:fldCharType="begin"/>
      </w:r>
      <w:r w:rsidRPr="00CD136A">
        <w:rPr>
          <w:noProof/>
        </w:rPr>
        <w:instrText xml:space="preserve"> PAGEREF _Toc175927409 \h </w:instrText>
      </w:r>
      <w:r w:rsidRPr="00CD136A">
        <w:rPr>
          <w:noProof/>
        </w:rPr>
      </w:r>
      <w:r w:rsidRPr="00CD136A">
        <w:rPr>
          <w:noProof/>
        </w:rPr>
        <w:fldChar w:fldCharType="separate"/>
      </w:r>
      <w:r w:rsidR="00951C49">
        <w:rPr>
          <w:noProof/>
        </w:rPr>
        <w:t>8</w:t>
      </w:r>
      <w:r w:rsidRPr="00CD136A">
        <w:rPr>
          <w:noProof/>
        </w:rPr>
        <w:fldChar w:fldCharType="end"/>
      </w:r>
    </w:p>
    <w:p w14:paraId="5047DFA0" w14:textId="6F026290"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rFonts w:eastAsia="Malgun Gothic"/>
          <w:noProof/>
        </w:rPr>
        <w:t>4.1.1</w:t>
      </w:r>
      <w:r w:rsidRPr="00CD136A">
        <w:rPr>
          <w:rFonts w:asciiTheme="minorHAnsi" w:eastAsiaTheme="minorEastAsia" w:hAnsiTheme="minorHAnsi" w:cstheme="minorBidi"/>
          <w:noProof/>
          <w:kern w:val="2"/>
          <w:sz w:val="22"/>
          <w:szCs w:val="22"/>
          <w:lang w:eastAsia="en-GB"/>
          <w14:ligatures w14:val="standardContextual"/>
        </w:rPr>
        <w:tab/>
      </w:r>
      <w:r w:rsidRPr="00CD136A">
        <w:rPr>
          <w:rFonts w:eastAsia="Malgun Gothic"/>
          <w:noProof/>
        </w:rPr>
        <w:t>Description</w:t>
      </w:r>
      <w:r w:rsidRPr="00CD136A">
        <w:rPr>
          <w:noProof/>
        </w:rPr>
        <w:tab/>
      </w:r>
      <w:r w:rsidRPr="00CD136A">
        <w:rPr>
          <w:noProof/>
        </w:rPr>
        <w:fldChar w:fldCharType="begin"/>
      </w:r>
      <w:r w:rsidRPr="00CD136A">
        <w:rPr>
          <w:noProof/>
        </w:rPr>
        <w:instrText xml:space="preserve"> PAGEREF _Toc175927410 \h </w:instrText>
      </w:r>
      <w:r w:rsidRPr="00CD136A">
        <w:rPr>
          <w:noProof/>
        </w:rPr>
      </w:r>
      <w:r w:rsidRPr="00CD136A">
        <w:rPr>
          <w:noProof/>
        </w:rPr>
        <w:fldChar w:fldCharType="separate"/>
      </w:r>
      <w:r w:rsidR="00951C49">
        <w:rPr>
          <w:noProof/>
        </w:rPr>
        <w:t>8</w:t>
      </w:r>
      <w:r w:rsidRPr="00CD136A">
        <w:rPr>
          <w:noProof/>
        </w:rPr>
        <w:fldChar w:fldCharType="end"/>
      </w:r>
    </w:p>
    <w:p w14:paraId="705ACF52" w14:textId="1D1BA6BE"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rFonts w:eastAsia="Malgun Gothic"/>
          <w:noProof/>
        </w:rPr>
        <w:t>4.1.2</w:t>
      </w:r>
      <w:r w:rsidRPr="00CD136A">
        <w:rPr>
          <w:rFonts w:asciiTheme="minorHAnsi" w:eastAsiaTheme="minorEastAsia" w:hAnsiTheme="minorHAnsi" w:cstheme="minorBidi"/>
          <w:noProof/>
          <w:kern w:val="2"/>
          <w:sz w:val="22"/>
          <w:szCs w:val="22"/>
          <w:lang w:eastAsia="en-GB"/>
          <w14:ligatures w14:val="standardContextual"/>
        </w:rPr>
        <w:tab/>
      </w:r>
      <w:r w:rsidRPr="00CD136A">
        <w:rPr>
          <w:rFonts w:eastAsia="Malgun Gothic"/>
          <w:noProof/>
        </w:rPr>
        <w:t>Threats</w:t>
      </w:r>
      <w:r w:rsidRPr="00CD136A">
        <w:rPr>
          <w:noProof/>
        </w:rPr>
        <w:tab/>
      </w:r>
      <w:r w:rsidRPr="00CD136A">
        <w:rPr>
          <w:noProof/>
        </w:rPr>
        <w:fldChar w:fldCharType="begin"/>
      </w:r>
      <w:r w:rsidRPr="00CD136A">
        <w:rPr>
          <w:noProof/>
        </w:rPr>
        <w:instrText xml:space="preserve"> PAGEREF _Toc175927411 \h </w:instrText>
      </w:r>
      <w:r w:rsidRPr="00CD136A">
        <w:rPr>
          <w:noProof/>
        </w:rPr>
      </w:r>
      <w:r w:rsidRPr="00CD136A">
        <w:rPr>
          <w:noProof/>
        </w:rPr>
        <w:fldChar w:fldCharType="separate"/>
      </w:r>
      <w:r w:rsidR="00951C49">
        <w:rPr>
          <w:noProof/>
        </w:rPr>
        <w:t>8</w:t>
      </w:r>
      <w:r w:rsidRPr="00CD136A">
        <w:rPr>
          <w:noProof/>
        </w:rPr>
        <w:fldChar w:fldCharType="end"/>
      </w:r>
    </w:p>
    <w:p w14:paraId="66D06097" w14:textId="33E8F1C9"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rFonts w:eastAsia="Malgun Gothic"/>
          <w:noProof/>
        </w:rPr>
        <w:t>4.1.3</w:t>
      </w:r>
      <w:r w:rsidRPr="00CD136A">
        <w:rPr>
          <w:rFonts w:asciiTheme="minorHAnsi" w:eastAsiaTheme="minorEastAsia" w:hAnsiTheme="minorHAnsi" w:cstheme="minorBidi"/>
          <w:noProof/>
          <w:kern w:val="2"/>
          <w:sz w:val="22"/>
          <w:szCs w:val="22"/>
          <w:lang w:eastAsia="en-GB"/>
          <w14:ligatures w14:val="standardContextual"/>
        </w:rPr>
        <w:tab/>
      </w:r>
      <w:r w:rsidRPr="00CD136A">
        <w:rPr>
          <w:rFonts w:eastAsia="Malgun Gothic"/>
          <w:noProof/>
        </w:rPr>
        <w:t>Potential requirements</w:t>
      </w:r>
      <w:r w:rsidRPr="00CD136A">
        <w:rPr>
          <w:noProof/>
        </w:rPr>
        <w:tab/>
      </w:r>
      <w:r w:rsidRPr="00CD136A">
        <w:rPr>
          <w:noProof/>
        </w:rPr>
        <w:fldChar w:fldCharType="begin"/>
      </w:r>
      <w:r w:rsidRPr="00CD136A">
        <w:rPr>
          <w:noProof/>
        </w:rPr>
        <w:instrText xml:space="preserve"> PAGEREF _Toc175927412 \h </w:instrText>
      </w:r>
      <w:r w:rsidRPr="00CD136A">
        <w:rPr>
          <w:noProof/>
        </w:rPr>
      </w:r>
      <w:r w:rsidRPr="00CD136A">
        <w:rPr>
          <w:noProof/>
        </w:rPr>
        <w:fldChar w:fldCharType="separate"/>
      </w:r>
      <w:r w:rsidR="00951C49">
        <w:rPr>
          <w:noProof/>
        </w:rPr>
        <w:t>9</w:t>
      </w:r>
      <w:r w:rsidRPr="00CD136A">
        <w:rPr>
          <w:noProof/>
        </w:rPr>
        <w:fldChar w:fldCharType="end"/>
      </w:r>
    </w:p>
    <w:p w14:paraId="63167EF5" w14:textId="638090B5" w:rsidR="001638CD" w:rsidRPr="00CD136A" w:rsidRDefault="001638CD">
      <w:pPr>
        <w:pStyle w:val="TOC1"/>
        <w:rPr>
          <w:rFonts w:asciiTheme="minorHAnsi" w:eastAsiaTheme="minorEastAsia" w:hAnsiTheme="minorHAnsi" w:cstheme="minorBidi"/>
          <w:noProof/>
          <w:kern w:val="2"/>
          <w:szCs w:val="22"/>
          <w:lang w:eastAsia="en-GB"/>
          <w14:ligatures w14:val="standardContextual"/>
        </w:rPr>
      </w:pPr>
      <w:r w:rsidRPr="00CD136A">
        <w:rPr>
          <w:noProof/>
        </w:rPr>
        <w:t>5</w:t>
      </w:r>
      <w:r w:rsidRPr="00CD136A">
        <w:rPr>
          <w:rFonts w:asciiTheme="minorHAnsi" w:eastAsiaTheme="minorEastAsia" w:hAnsiTheme="minorHAnsi" w:cstheme="minorBidi"/>
          <w:noProof/>
          <w:kern w:val="2"/>
          <w:szCs w:val="22"/>
          <w:lang w:eastAsia="en-GB"/>
          <w14:ligatures w14:val="standardContextual"/>
        </w:rPr>
        <w:tab/>
      </w:r>
      <w:r w:rsidRPr="00CD136A">
        <w:rPr>
          <w:noProof/>
        </w:rPr>
        <w:t>Solutions</w:t>
      </w:r>
      <w:r w:rsidRPr="00CD136A">
        <w:rPr>
          <w:noProof/>
        </w:rPr>
        <w:tab/>
      </w:r>
      <w:r w:rsidRPr="00CD136A">
        <w:rPr>
          <w:noProof/>
        </w:rPr>
        <w:fldChar w:fldCharType="begin"/>
      </w:r>
      <w:r w:rsidRPr="00CD136A">
        <w:rPr>
          <w:noProof/>
        </w:rPr>
        <w:instrText xml:space="preserve"> PAGEREF _Toc175927413 \h </w:instrText>
      </w:r>
      <w:r w:rsidRPr="00CD136A">
        <w:rPr>
          <w:noProof/>
        </w:rPr>
      </w:r>
      <w:r w:rsidRPr="00CD136A">
        <w:rPr>
          <w:noProof/>
        </w:rPr>
        <w:fldChar w:fldCharType="separate"/>
      </w:r>
      <w:r w:rsidR="00951C49">
        <w:rPr>
          <w:noProof/>
        </w:rPr>
        <w:t>9</w:t>
      </w:r>
      <w:r w:rsidRPr="00CD136A">
        <w:rPr>
          <w:noProof/>
        </w:rPr>
        <w:fldChar w:fldCharType="end"/>
      </w:r>
    </w:p>
    <w:p w14:paraId="711171BD" w14:textId="63EE2639"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 xml:space="preserve">Solution #1: </w:t>
      </w:r>
      <w:r w:rsidRPr="00CD136A">
        <w:rPr>
          <w:bCs/>
          <w:noProof/>
        </w:rPr>
        <w:t>Securely notification to UE when the GERAN/UTRAN networks are decommissioned</w:t>
      </w:r>
      <w:r w:rsidRPr="00CD136A">
        <w:rPr>
          <w:noProof/>
        </w:rPr>
        <w:tab/>
      </w:r>
      <w:r w:rsidRPr="00CD136A">
        <w:rPr>
          <w:noProof/>
        </w:rPr>
        <w:fldChar w:fldCharType="begin"/>
      </w:r>
      <w:r w:rsidRPr="00CD136A">
        <w:rPr>
          <w:noProof/>
        </w:rPr>
        <w:instrText xml:space="preserve"> PAGEREF _Toc175927414 \h </w:instrText>
      </w:r>
      <w:r w:rsidRPr="00CD136A">
        <w:rPr>
          <w:noProof/>
        </w:rPr>
      </w:r>
      <w:r w:rsidRPr="00CD136A">
        <w:rPr>
          <w:noProof/>
        </w:rPr>
        <w:fldChar w:fldCharType="separate"/>
      </w:r>
      <w:r w:rsidR="00951C49">
        <w:rPr>
          <w:noProof/>
        </w:rPr>
        <w:t>9</w:t>
      </w:r>
      <w:r w:rsidRPr="00CD136A">
        <w:rPr>
          <w:noProof/>
        </w:rPr>
        <w:fldChar w:fldCharType="end"/>
      </w:r>
    </w:p>
    <w:p w14:paraId="45455FB6" w14:textId="42AEC0AD"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_Toc175927415 \h </w:instrText>
      </w:r>
      <w:r w:rsidRPr="00CD136A">
        <w:rPr>
          <w:noProof/>
        </w:rPr>
      </w:r>
      <w:r w:rsidRPr="00CD136A">
        <w:rPr>
          <w:noProof/>
        </w:rPr>
        <w:fldChar w:fldCharType="separate"/>
      </w:r>
      <w:r w:rsidR="00951C49">
        <w:rPr>
          <w:noProof/>
        </w:rPr>
        <w:t>9</w:t>
      </w:r>
      <w:r w:rsidRPr="00CD136A">
        <w:rPr>
          <w:noProof/>
        </w:rPr>
        <w:fldChar w:fldCharType="end"/>
      </w:r>
    </w:p>
    <w:p w14:paraId="1175B34B" w14:textId="57A18A9A"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_Toc175927416 \h </w:instrText>
      </w:r>
      <w:r w:rsidRPr="00CD136A">
        <w:rPr>
          <w:noProof/>
        </w:rPr>
      </w:r>
      <w:r w:rsidRPr="00CD136A">
        <w:rPr>
          <w:noProof/>
        </w:rPr>
        <w:fldChar w:fldCharType="separate"/>
      </w:r>
      <w:r w:rsidR="00951C49">
        <w:rPr>
          <w:noProof/>
        </w:rPr>
        <w:t>9</w:t>
      </w:r>
      <w:r w:rsidRPr="00CD136A">
        <w:rPr>
          <w:noProof/>
        </w:rPr>
        <w:fldChar w:fldCharType="end"/>
      </w:r>
    </w:p>
    <w:p w14:paraId="6B6C067B" w14:textId="53CCBBCD"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_Toc175927417 \h </w:instrText>
      </w:r>
      <w:r w:rsidRPr="00CD136A">
        <w:rPr>
          <w:noProof/>
        </w:rPr>
      </w:r>
      <w:r w:rsidRPr="00CD136A">
        <w:rPr>
          <w:noProof/>
        </w:rPr>
        <w:fldChar w:fldCharType="separate"/>
      </w:r>
      <w:r w:rsidR="00951C49">
        <w:rPr>
          <w:noProof/>
        </w:rPr>
        <w:t>9</w:t>
      </w:r>
      <w:r w:rsidRPr="00CD136A">
        <w:rPr>
          <w:noProof/>
        </w:rPr>
        <w:fldChar w:fldCharType="end"/>
      </w:r>
    </w:p>
    <w:p w14:paraId="2A418C67" w14:textId="6AEA8EC3"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 xml:space="preserve">Solution #2: Provisioning of </w:t>
      </w:r>
      <w:r w:rsidRPr="00CD136A">
        <w:rPr>
          <w:rFonts w:eastAsia="Malgun Gothic"/>
          <w:noProof/>
        </w:rPr>
        <w:t>information on restricted RAT types using NAS message</w:t>
      </w:r>
      <w:r w:rsidRPr="00CD136A">
        <w:rPr>
          <w:noProof/>
        </w:rPr>
        <w:tab/>
      </w:r>
      <w:r w:rsidRPr="00CD136A">
        <w:rPr>
          <w:noProof/>
        </w:rPr>
        <w:fldChar w:fldCharType="begin"/>
      </w:r>
      <w:r w:rsidRPr="00CD136A">
        <w:rPr>
          <w:noProof/>
        </w:rPr>
        <w:instrText xml:space="preserve"> PAGEREF _Toc175927418 \h </w:instrText>
      </w:r>
      <w:r w:rsidRPr="00CD136A">
        <w:rPr>
          <w:noProof/>
        </w:rPr>
      </w:r>
      <w:r w:rsidRPr="00CD136A">
        <w:rPr>
          <w:noProof/>
        </w:rPr>
        <w:fldChar w:fldCharType="separate"/>
      </w:r>
      <w:r w:rsidR="00951C49">
        <w:rPr>
          <w:noProof/>
        </w:rPr>
        <w:t>10</w:t>
      </w:r>
      <w:r w:rsidRPr="00CD136A">
        <w:rPr>
          <w:noProof/>
        </w:rPr>
        <w:fldChar w:fldCharType="end"/>
      </w:r>
    </w:p>
    <w:p w14:paraId="2FB41EAA" w14:textId="4C732F66"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5.2.1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_Toc175927419 \h </w:instrText>
      </w:r>
      <w:r w:rsidRPr="00CD136A">
        <w:rPr>
          <w:noProof/>
        </w:rPr>
      </w:r>
      <w:r w:rsidRPr="00CD136A">
        <w:rPr>
          <w:noProof/>
        </w:rPr>
        <w:fldChar w:fldCharType="separate"/>
      </w:r>
      <w:r w:rsidR="00951C49">
        <w:rPr>
          <w:noProof/>
        </w:rPr>
        <w:t>10</w:t>
      </w:r>
      <w:r w:rsidRPr="00CD136A">
        <w:rPr>
          <w:noProof/>
        </w:rPr>
        <w:fldChar w:fldCharType="end"/>
      </w:r>
    </w:p>
    <w:p w14:paraId="2C093208" w14:textId="42CD0168"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5.2.2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_Toc175927420 \h </w:instrText>
      </w:r>
      <w:r w:rsidRPr="00CD136A">
        <w:rPr>
          <w:noProof/>
        </w:rPr>
      </w:r>
      <w:r w:rsidRPr="00CD136A">
        <w:rPr>
          <w:noProof/>
        </w:rPr>
        <w:fldChar w:fldCharType="separate"/>
      </w:r>
      <w:r w:rsidR="00951C49">
        <w:rPr>
          <w:noProof/>
        </w:rPr>
        <w:t>10</w:t>
      </w:r>
      <w:r w:rsidRPr="00CD136A">
        <w:rPr>
          <w:noProof/>
        </w:rPr>
        <w:fldChar w:fldCharType="end"/>
      </w:r>
    </w:p>
    <w:p w14:paraId="77D12150" w14:textId="385B04CC"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5.2.3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_Toc175927421 \h </w:instrText>
      </w:r>
      <w:r w:rsidRPr="00CD136A">
        <w:rPr>
          <w:noProof/>
        </w:rPr>
      </w:r>
      <w:r w:rsidRPr="00CD136A">
        <w:rPr>
          <w:noProof/>
        </w:rPr>
        <w:fldChar w:fldCharType="separate"/>
      </w:r>
      <w:r w:rsidR="00951C49">
        <w:rPr>
          <w:noProof/>
        </w:rPr>
        <w:t>10</w:t>
      </w:r>
      <w:r w:rsidRPr="00CD136A">
        <w:rPr>
          <w:noProof/>
        </w:rPr>
        <w:fldChar w:fldCharType="end"/>
      </w:r>
    </w:p>
    <w:p w14:paraId="2CF7F40C" w14:textId="58014D6F" w:rsidR="001638CD" w:rsidRPr="00951C49" w:rsidRDefault="001638CD">
      <w:pPr>
        <w:pStyle w:val="TOC2"/>
        <w:rPr>
          <w:rFonts w:asciiTheme="minorHAnsi" w:eastAsiaTheme="minorEastAsia" w:hAnsiTheme="minorHAnsi" w:cstheme="minorBidi"/>
          <w:noProof/>
          <w:kern w:val="2"/>
          <w:sz w:val="22"/>
          <w:szCs w:val="22"/>
          <w:lang w:eastAsia="en-GB"/>
          <w14:ligatures w14:val="standardContextual"/>
        </w:rPr>
      </w:pPr>
      <w:r w:rsidRPr="00951C49">
        <w:rPr>
          <w:noProof/>
        </w:rPr>
        <w:t>5.3</w:t>
      </w:r>
      <w:r w:rsidRPr="00951C49">
        <w:rPr>
          <w:rFonts w:asciiTheme="minorHAnsi" w:eastAsiaTheme="minorEastAsia" w:hAnsiTheme="minorHAnsi" w:cstheme="minorBidi"/>
          <w:noProof/>
          <w:kern w:val="2"/>
          <w:sz w:val="22"/>
          <w:szCs w:val="22"/>
          <w:lang w:eastAsia="en-GB"/>
          <w14:ligatures w14:val="standardContextual"/>
        </w:rPr>
        <w:tab/>
      </w:r>
      <w:r w:rsidRPr="00951C49">
        <w:rPr>
          <w:noProof/>
        </w:rPr>
        <w:t>Solution #3: Mitigation against bidding down attacks from LTE/NR to decommissioned GERAN/UTRAN</w:t>
      </w:r>
      <w:r w:rsidRPr="00951C49">
        <w:rPr>
          <w:noProof/>
        </w:rPr>
        <w:tab/>
      </w:r>
      <w:r w:rsidRPr="00951C49">
        <w:rPr>
          <w:noProof/>
        </w:rPr>
        <w:fldChar w:fldCharType="begin"/>
      </w:r>
      <w:r w:rsidRPr="00951C49">
        <w:rPr>
          <w:noProof/>
        </w:rPr>
        <w:instrText xml:space="preserve"> PAGEREF _Toc175927422 \h </w:instrText>
      </w:r>
      <w:r w:rsidRPr="00951C49">
        <w:rPr>
          <w:noProof/>
        </w:rPr>
      </w:r>
      <w:r w:rsidRPr="00951C49">
        <w:rPr>
          <w:noProof/>
        </w:rPr>
        <w:fldChar w:fldCharType="separate"/>
      </w:r>
      <w:r w:rsidR="00951C49">
        <w:rPr>
          <w:noProof/>
        </w:rPr>
        <w:t>11</w:t>
      </w:r>
      <w:r w:rsidRPr="00951C49">
        <w:rPr>
          <w:noProof/>
        </w:rPr>
        <w:fldChar w:fldCharType="end"/>
      </w:r>
    </w:p>
    <w:p w14:paraId="3F5A3F1C" w14:textId="572C5CA3"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5.3.1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_Toc175927423 \h </w:instrText>
      </w:r>
      <w:r w:rsidRPr="00CD136A">
        <w:rPr>
          <w:noProof/>
        </w:rPr>
      </w:r>
      <w:r w:rsidRPr="00CD136A">
        <w:rPr>
          <w:noProof/>
        </w:rPr>
        <w:fldChar w:fldCharType="separate"/>
      </w:r>
      <w:r w:rsidR="00951C49">
        <w:rPr>
          <w:noProof/>
        </w:rPr>
        <w:t>11</w:t>
      </w:r>
      <w:r w:rsidRPr="00CD136A">
        <w:rPr>
          <w:noProof/>
        </w:rPr>
        <w:fldChar w:fldCharType="end"/>
      </w:r>
    </w:p>
    <w:p w14:paraId="0433EB58" w14:textId="55657772"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5.3.2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_Toc175927424 \h </w:instrText>
      </w:r>
      <w:r w:rsidRPr="00CD136A">
        <w:rPr>
          <w:noProof/>
        </w:rPr>
      </w:r>
      <w:r w:rsidRPr="00CD136A">
        <w:rPr>
          <w:noProof/>
        </w:rPr>
        <w:fldChar w:fldCharType="separate"/>
      </w:r>
      <w:r w:rsidR="00951C49">
        <w:rPr>
          <w:noProof/>
        </w:rPr>
        <w:t>12</w:t>
      </w:r>
      <w:r w:rsidRPr="00CD136A">
        <w:rPr>
          <w:noProof/>
        </w:rPr>
        <w:fldChar w:fldCharType="end"/>
      </w:r>
    </w:p>
    <w:p w14:paraId="56D83E19" w14:textId="2911E1F4"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5.3.3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_Toc175927425 \h </w:instrText>
      </w:r>
      <w:r w:rsidRPr="00CD136A">
        <w:rPr>
          <w:noProof/>
        </w:rPr>
      </w:r>
      <w:r w:rsidRPr="00CD136A">
        <w:rPr>
          <w:noProof/>
        </w:rPr>
        <w:fldChar w:fldCharType="separate"/>
      </w:r>
      <w:r w:rsidR="00951C49">
        <w:rPr>
          <w:noProof/>
        </w:rPr>
        <w:t>13</w:t>
      </w:r>
      <w:r w:rsidRPr="00CD136A">
        <w:rPr>
          <w:noProof/>
        </w:rPr>
        <w:fldChar w:fldCharType="end"/>
      </w:r>
    </w:p>
    <w:p w14:paraId="40D32896" w14:textId="21128116"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5.4</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 xml:space="preserve">Solution #4: </w:t>
      </w:r>
      <w:r w:rsidRPr="00CD136A">
        <w:rPr>
          <w:noProof/>
          <w:lang w:eastAsia="zh-CN"/>
        </w:rPr>
        <w:t>S</w:t>
      </w:r>
      <w:r w:rsidRPr="00CD136A">
        <w:rPr>
          <w:noProof/>
        </w:rPr>
        <w:t>olution for mitigating GERAN UTRAN bidding down attack</w:t>
      </w:r>
      <w:r w:rsidRPr="00CD136A">
        <w:rPr>
          <w:noProof/>
        </w:rPr>
        <w:tab/>
      </w:r>
      <w:r w:rsidRPr="00CD136A">
        <w:rPr>
          <w:noProof/>
        </w:rPr>
        <w:fldChar w:fldCharType="begin"/>
      </w:r>
      <w:r w:rsidRPr="00CD136A">
        <w:rPr>
          <w:noProof/>
        </w:rPr>
        <w:instrText xml:space="preserve"> PAGEREF _Toc175927426 \h </w:instrText>
      </w:r>
      <w:r w:rsidRPr="00CD136A">
        <w:rPr>
          <w:noProof/>
        </w:rPr>
      </w:r>
      <w:r w:rsidRPr="00CD136A">
        <w:rPr>
          <w:noProof/>
        </w:rPr>
        <w:fldChar w:fldCharType="separate"/>
      </w:r>
      <w:r w:rsidR="00951C49">
        <w:rPr>
          <w:noProof/>
        </w:rPr>
        <w:t>13</w:t>
      </w:r>
      <w:r w:rsidRPr="00CD136A">
        <w:rPr>
          <w:noProof/>
        </w:rPr>
        <w:fldChar w:fldCharType="end"/>
      </w:r>
    </w:p>
    <w:p w14:paraId="7FC8E4B8" w14:textId="2FC076F0"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5.4.1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_Toc175927427 \h </w:instrText>
      </w:r>
      <w:r w:rsidRPr="00CD136A">
        <w:rPr>
          <w:noProof/>
        </w:rPr>
      </w:r>
      <w:r w:rsidRPr="00CD136A">
        <w:rPr>
          <w:noProof/>
        </w:rPr>
        <w:fldChar w:fldCharType="separate"/>
      </w:r>
      <w:r w:rsidR="00951C49">
        <w:rPr>
          <w:noProof/>
        </w:rPr>
        <w:t>13</w:t>
      </w:r>
      <w:r w:rsidRPr="00CD136A">
        <w:rPr>
          <w:noProof/>
        </w:rPr>
        <w:fldChar w:fldCharType="end"/>
      </w:r>
    </w:p>
    <w:p w14:paraId="58FB6C11" w14:textId="5A5AED98"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5.4.2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_Toc175927428 \h </w:instrText>
      </w:r>
      <w:r w:rsidRPr="00CD136A">
        <w:rPr>
          <w:noProof/>
        </w:rPr>
      </w:r>
      <w:r w:rsidRPr="00CD136A">
        <w:rPr>
          <w:noProof/>
        </w:rPr>
        <w:fldChar w:fldCharType="separate"/>
      </w:r>
      <w:r w:rsidR="00951C49">
        <w:rPr>
          <w:noProof/>
        </w:rPr>
        <w:t>13</w:t>
      </w:r>
      <w:r w:rsidRPr="00CD136A">
        <w:rPr>
          <w:noProof/>
        </w:rPr>
        <w:fldChar w:fldCharType="end"/>
      </w:r>
    </w:p>
    <w:p w14:paraId="406DA084" w14:textId="2626E46B"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5.4.3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_Toc175927429 \h </w:instrText>
      </w:r>
      <w:r w:rsidRPr="00CD136A">
        <w:rPr>
          <w:noProof/>
        </w:rPr>
      </w:r>
      <w:r w:rsidRPr="00CD136A">
        <w:rPr>
          <w:noProof/>
        </w:rPr>
        <w:fldChar w:fldCharType="separate"/>
      </w:r>
      <w:r w:rsidR="00951C49">
        <w:rPr>
          <w:noProof/>
        </w:rPr>
        <w:t>14</w:t>
      </w:r>
      <w:r w:rsidRPr="00CD136A">
        <w:rPr>
          <w:noProof/>
        </w:rPr>
        <w:fldChar w:fldCharType="end"/>
      </w:r>
    </w:p>
    <w:p w14:paraId="48B3C7B6" w14:textId="7FAB73DD"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5.5</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#5: Solution for access restrictions to decommissioned UTRAN and GERAN</w:t>
      </w:r>
      <w:r w:rsidRPr="00CD136A">
        <w:rPr>
          <w:noProof/>
        </w:rPr>
        <w:tab/>
      </w:r>
      <w:r w:rsidRPr="00CD136A">
        <w:rPr>
          <w:noProof/>
        </w:rPr>
        <w:fldChar w:fldCharType="begin"/>
      </w:r>
      <w:r w:rsidRPr="00CD136A">
        <w:rPr>
          <w:noProof/>
        </w:rPr>
        <w:instrText xml:space="preserve"> PAGEREF _Toc175927430 \h </w:instrText>
      </w:r>
      <w:r w:rsidRPr="00CD136A">
        <w:rPr>
          <w:noProof/>
        </w:rPr>
      </w:r>
      <w:r w:rsidRPr="00CD136A">
        <w:rPr>
          <w:noProof/>
        </w:rPr>
        <w:fldChar w:fldCharType="separate"/>
      </w:r>
      <w:r w:rsidR="00951C49">
        <w:rPr>
          <w:noProof/>
        </w:rPr>
        <w:t>15</w:t>
      </w:r>
      <w:r w:rsidRPr="00CD136A">
        <w:rPr>
          <w:noProof/>
        </w:rPr>
        <w:fldChar w:fldCharType="end"/>
      </w:r>
    </w:p>
    <w:p w14:paraId="34017034" w14:textId="6F439BE6"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5.5.1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_Toc175927431 \h </w:instrText>
      </w:r>
      <w:r w:rsidRPr="00CD136A">
        <w:rPr>
          <w:noProof/>
        </w:rPr>
      </w:r>
      <w:r w:rsidRPr="00CD136A">
        <w:rPr>
          <w:noProof/>
        </w:rPr>
        <w:fldChar w:fldCharType="separate"/>
      </w:r>
      <w:r w:rsidR="00951C49">
        <w:rPr>
          <w:noProof/>
        </w:rPr>
        <w:t>15</w:t>
      </w:r>
      <w:r w:rsidRPr="00CD136A">
        <w:rPr>
          <w:noProof/>
        </w:rPr>
        <w:fldChar w:fldCharType="end"/>
      </w:r>
    </w:p>
    <w:p w14:paraId="363A41A0" w14:textId="70E39A3D"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5.5.2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_Toc175927432 \h </w:instrText>
      </w:r>
      <w:r w:rsidRPr="00CD136A">
        <w:rPr>
          <w:noProof/>
        </w:rPr>
      </w:r>
      <w:r w:rsidRPr="00CD136A">
        <w:rPr>
          <w:noProof/>
        </w:rPr>
        <w:fldChar w:fldCharType="separate"/>
      </w:r>
      <w:r w:rsidR="00951C49">
        <w:rPr>
          <w:noProof/>
        </w:rPr>
        <w:t>15</w:t>
      </w:r>
      <w:r w:rsidRPr="00CD136A">
        <w:rPr>
          <w:noProof/>
        </w:rPr>
        <w:fldChar w:fldCharType="end"/>
      </w:r>
    </w:p>
    <w:p w14:paraId="73F45C95" w14:textId="4BE9AAB5"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5.5.3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_Toc175927433 \h </w:instrText>
      </w:r>
      <w:r w:rsidRPr="00CD136A">
        <w:rPr>
          <w:noProof/>
        </w:rPr>
      </w:r>
      <w:r w:rsidRPr="00CD136A">
        <w:rPr>
          <w:noProof/>
        </w:rPr>
        <w:fldChar w:fldCharType="separate"/>
      </w:r>
      <w:r w:rsidR="00951C49">
        <w:rPr>
          <w:noProof/>
        </w:rPr>
        <w:t>16</w:t>
      </w:r>
      <w:r w:rsidRPr="00CD136A">
        <w:rPr>
          <w:noProof/>
        </w:rPr>
        <w:fldChar w:fldCharType="end"/>
      </w:r>
    </w:p>
    <w:p w14:paraId="0090A895" w14:textId="5C8311C6"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lang w:eastAsia="zh-CN"/>
        </w:rPr>
        <w:t>5</w:t>
      </w:r>
      <w:r w:rsidRPr="00CD136A">
        <w:rPr>
          <w:noProof/>
        </w:rPr>
        <w:t>.6</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lang w:eastAsia="zh-CN"/>
        </w:rPr>
        <w:t>Solution</w:t>
      </w:r>
      <w:r w:rsidRPr="00CD136A">
        <w:rPr>
          <w:noProof/>
        </w:rPr>
        <w:t xml:space="preserve"> #6: </w:t>
      </w:r>
      <w:r w:rsidRPr="00CD136A">
        <w:rPr>
          <w:noProof/>
          <w:lang w:eastAsia="zh-CN"/>
        </w:rPr>
        <w:t>Using allowlist to avoid bidding down attack from</w:t>
      </w:r>
      <w:r w:rsidRPr="00CD136A">
        <w:rPr>
          <w:rFonts w:eastAsia="Malgun Gothic"/>
          <w:noProof/>
        </w:rPr>
        <w:t xml:space="preserve"> LTE/NR to decommissioned GERAN/UTRAN</w:t>
      </w:r>
      <w:r w:rsidRPr="00CD136A">
        <w:rPr>
          <w:noProof/>
        </w:rPr>
        <w:tab/>
      </w:r>
      <w:r w:rsidRPr="00CD136A">
        <w:rPr>
          <w:noProof/>
        </w:rPr>
        <w:fldChar w:fldCharType="begin"/>
      </w:r>
      <w:r w:rsidRPr="00CD136A">
        <w:rPr>
          <w:noProof/>
        </w:rPr>
        <w:instrText xml:space="preserve"> PAGEREF _Toc175927434 \h </w:instrText>
      </w:r>
      <w:r w:rsidRPr="00CD136A">
        <w:rPr>
          <w:noProof/>
        </w:rPr>
      </w:r>
      <w:r w:rsidRPr="00CD136A">
        <w:rPr>
          <w:noProof/>
        </w:rPr>
        <w:fldChar w:fldCharType="separate"/>
      </w:r>
      <w:r w:rsidR="00951C49">
        <w:rPr>
          <w:noProof/>
        </w:rPr>
        <w:t>16</w:t>
      </w:r>
      <w:r w:rsidRPr="00CD136A">
        <w:rPr>
          <w:noProof/>
        </w:rPr>
        <w:fldChar w:fldCharType="end"/>
      </w:r>
    </w:p>
    <w:p w14:paraId="48A017B2" w14:textId="625F383D"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lang w:eastAsia="zh-CN"/>
        </w:rPr>
        <w:t>5</w:t>
      </w:r>
      <w:r w:rsidRPr="00CD136A">
        <w:rPr>
          <w:noProof/>
        </w:rPr>
        <w:t>.6.1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lang w:eastAsia="zh-CN"/>
        </w:rPr>
        <w:t>Introduction</w:t>
      </w:r>
      <w:r w:rsidRPr="00CD136A">
        <w:rPr>
          <w:noProof/>
        </w:rPr>
        <w:tab/>
      </w:r>
      <w:r w:rsidRPr="00CD136A">
        <w:rPr>
          <w:noProof/>
        </w:rPr>
        <w:fldChar w:fldCharType="begin"/>
      </w:r>
      <w:r w:rsidRPr="00CD136A">
        <w:rPr>
          <w:noProof/>
        </w:rPr>
        <w:instrText xml:space="preserve"> PAGEREF _Toc175927435 \h </w:instrText>
      </w:r>
      <w:r w:rsidRPr="00CD136A">
        <w:rPr>
          <w:noProof/>
        </w:rPr>
      </w:r>
      <w:r w:rsidRPr="00CD136A">
        <w:rPr>
          <w:noProof/>
        </w:rPr>
        <w:fldChar w:fldCharType="separate"/>
      </w:r>
      <w:r w:rsidR="00951C49">
        <w:rPr>
          <w:noProof/>
        </w:rPr>
        <w:t>16</w:t>
      </w:r>
      <w:r w:rsidRPr="00CD136A">
        <w:rPr>
          <w:noProof/>
        </w:rPr>
        <w:fldChar w:fldCharType="end"/>
      </w:r>
    </w:p>
    <w:p w14:paraId="40B9F104" w14:textId="0C39F1BA"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lang w:eastAsia="zh-CN"/>
        </w:rPr>
        <w:t>5.6</w:t>
      </w:r>
      <w:r w:rsidRPr="00CD136A">
        <w:rPr>
          <w:noProof/>
        </w:rPr>
        <w:t>.2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lang w:eastAsia="zh-CN"/>
        </w:rPr>
        <w:t>Detail</w:t>
      </w:r>
      <w:r w:rsidRPr="00CD136A">
        <w:rPr>
          <w:noProof/>
        </w:rPr>
        <w:t>s</w:t>
      </w:r>
      <w:r w:rsidRPr="00CD136A">
        <w:rPr>
          <w:noProof/>
        </w:rPr>
        <w:tab/>
      </w:r>
      <w:r w:rsidRPr="00CD136A">
        <w:rPr>
          <w:noProof/>
        </w:rPr>
        <w:fldChar w:fldCharType="begin"/>
      </w:r>
      <w:r w:rsidRPr="00CD136A">
        <w:rPr>
          <w:noProof/>
        </w:rPr>
        <w:instrText xml:space="preserve"> PAGEREF _Toc175927436 \h </w:instrText>
      </w:r>
      <w:r w:rsidRPr="00CD136A">
        <w:rPr>
          <w:noProof/>
        </w:rPr>
      </w:r>
      <w:r w:rsidRPr="00CD136A">
        <w:rPr>
          <w:noProof/>
        </w:rPr>
        <w:fldChar w:fldCharType="separate"/>
      </w:r>
      <w:r w:rsidR="00951C49">
        <w:rPr>
          <w:noProof/>
        </w:rPr>
        <w:t>16</w:t>
      </w:r>
      <w:r w:rsidRPr="00CD136A">
        <w:rPr>
          <w:noProof/>
        </w:rPr>
        <w:fldChar w:fldCharType="end"/>
      </w:r>
    </w:p>
    <w:p w14:paraId="385FF43B" w14:textId="311CDA99"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lang w:eastAsia="zh-CN"/>
        </w:rPr>
        <w:t>5</w:t>
      </w:r>
      <w:r w:rsidRPr="00CD136A">
        <w:rPr>
          <w:noProof/>
        </w:rPr>
        <w:t>.6.3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lang w:eastAsia="zh-CN"/>
        </w:rPr>
        <w:t>Evaluation</w:t>
      </w:r>
      <w:r w:rsidRPr="00CD136A">
        <w:rPr>
          <w:noProof/>
        </w:rPr>
        <w:tab/>
      </w:r>
      <w:r w:rsidRPr="00CD136A">
        <w:rPr>
          <w:noProof/>
        </w:rPr>
        <w:fldChar w:fldCharType="begin"/>
      </w:r>
      <w:r w:rsidRPr="00CD136A">
        <w:rPr>
          <w:noProof/>
        </w:rPr>
        <w:instrText xml:space="preserve"> PAGEREF _Toc175927437 \h </w:instrText>
      </w:r>
      <w:r w:rsidRPr="00CD136A">
        <w:rPr>
          <w:noProof/>
        </w:rPr>
      </w:r>
      <w:r w:rsidRPr="00CD136A">
        <w:rPr>
          <w:noProof/>
        </w:rPr>
        <w:fldChar w:fldCharType="separate"/>
      </w:r>
      <w:r w:rsidR="00951C49">
        <w:rPr>
          <w:noProof/>
        </w:rPr>
        <w:t>16</w:t>
      </w:r>
      <w:r w:rsidRPr="00CD136A">
        <w:rPr>
          <w:noProof/>
        </w:rPr>
        <w:fldChar w:fldCharType="end"/>
      </w:r>
    </w:p>
    <w:p w14:paraId="542943BD" w14:textId="46B01364"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5.7</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#7: Registration-based provisioning of decommissioned system list</w:t>
      </w:r>
      <w:r w:rsidRPr="00CD136A">
        <w:rPr>
          <w:noProof/>
        </w:rPr>
        <w:tab/>
      </w:r>
      <w:r w:rsidRPr="00CD136A">
        <w:rPr>
          <w:noProof/>
        </w:rPr>
        <w:fldChar w:fldCharType="begin"/>
      </w:r>
      <w:r w:rsidRPr="00CD136A">
        <w:rPr>
          <w:noProof/>
        </w:rPr>
        <w:instrText xml:space="preserve"> PAGEREF _Toc175927438 \h </w:instrText>
      </w:r>
      <w:r w:rsidRPr="00CD136A">
        <w:rPr>
          <w:noProof/>
        </w:rPr>
      </w:r>
      <w:r w:rsidRPr="00CD136A">
        <w:rPr>
          <w:noProof/>
        </w:rPr>
        <w:fldChar w:fldCharType="separate"/>
      </w:r>
      <w:r w:rsidR="00951C49">
        <w:rPr>
          <w:noProof/>
        </w:rPr>
        <w:t>17</w:t>
      </w:r>
      <w:r w:rsidRPr="00CD136A">
        <w:rPr>
          <w:noProof/>
        </w:rPr>
        <w:fldChar w:fldCharType="end"/>
      </w:r>
    </w:p>
    <w:p w14:paraId="4E188E5D" w14:textId="43FD0C7B"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5.7.1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_Toc175927439 \h </w:instrText>
      </w:r>
      <w:r w:rsidRPr="00CD136A">
        <w:rPr>
          <w:noProof/>
        </w:rPr>
      </w:r>
      <w:r w:rsidRPr="00CD136A">
        <w:rPr>
          <w:noProof/>
        </w:rPr>
        <w:fldChar w:fldCharType="separate"/>
      </w:r>
      <w:r w:rsidR="00951C49">
        <w:rPr>
          <w:noProof/>
        </w:rPr>
        <w:t>17</w:t>
      </w:r>
      <w:r w:rsidRPr="00CD136A">
        <w:rPr>
          <w:noProof/>
        </w:rPr>
        <w:fldChar w:fldCharType="end"/>
      </w:r>
    </w:p>
    <w:p w14:paraId="1F1A646C" w14:textId="3F349752"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5.7.2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_Toc175927440 \h </w:instrText>
      </w:r>
      <w:r w:rsidRPr="00CD136A">
        <w:rPr>
          <w:noProof/>
        </w:rPr>
      </w:r>
      <w:r w:rsidRPr="00CD136A">
        <w:rPr>
          <w:noProof/>
        </w:rPr>
        <w:fldChar w:fldCharType="separate"/>
      </w:r>
      <w:r w:rsidR="00951C49">
        <w:rPr>
          <w:noProof/>
        </w:rPr>
        <w:t>17</w:t>
      </w:r>
      <w:r w:rsidRPr="00CD136A">
        <w:rPr>
          <w:noProof/>
        </w:rPr>
        <w:fldChar w:fldCharType="end"/>
      </w:r>
    </w:p>
    <w:p w14:paraId="528B4685" w14:textId="4B88F4CC"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5.7.3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_Toc175927441 \h </w:instrText>
      </w:r>
      <w:r w:rsidRPr="00CD136A">
        <w:rPr>
          <w:noProof/>
        </w:rPr>
      </w:r>
      <w:r w:rsidRPr="00CD136A">
        <w:rPr>
          <w:noProof/>
        </w:rPr>
        <w:fldChar w:fldCharType="separate"/>
      </w:r>
      <w:r w:rsidR="00951C49">
        <w:rPr>
          <w:noProof/>
        </w:rPr>
        <w:t>18</w:t>
      </w:r>
      <w:r w:rsidRPr="00CD136A">
        <w:rPr>
          <w:noProof/>
        </w:rPr>
        <w:fldChar w:fldCharType="end"/>
      </w:r>
    </w:p>
    <w:p w14:paraId="441D3A80" w14:textId="63A42204"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5.8</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#8: UPU-based provisioning of decommissioned system list</w:t>
      </w:r>
      <w:r w:rsidRPr="00CD136A">
        <w:rPr>
          <w:noProof/>
        </w:rPr>
        <w:tab/>
      </w:r>
      <w:r w:rsidRPr="00CD136A">
        <w:rPr>
          <w:noProof/>
        </w:rPr>
        <w:fldChar w:fldCharType="begin"/>
      </w:r>
      <w:r w:rsidRPr="00CD136A">
        <w:rPr>
          <w:noProof/>
        </w:rPr>
        <w:instrText xml:space="preserve"> PAGEREF _Toc175927442 \h </w:instrText>
      </w:r>
      <w:r w:rsidRPr="00CD136A">
        <w:rPr>
          <w:noProof/>
        </w:rPr>
      </w:r>
      <w:r w:rsidRPr="00CD136A">
        <w:rPr>
          <w:noProof/>
        </w:rPr>
        <w:fldChar w:fldCharType="separate"/>
      </w:r>
      <w:r w:rsidR="00951C49">
        <w:rPr>
          <w:noProof/>
        </w:rPr>
        <w:t>18</w:t>
      </w:r>
      <w:r w:rsidRPr="00CD136A">
        <w:rPr>
          <w:noProof/>
        </w:rPr>
        <w:fldChar w:fldCharType="end"/>
      </w:r>
    </w:p>
    <w:p w14:paraId="305A26B4" w14:textId="366FB7A0"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5.8.1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_Toc175927443 \h </w:instrText>
      </w:r>
      <w:r w:rsidRPr="00CD136A">
        <w:rPr>
          <w:noProof/>
        </w:rPr>
      </w:r>
      <w:r w:rsidRPr="00CD136A">
        <w:rPr>
          <w:noProof/>
        </w:rPr>
        <w:fldChar w:fldCharType="separate"/>
      </w:r>
      <w:r w:rsidR="00951C49">
        <w:rPr>
          <w:noProof/>
        </w:rPr>
        <w:t>18</w:t>
      </w:r>
      <w:r w:rsidRPr="00CD136A">
        <w:rPr>
          <w:noProof/>
        </w:rPr>
        <w:fldChar w:fldCharType="end"/>
      </w:r>
    </w:p>
    <w:p w14:paraId="0D8B97F1" w14:textId="2C914F9D"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5.8.2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_Toc175927444 \h </w:instrText>
      </w:r>
      <w:r w:rsidRPr="00CD136A">
        <w:rPr>
          <w:noProof/>
        </w:rPr>
      </w:r>
      <w:r w:rsidRPr="00CD136A">
        <w:rPr>
          <w:noProof/>
        </w:rPr>
        <w:fldChar w:fldCharType="separate"/>
      </w:r>
      <w:r w:rsidR="00951C49">
        <w:rPr>
          <w:noProof/>
        </w:rPr>
        <w:t>18</w:t>
      </w:r>
      <w:r w:rsidRPr="00CD136A">
        <w:rPr>
          <w:noProof/>
        </w:rPr>
        <w:fldChar w:fldCharType="end"/>
      </w:r>
    </w:p>
    <w:p w14:paraId="3F50B624" w14:textId="1476C565"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5.8.3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_Toc175927445 \h </w:instrText>
      </w:r>
      <w:r w:rsidRPr="00CD136A">
        <w:rPr>
          <w:noProof/>
        </w:rPr>
      </w:r>
      <w:r w:rsidRPr="00CD136A">
        <w:rPr>
          <w:noProof/>
        </w:rPr>
        <w:fldChar w:fldCharType="separate"/>
      </w:r>
      <w:r w:rsidR="00951C49">
        <w:rPr>
          <w:noProof/>
        </w:rPr>
        <w:t>19</w:t>
      </w:r>
      <w:r w:rsidRPr="00CD136A">
        <w:rPr>
          <w:noProof/>
        </w:rPr>
        <w:fldChar w:fldCharType="end"/>
      </w:r>
    </w:p>
    <w:p w14:paraId="166868C2" w14:textId="5257E646"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5.9</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#9: Reuse SoR procedure for bidding down attack mitigation</w:t>
      </w:r>
      <w:r w:rsidRPr="00CD136A">
        <w:rPr>
          <w:noProof/>
        </w:rPr>
        <w:tab/>
      </w:r>
      <w:r w:rsidRPr="00CD136A">
        <w:rPr>
          <w:noProof/>
        </w:rPr>
        <w:fldChar w:fldCharType="begin"/>
      </w:r>
      <w:r w:rsidRPr="00CD136A">
        <w:rPr>
          <w:noProof/>
        </w:rPr>
        <w:instrText xml:space="preserve"> PAGEREF _Toc175927446 \h </w:instrText>
      </w:r>
      <w:r w:rsidRPr="00CD136A">
        <w:rPr>
          <w:noProof/>
        </w:rPr>
      </w:r>
      <w:r w:rsidRPr="00CD136A">
        <w:rPr>
          <w:noProof/>
        </w:rPr>
        <w:fldChar w:fldCharType="separate"/>
      </w:r>
      <w:r w:rsidR="00951C49">
        <w:rPr>
          <w:noProof/>
        </w:rPr>
        <w:t>20</w:t>
      </w:r>
      <w:r w:rsidRPr="00CD136A">
        <w:rPr>
          <w:noProof/>
        </w:rPr>
        <w:fldChar w:fldCharType="end"/>
      </w:r>
    </w:p>
    <w:p w14:paraId="3E87A09C" w14:textId="11304404"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5.9.1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_Toc175927447 \h </w:instrText>
      </w:r>
      <w:r w:rsidRPr="00CD136A">
        <w:rPr>
          <w:noProof/>
        </w:rPr>
      </w:r>
      <w:r w:rsidRPr="00CD136A">
        <w:rPr>
          <w:noProof/>
        </w:rPr>
        <w:fldChar w:fldCharType="separate"/>
      </w:r>
      <w:r w:rsidR="00951C49">
        <w:rPr>
          <w:noProof/>
        </w:rPr>
        <w:t>20</w:t>
      </w:r>
      <w:r w:rsidRPr="00CD136A">
        <w:rPr>
          <w:noProof/>
        </w:rPr>
        <w:fldChar w:fldCharType="end"/>
      </w:r>
    </w:p>
    <w:p w14:paraId="74295B1C" w14:textId="45104003"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5.9.2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_Toc175927448 \h </w:instrText>
      </w:r>
      <w:r w:rsidRPr="00CD136A">
        <w:rPr>
          <w:noProof/>
        </w:rPr>
      </w:r>
      <w:r w:rsidRPr="00CD136A">
        <w:rPr>
          <w:noProof/>
        </w:rPr>
        <w:fldChar w:fldCharType="separate"/>
      </w:r>
      <w:r w:rsidR="00951C49">
        <w:rPr>
          <w:noProof/>
        </w:rPr>
        <w:t>20</w:t>
      </w:r>
      <w:r w:rsidRPr="00CD136A">
        <w:rPr>
          <w:noProof/>
        </w:rPr>
        <w:fldChar w:fldCharType="end"/>
      </w:r>
    </w:p>
    <w:p w14:paraId="71992439" w14:textId="6285CA2A"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5.9.3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_Toc175927449 \h </w:instrText>
      </w:r>
      <w:r w:rsidRPr="00CD136A">
        <w:rPr>
          <w:noProof/>
        </w:rPr>
      </w:r>
      <w:r w:rsidRPr="00CD136A">
        <w:rPr>
          <w:noProof/>
        </w:rPr>
        <w:fldChar w:fldCharType="separate"/>
      </w:r>
      <w:r w:rsidR="00951C49">
        <w:rPr>
          <w:noProof/>
        </w:rPr>
        <w:t>20</w:t>
      </w:r>
      <w:r w:rsidRPr="00CD136A">
        <w:rPr>
          <w:noProof/>
        </w:rPr>
        <w:fldChar w:fldCharType="end"/>
      </w:r>
    </w:p>
    <w:p w14:paraId="1B0FA402" w14:textId="21E9C226"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5.10</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#10: Solution for configured operator indication</w:t>
      </w:r>
      <w:r w:rsidRPr="00CD136A">
        <w:rPr>
          <w:noProof/>
        </w:rPr>
        <w:tab/>
      </w:r>
      <w:r w:rsidRPr="00CD136A">
        <w:rPr>
          <w:noProof/>
        </w:rPr>
        <w:fldChar w:fldCharType="begin"/>
      </w:r>
      <w:r w:rsidRPr="00CD136A">
        <w:rPr>
          <w:noProof/>
        </w:rPr>
        <w:instrText xml:space="preserve"> PAGEREF _Toc175927450 \h </w:instrText>
      </w:r>
      <w:r w:rsidRPr="00CD136A">
        <w:rPr>
          <w:noProof/>
        </w:rPr>
      </w:r>
      <w:r w:rsidRPr="00CD136A">
        <w:rPr>
          <w:noProof/>
        </w:rPr>
        <w:fldChar w:fldCharType="separate"/>
      </w:r>
      <w:r w:rsidR="00951C49">
        <w:rPr>
          <w:noProof/>
        </w:rPr>
        <w:t>21</w:t>
      </w:r>
      <w:r w:rsidRPr="00CD136A">
        <w:rPr>
          <w:noProof/>
        </w:rPr>
        <w:fldChar w:fldCharType="end"/>
      </w:r>
    </w:p>
    <w:p w14:paraId="42139999" w14:textId="22A96F3D"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5.10.1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_Toc175927451 \h </w:instrText>
      </w:r>
      <w:r w:rsidRPr="00CD136A">
        <w:rPr>
          <w:noProof/>
        </w:rPr>
      </w:r>
      <w:r w:rsidRPr="00CD136A">
        <w:rPr>
          <w:noProof/>
        </w:rPr>
        <w:fldChar w:fldCharType="separate"/>
      </w:r>
      <w:r w:rsidR="00951C49">
        <w:rPr>
          <w:noProof/>
        </w:rPr>
        <w:t>21</w:t>
      </w:r>
      <w:r w:rsidRPr="00CD136A">
        <w:rPr>
          <w:noProof/>
        </w:rPr>
        <w:fldChar w:fldCharType="end"/>
      </w:r>
    </w:p>
    <w:p w14:paraId="04F85741" w14:textId="519A22A0"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5.10.2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_Toc175927452 \h </w:instrText>
      </w:r>
      <w:r w:rsidRPr="00CD136A">
        <w:rPr>
          <w:noProof/>
        </w:rPr>
      </w:r>
      <w:r w:rsidRPr="00CD136A">
        <w:rPr>
          <w:noProof/>
        </w:rPr>
        <w:fldChar w:fldCharType="separate"/>
      </w:r>
      <w:r w:rsidR="00951C49">
        <w:rPr>
          <w:noProof/>
        </w:rPr>
        <w:t>21</w:t>
      </w:r>
      <w:r w:rsidRPr="00CD136A">
        <w:rPr>
          <w:noProof/>
        </w:rPr>
        <w:fldChar w:fldCharType="end"/>
      </w:r>
    </w:p>
    <w:p w14:paraId="463815D4" w14:textId="2928B83C"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5.10.3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_Toc175927453 \h </w:instrText>
      </w:r>
      <w:r w:rsidRPr="00CD136A">
        <w:rPr>
          <w:noProof/>
        </w:rPr>
      </w:r>
      <w:r w:rsidRPr="00CD136A">
        <w:rPr>
          <w:noProof/>
        </w:rPr>
        <w:fldChar w:fldCharType="separate"/>
      </w:r>
      <w:r w:rsidR="00951C49">
        <w:rPr>
          <w:noProof/>
        </w:rPr>
        <w:t>21</w:t>
      </w:r>
      <w:r w:rsidRPr="00CD136A">
        <w:rPr>
          <w:noProof/>
        </w:rPr>
        <w:fldChar w:fldCharType="end"/>
      </w:r>
    </w:p>
    <w:p w14:paraId="70AA4F36" w14:textId="53EF4A03"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lastRenderedPageBreak/>
        <w:t>5.11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#11: Solution to prevent GERAN/UTRAN bidding down attack using UICC Configuration</w:t>
      </w:r>
      <w:r w:rsidRPr="00CD136A">
        <w:rPr>
          <w:noProof/>
        </w:rPr>
        <w:tab/>
      </w:r>
      <w:r w:rsidRPr="00CD136A">
        <w:rPr>
          <w:noProof/>
        </w:rPr>
        <w:fldChar w:fldCharType="begin"/>
      </w:r>
      <w:r w:rsidRPr="00CD136A">
        <w:rPr>
          <w:noProof/>
        </w:rPr>
        <w:instrText xml:space="preserve"> PAGEREF _Toc175927454 \h </w:instrText>
      </w:r>
      <w:r w:rsidRPr="00CD136A">
        <w:rPr>
          <w:noProof/>
        </w:rPr>
      </w:r>
      <w:r w:rsidRPr="00CD136A">
        <w:rPr>
          <w:noProof/>
        </w:rPr>
        <w:fldChar w:fldCharType="separate"/>
      </w:r>
      <w:r w:rsidR="00951C49">
        <w:rPr>
          <w:noProof/>
        </w:rPr>
        <w:t>21</w:t>
      </w:r>
      <w:r w:rsidRPr="00CD136A">
        <w:rPr>
          <w:noProof/>
        </w:rPr>
        <w:fldChar w:fldCharType="end"/>
      </w:r>
    </w:p>
    <w:p w14:paraId="50ADCBB8" w14:textId="325109C9"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5.11.1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_Toc175927455 \h </w:instrText>
      </w:r>
      <w:r w:rsidRPr="00CD136A">
        <w:rPr>
          <w:noProof/>
        </w:rPr>
      </w:r>
      <w:r w:rsidRPr="00CD136A">
        <w:rPr>
          <w:noProof/>
        </w:rPr>
        <w:fldChar w:fldCharType="separate"/>
      </w:r>
      <w:r w:rsidR="00951C49">
        <w:rPr>
          <w:noProof/>
        </w:rPr>
        <w:t>21</w:t>
      </w:r>
      <w:r w:rsidRPr="00CD136A">
        <w:rPr>
          <w:noProof/>
        </w:rPr>
        <w:fldChar w:fldCharType="end"/>
      </w:r>
    </w:p>
    <w:p w14:paraId="366D2A7C" w14:textId="63D6D583"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5.11.2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_Toc175927456 \h </w:instrText>
      </w:r>
      <w:r w:rsidRPr="00CD136A">
        <w:rPr>
          <w:noProof/>
        </w:rPr>
      </w:r>
      <w:r w:rsidRPr="00CD136A">
        <w:rPr>
          <w:noProof/>
        </w:rPr>
        <w:fldChar w:fldCharType="separate"/>
      </w:r>
      <w:r w:rsidR="00951C49">
        <w:rPr>
          <w:noProof/>
        </w:rPr>
        <w:t>22</w:t>
      </w:r>
      <w:r w:rsidRPr="00CD136A">
        <w:rPr>
          <w:noProof/>
        </w:rPr>
        <w:fldChar w:fldCharType="end"/>
      </w:r>
    </w:p>
    <w:p w14:paraId="1503AC51" w14:textId="320EBA27"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5.11.3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_Toc175927457 \h </w:instrText>
      </w:r>
      <w:r w:rsidRPr="00CD136A">
        <w:rPr>
          <w:noProof/>
        </w:rPr>
      </w:r>
      <w:r w:rsidRPr="00CD136A">
        <w:rPr>
          <w:noProof/>
        </w:rPr>
        <w:fldChar w:fldCharType="separate"/>
      </w:r>
      <w:r w:rsidR="00951C49">
        <w:rPr>
          <w:noProof/>
        </w:rPr>
        <w:t>22</w:t>
      </w:r>
      <w:r w:rsidRPr="00CD136A">
        <w:rPr>
          <w:noProof/>
        </w:rPr>
        <w:fldChar w:fldCharType="end"/>
      </w:r>
    </w:p>
    <w:p w14:paraId="48F66E06" w14:textId="26CD38F0"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5.12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#12: Solution to prevent bidding down to GERAN/UTRAN by restricting inter RAT handover</w:t>
      </w:r>
      <w:r w:rsidRPr="00CD136A">
        <w:rPr>
          <w:noProof/>
        </w:rPr>
        <w:tab/>
      </w:r>
      <w:r w:rsidRPr="00CD136A">
        <w:rPr>
          <w:noProof/>
        </w:rPr>
        <w:fldChar w:fldCharType="begin"/>
      </w:r>
      <w:r w:rsidRPr="00CD136A">
        <w:rPr>
          <w:noProof/>
        </w:rPr>
        <w:instrText xml:space="preserve"> PAGEREF _Toc175927458 \h </w:instrText>
      </w:r>
      <w:r w:rsidRPr="00CD136A">
        <w:rPr>
          <w:noProof/>
        </w:rPr>
      </w:r>
      <w:r w:rsidRPr="00CD136A">
        <w:rPr>
          <w:noProof/>
        </w:rPr>
        <w:fldChar w:fldCharType="separate"/>
      </w:r>
      <w:r w:rsidR="00951C49">
        <w:rPr>
          <w:noProof/>
        </w:rPr>
        <w:t>22</w:t>
      </w:r>
      <w:r w:rsidRPr="00CD136A">
        <w:rPr>
          <w:noProof/>
        </w:rPr>
        <w:fldChar w:fldCharType="end"/>
      </w:r>
    </w:p>
    <w:p w14:paraId="30E7CAC6" w14:textId="7C48C336"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5.12.1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_Toc175927459 \h </w:instrText>
      </w:r>
      <w:r w:rsidRPr="00CD136A">
        <w:rPr>
          <w:noProof/>
        </w:rPr>
      </w:r>
      <w:r w:rsidRPr="00CD136A">
        <w:rPr>
          <w:noProof/>
        </w:rPr>
        <w:fldChar w:fldCharType="separate"/>
      </w:r>
      <w:r w:rsidR="00951C49">
        <w:rPr>
          <w:noProof/>
        </w:rPr>
        <w:t>22</w:t>
      </w:r>
      <w:r w:rsidRPr="00CD136A">
        <w:rPr>
          <w:noProof/>
        </w:rPr>
        <w:fldChar w:fldCharType="end"/>
      </w:r>
    </w:p>
    <w:p w14:paraId="475AEBAA" w14:textId="5D4680CF"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5.12.2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details</w:t>
      </w:r>
      <w:r w:rsidRPr="00CD136A">
        <w:rPr>
          <w:noProof/>
        </w:rPr>
        <w:tab/>
      </w:r>
      <w:r w:rsidRPr="00CD136A">
        <w:rPr>
          <w:noProof/>
        </w:rPr>
        <w:fldChar w:fldCharType="begin"/>
      </w:r>
      <w:r w:rsidRPr="00CD136A">
        <w:rPr>
          <w:noProof/>
        </w:rPr>
        <w:instrText xml:space="preserve"> PAGEREF _Toc175927460 \h </w:instrText>
      </w:r>
      <w:r w:rsidRPr="00CD136A">
        <w:rPr>
          <w:noProof/>
        </w:rPr>
      </w:r>
      <w:r w:rsidRPr="00CD136A">
        <w:rPr>
          <w:noProof/>
        </w:rPr>
        <w:fldChar w:fldCharType="separate"/>
      </w:r>
      <w:r w:rsidR="00951C49">
        <w:rPr>
          <w:noProof/>
        </w:rPr>
        <w:t>22</w:t>
      </w:r>
      <w:r w:rsidRPr="00CD136A">
        <w:rPr>
          <w:noProof/>
        </w:rPr>
        <w:fldChar w:fldCharType="end"/>
      </w:r>
    </w:p>
    <w:p w14:paraId="060FBB84" w14:textId="4AA17E60"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5.12.3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_Toc175927461 \h </w:instrText>
      </w:r>
      <w:r w:rsidRPr="00CD136A">
        <w:rPr>
          <w:noProof/>
        </w:rPr>
      </w:r>
      <w:r w:rsidRPr="00CD136A">
        <w:rPr>
          <w:noProof/>
        </w:rPr>
        <w:fldChar w:fldCharType="separate"/>
      </w:r>
      <w:r w:rsidR="00951C49">
        <w:rPr>
          <w:noProof/>
        </w:rPr>
        <w:t>23</w:t>
      </w:r>
      <w:r w:rsidRPr="00CD136A">
        <w:rPr>
          <w:noProof/>
        </w:rPr>
        <w:fldChar w:fldCharType="end"/>
      </w:r>
    </w:p>
    <w:p w14:paraId="249979DE" w14:textId="54E66B38"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5.13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#13: Solution to prevent bidding down by restricting UE access to GERAN/UTRAN in its location</w:t>
      </w:r>
      <w:r w:rsidRPr="00CD136A">
        <w:rPr>
          <w:noProof/>
        </w:rPr>
        <w:tab/>
      </w:r>
      <w:r w:rsidRPr="00CD136A">
        <w:rPr>
          <w:noProof/>
        </w:rPr>
        <w:fldChar w:fldCharType="begin"/>
      </w:r>
      <w:r w:rsidRPr="00CD136A">
        <w:rPr>
          <w:noProof/>
        </w:rPr>
        <w:instrText xml:space="preserve"> PAGEREF _Toc175927462 \h </w:instrText>
      </w:r>
      <w:r w:rsidRPr="00CD136A">
        <w:rPr>
          <w:noProof/>
        </w:rPr>
      </w:r>
      <w:r w:rsidRPr="00CD136A">
        <w:rPr>
          <w:noProof/>
        </w:rPr>
        <w:fldChar w:fldCharType="separate"/>
      </w:r>
      <w:r w:rsidR="00951C49">
        <w:rPr>
          <w:noProof/>
        </w:rPr>
        <w:t>24</w:t>
      </w:r>
      <w:r w:rsidRPr="00CD136A">
        <w:rPr>
          <w:noProof/>
        </w:rPr>
        <w:fldChar w:fldCharType="end"/>
      </w:r>
    </w:p>
    <w:p w14:paraId="2EE4F4FE" w14:textId="35529574"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5.13.1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_Toc175927463 \h </w:instrText>
      </w:r>
      <w:r w:rsidRPr="00CD136A">
        <w:rPr>
          <w:noProof/>
        </w:rPr>
      </w:r>
      <w:r w:rsidRPr="00CD136A">
        <w:rPr>
          <w:noProof/>
        </w:rPr>
        <w:fldChar w:fldCharType="separate"/>
      </w:r>
      <w:r w:rsidR="00951C49">
        <w:rPr>
          <w:noProof/>
        </w:rPr>
        <w:t>24</w:t>
      </w:r>
      <w:r w:rsidRPr="00CD136A">
        <w:rPr>
          <w:noProof/>
        </w:rPr>
        <w:fldChar w:fldCharType="end"/>
      </w:r>
    </w:p>
    <w:p w14:paraId="209788B8" w14:textId="6FA2FF10"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5.13.2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details</w:t>
      </w:r>
      <w:r w:rsidRPr="00CD136A">
        <w:rPr>
          <w:noProof/>
        </w:rPr>
        <w:tab/>
      </w:r>
      <w:r w:rsidRPr="00CD136A">
        <w:rPr>
          <w:noProof/>
        </w:rPr>
        <w:fldChar w:fldCharType="begin"/>
      </w:r>
      <w:r w:rsidRPr="00CD136A">
        <w:rPr>
          <w:noProof/>
        </w:rPr>
        <w:instrText xml:space="preserve"> PAGEREF _Toc175927464 \h </w:instrText>
      </w:r>
      <w:r w:rsidRPr="00CD136A">
        <w:rPr>
          <w:noProof/>
        </w:rPr>
      </w:r>
      <w:r w:rsidRPr="00CD136A">
        <w:rPr>
          <w:noProof/>
        </w:rPr>
        <w:fldChar w:fldCharType="separate"/>
      </w:r>
      <w:r w:rsidR="00951C49">
        <w:rPr>
          <w:noProof/>
        </w:rPr>
        <w:t>24</w:t>
      </w:r>
      <w:r w:rsidRPr="00CD136A">
        <w:rPr>
          <w:noProof/>
        </w:rPr>
        <w:fldChar w:fldCharType="end"/>
      </w:r>
    </w:p>
    <w:p w14:paraId="7064C984" w14:textId="77686BCD"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5.13.3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_Toc175927465 \h </w:instrText>
      </w:r>
      <w:r w:rsidRPr="00CD136A">
        <w:rPr>
          <w:noProof/>
        </w:rPr>
      </w:r>
      <w:r w:rsidRPr="00CD136A">
        <w:rPr>
          <w:noProof/>
        </w:rPr>
        <w:fldChar w:fldCharType="separate"/>
      </w:r>
      <w:r w:rsidR="00951C49">
        <w:rPr>
          <w:noProof/>
        </w:rPr>
        <w:t>25</w:t>
      </w:r>
      <w:r w:rsidRPr="00CD136A">
        <w:rPr>
          <w:noProof/>
        </w:rPr>
        <w:fldChar w:fldCharType="end"/>
      </w:r>
    </w:p>
    <w:p w14:paraId="6593C283" w14:textId="218D9977"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5.14</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#14: configuration in UE per country</w:t>
      </w:r>
      <w:r w:rsidRPr="00CD136A">
        <w:rPr>
          <w:noProof/>
        </w:rPr>
        <w:tab/>
      </w:r>
      <w:r w:rsidRPr="00CD136A">
        <w:rPr>
          <w:noProof/>
        </w:rPr>
        <w:fldChar w:fldCharType="begin"/>
      </w:r>
      <w:r w:rsidRPr="00CD136A">
        <w:rPr>
          <w:noProof/>
        </w:rPr>
        <w:instrText xml:space="preserve"> PAGEREF _Toc175927466 \h </w:instrText>
      </w:r>
      <w:r w:rsidRPr="00CD136A">
        <w:rPr>
          <w:noProof/>
        </w:rPr>
      </w:r>
      <w:r w:rsidRPr="00CD136A">
        <w:rPr>
          <w:noProof/>
        </w:rPr>
        <w:fldChar w:fldCharType="separate"/>
      </w:r>
      <w:r w:rsidR="00951C49">
        <w:rPr>
          <w:noProof/>
        </w:rPr>
        <w:t>26</w:t>
      </w:r>
      <w:r w:rsidRPr="00CD136A">
        <w:rPr>
          <w:noProof/>
        </w:rPr>
        <w:fldChar w:fldCharType="end"/>
      </w:r>
    </w:p>
    <w:p w14:paraId="709A1BA4" w14:textId="0993D7C5"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5.14.1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_Toc175927467 \h </w:instrText>
      </w:r>
      <w:r w:rsidRPr="00CD136A">
        <w:rPr>
          <w:noProof/>
        </w:rPr>
      </w:r>
      <w:r w:rsidRPr="00CD136A">
        <w:rPr>
          <w:noProof/>
        </w:rPr>
        <w:fldChar w:fldCharType="separate"/>
      </w:r>
      <w:r w:rsidR="00951C49">
        <w:rPr>
          <w:noProof/>
        </w:rPr>
        <w:t>26</w:t>
      </w:r>
      <w:r w:rsidRPr="00CD136A">
        <w:rPr>
          <w:noProof/>
        </w:rPr>
        <w:fldChar w:fldCharType="end"/>
      </w:r>
    </w:p>
    <w:p w14:paraId="63234CAD" w14:textId="52CF2E7A"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5.14.2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_Toc175927468 \h </w:instrText>
      </w:r>
      <w:r w:rsidRPr="00CD136A">
        <w:rPr>
          <w:noProof/>
        </w:rPr>
      </w:r>
      <w:r w:rsidRPr="00CD136A">
        <w:rPr>
          <w:noProof/>
        </w:rPr>
        <w:fldChar w:fldCharType="separate"/>
      </w:r>
      <w:r w:rsidR="00951C49">
        <w:rPr>
          <w:noProof/>
        </w:rPr>
        <w:t>26</w:t>
      </w:r>
      <w:r w:rsidRPr="00CD136A">
        <w:rPr>
          <w:noProof/>
        </w:rPr>
        <w:fldChar w:fldCharType="end"/>
      </w:r>
    </w:p>
    <w:p w14:paraId="5C416A7A" w14:textId="603D6C7F"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5.14.3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_Toc175927469 \h </w:instrText>
      </w:r>
      <w:r w:rsidRPr="00CD136A">
        <w:rPr>
          <w:noProof/>
        </w:rPr>
      </w:r>
      <w:r w:rsidRPr="00CD136A">
        <w:rPr>
          <w:noProof/>
        </w:rPr>
        <w:fldChar w:fldCharType="separate"/>
      </w:r>
      <w:r w:rsidR="00951C49">
        <w:rPr>
          <w:noProof/>
        </w:rPr>
        <w:t>27</w:t>
      </w:r>
      <w:r w:rsidRPr="00CD136A">
        <w:rPr>
          <w:noProof/>
        </w:rPr>
        <w:fldChar w:fldCharType="end"/>
      </w:r>
    </w:p>
    <w:p w14:paraId="549EBE29" w14:textId="2FB53F63"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5.15</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#15: Mitigation of Roaming Attack based on UE Implementation</w:t>
      </w:r>
      <w:r w:rsidRPr="00CD136A">
        <w:rPr>
          <w:noProof/>
        </w:rPr>
        <w:tab/>
      </w:r>
      <w:r w:rsidRPr="00CD136A">
        <w:rPr>
          <w:noProof/>
        </w:rPr>
        <w:fldChar w:fldCharType="begin"/>
      </w:r>
      <w:r w:rsidRPr="00CD136A">
        <w:rPr>
          <w:noProof/>
        </w:rPr>
        <w:instrText xml:space="preserve"> PAGEREF _Toc175927470 \h </w:instrText>
      </w:r>
      <w:r w:rsidRPr="00CD136A">
        <w:rPr>
          <w:noProof/>
        </w:rPr>
      </w:r>
      <w:r w:rsidRPr="00CD136A">
        <w:rPr>
          <w:noProof/>
        </w:rPr>
        <w:fldChar w:fldCharType="separate"/>
      </w:r>
      <w:r w:rsidR="00951C49">
        <w:rPr>
          <w:noProof/>
        </w:rPr>
        <w:t>27</w:t>
      </w:r>
      <w:r w:rsidRPr="00CD136A">
        <w:rPr>
          <w:noProof/>
        </w:rPr>
        <w:fldChar w:fldCharType="end"/>
      </w:r>
    </w:p>
    <w:p w14:paraId="68F1FDB0" w14:textId="55BAFDDF"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5.15.1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_Toc175927471 \h </w:instrText>
      </w:r>
      <w:r w:rsidRPr="00CD136A">
        <w:rPr>
          <w:noProof/>
        </w:rPr>
      </w:r>
      <w:r w:rsidRPr="00CD136A">
        <w:rPr>
          <w:noProof/>
        </w:rPr>
        <w:fldChar w:fldCharType="separate"/>
      </w:r>
      <w:r w:rsidR="00951C49">
        <w:rPr>
          <w:noProof/>
        </w:rPr>
        <w:t>27</w:t>
      </w:r>
      <w:r w:rsidRPr="00CD136A">
        <w:rPr>
          <w:noProof/>
        </w:rPr>
        <w:fldChar w:fldCharType="end"/>
      </w:r>
    </w:p>
    <w:p w14:paraId="269E3E21" w14:textId="776BE459"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5.15.2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details</w:t>
      </w:r>
      <w:r w:rsidRPr="00CD136A">
        <w:rPr>
          <w:noProof/>
        </w:rPr>
        <w:tab/>
      </w:r>
      <w:r w:rsidRPr="00CD136A">
        <w:rPr>
          <w:noProof/>
        </w:rPr>
        <w:fldChar w:fldCharType="begin"/>
      </w:r>
      <w:r w:rsidRPr="00CD136A">
        <w:rPr>
          <w:noProof/>
        </w:rPr>
        <w:instrText xml:space="preserve"> PAGEREF _Toc175927472 \h </w:instrText>
      </w:r>
      <w:r w:rsidRPr="00CD136A">
        <w:rPr>
          <w:noProof/>
        </w:rPr>
      </w:r>
      <w:r w:rsidRPr="00CD136A">
        <w:rPr>
          <w:noProof/>
        </w:rPr>
        <w:fldChar w:fldCharType="separate"/>
      </w:r>
      <w:r w:rsidR="00951C49">
        <w:rPr>
          <w:noProof/>
        </w:rPr>
        <w:t>27</w:t>
      </w:r>
      <w:r w:rsidRPr="00CD136A">
        <w:rPr>
          <w:noProof/>
        </w:rPr>
        <w:fldChar w:fldCharType="end"/>
      </w:r>
    </w:p>
    <w:p w14:paraId="1FC22EC3" w14:textId="639D65C3" w:rsidR="001638CD" w:rsidRPr="00CD136A" w:rsidRDefault="001638CD">
      <w:pPr>
        <w:pStyle w:val="TOC4"/>
        <w:rPr>
          <w:rFonts w:asciiTheme="minorHAnsi" w:eastAsiaTheme="minorEastAsia" w:hAnsiTheme="minorHAnsi" w:cstheme="minorBidi"/>
          <w:noProof/>
          <w:kern w:val="2"/>
          <w:sz w:val="22"/>
          <w:szCs w:val="22"/>
          <w:lang w:eastAsia="en-GB"/>
          <w14:ligatures w14:val="standardContextual"/>
        </w:rPr>
      </w:pPr>
      <w:r w:rsidRPr="00CD136A">
        <w:rPr>
          <w:noProof/>
          <w:lang w:eastAsia="zh-CN"/>
        </w:rPr>
        <w:t>5.15.2.1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lang w:eastAsia="zh-CN"/>
        </w:rPr>
        <w:t>PLMN Selection Logic</w:t>
      </w:r>
      <w:r w:rsidRPr="00CD136A">
        <w:rPr>
          <w:noProof/>
        </w:rPr>
        <w:tab/>
      </w:r>
      <w:r w:rsidRPr="00CD136A">
        <w:rPr>
          <w:noProof/>
        </w:rPr>
        <w:fldChar w:fldCharType="begin"/>
      </w:r>
      <w:r w:rsidRPr="00CD136A">
        <w:rPr>
          <w:noProof/>
        </w:rPr>
        <w:instrText xml:space="preserve"> PAGEREF _Toc175927473 \h </w:instrText>
      </w:r>
      <w:r w:rsidRPr="00CD136A">
        <w:rPr>
          <w:noProof/>
        </w:rPr>
      </w:r>
      <w:r w:rsidRPr="00CD136A">
        <w:rPr>
          <w:noProof/>
        </w:rPr>
        <w:fldChar w:fldCharType="separate"/>
      </w:r>
      <w:r w:rsidR="00951C49">
        <w:rPr>
          <w:noProof/>
        </w:rPr>
        <w:t>27</w:t>
      </w:r>
      <w:r w:rsidRPr="00CD136A">
        <w:rPr>
          <w:noProof/>
        </w:rPr>
        <w:fldChar w:fldCharType="end"/>
      </w:r>
    </w:p>
    <w:p w14:paraId="7788C035" w14:textId="7DA562D1" w:rsidR="001638CD" w:rsidRPr="00CD136A" w:rsidRDefault="001638CD">
      <w:pPr>
        <w:pStyle w:val="TOC4"/>
        <w:rPr>
          <w:rFonts w:asciiTheme="minorHAnsi" w:eastAsiaTheme="minorEastAsia" w:hAnsiTheme="minorHAnsi" w:cstheme="minorBidi"/>
          <w:noProof/>
          <w:kern w:val="2"/>
          <w:sz w:val="22"/>
          <w:szCs w:val="22"/>
          <w:lang w:eastAsia="en-GB"/>
          <w14:ligatures w14:val="standardContextual"/>
        </w:rPr>
      </w:pPr>
      <w:r w:rsidRPr="00CD136A">
        <w:rPr>
          <w:noProof/>
          <w:lang w:eastAsia="zh-CN"/>
        </w:rPr>
        <w:t>5.15.2.2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lang w:eastAsia="zh-CN"/>
        </w:rPr>
        <w:t>Mitigation of Attack Scenario 1</w:t>
      </w:r>
      <w:r w:rsidRPr="00CD136A">
        <w:rPr>
          <w:noProof/>
        </w:rPr>
        <w:tab/>
      </w:r>
      <w:r w:rsidRPr="00CD136A">
        <w:rPr>
          <w:noProof/>
        </w:rPr>
        <w:fldChar w:fldCharType="begin"/>
      </w:r>
      <w:r w:rsidRPr="00CD136A">
        <w:rPr>
          <w:noProof/>
        </w:rPr>
        <w:instrText xml:space="preserve"> PAGEREF _Toc175927474 \h </w:instrText>
      </w:r>
      <w:r w:rsidRPr="00CD136A">
        <w:rPr>
          <w:noProof/>
        </w:rPr>
      </w:r>
      <w:r w:rsidRPr="00CD136A">
        <w:rPr>
          <w:noProof/>
        </w:rPr>
        <w:fldChar w:fldCharType="separate"/>
      </w:r>
      <w:r w:rsidR="00951C49">
        <w:rPr>
          <w:noProof/>
        </w:rPr>
        <w:t>28</w:t>
      </w:r>
      <w:r w:rsidRPr="00CD136A">
        <w:rPr>
          <w:noProof/>
        </w:rPr>
        <w:fldChar w:fldCharType="end"/>
      </w:r>
    </w:p>
    <w:p w14:paraId="5442BB7F" w14:textId="6CA83E70" w:rsidR="001638CD" w:rsidRPr="00CD136A" w:rsidRDefault="001638CD">
      <w:pPr>
        <w:pStyle w:val="TOC4"/>
        <w:rPr>
          <w:rFonts w:asciiTheme="minorHAnsi" w:eastAsiaTheme="minorEastAsia" w:hAnsiTheme="minorHAnsi" w:cstheme="minorBidi"/>
          <w:noProof/>
          <w:kern w:val="2"/>
          <w:sz w:val="22"/>
          <w:szCs w:val="22"/>
          <w:lang w:eastAsia="en-GB"/>
          <w14:ligatures w14:val="standardContextual"/>
        </w:rPr>
      </w:pPr>
      <w:r w:rsidRPr="00CD136A">
        <w:rPr>
          <w:noProof/>
          <w:lang w:eastAsia="zh-CN"/>
        </w:rPr>
        <w:t>5.15.2.3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lang w:eastAsia="zh-CN"/>
        </w:rPr>
        <w:t>Mitigation of Attack Scenario 2</w:t>
      </w:r>
      <w:r w:rsidRPr="00CD136A">
        <w:rPr>
          <w:noProof/>
        </w:rPr>
        <w:tab/>
      </w:r>
      <w:r w:rsidRPr="00CD136A">
        <w:rPr>
          <w:noProof/>
        </w:rPr>
        <w:fldChar w:fldCharType="begin"/>
      </w:r>
      <w:r w:rsidRPr="00CD136A">
        <w:rPr>
          <w:noProof/>
        </w:rPr>
        <w:instrText xml:space="preserve"> PAGEREF _Toc175927475 \h </w:instrText>
      </w:r>
      <w:r w:rsidRPr="00CD136A">
        <w:rPr>
          <w:noProof/>
        </w:rPr>
      </w:r>
      <w:r w:rsidRPr="00CD136A">
        <w:rPr>
          <w:noProof/>
        </w:rPr>
        <w:fldChar w:fldCharType="separate"/>
      </w:r>
      <w:r w:rsidR="00951C49">
        <w:rPr>
          <w:noProof/>
        </w:rPr>
        <w:t>28</w:t>
      </w:r>
      <w:r w:rsidRPr="00CD136A">
        <w:rPr>
          <w:noProof/>
        </w:rPr>
        <w:fldChar w:fldCharType="end"/>
      </w:r>
    </w:p>
    <w:p w14:paraId="1F1FD5EC" w14:textId="291C2C2A"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5.15.3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_Toc175927476 \h </w:instrText>
      </w:r>
      <w:r w:rsidRPr="00CD136A">
        <w:rPr>
          <w:noProof/>
        </w:rPr>
      </w:r>
      <w:r w:rsidRPr="00CD136A">
        <w:rPr>
          <w:noProof/>
        </w:rPr>
        <w:fldChar w:fldCharType="separate"/>
      </w:r>
      <w:r w:rsidR="00951C49">
        <w:rPr>
          <w:noProof/>
        </w:rPr>
        <w:t>28</w:t>
      </w:r>
      <w:r w:rsidRPr="00CD136A">
        <w:rPr>
          <w:noProof/>
        </w:rPr>
        <w:fldChar w:fldCharType="end"/>
      </w:r>
    </w:p>
    <w:p w14:paraId="235E8FF5" w14:textId="2E883FFD"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5.16</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Solution #16: configuration in UE</w:t>
      </w:r>
      <w:r w:rsidRPr="00CD136A">
        <w:rPr>
          <w:noProof/>
        </w:rPr>
        <w:tab/>
      </w:r>
      <w:r w:rsidRPr="00CD136A">
        <w:rPr>
          <w:noProof/>
        </w:rPr>
        <w:fldChar w:fldCharType="begin"/>
      </w:r>
      <w:r w:rsidRPr="00CD136A">
        <w:rPr>
          <w:noProof/>
        </w:rPr>
        <w:instrText xml:space="preserve"> PAGEREF _Toc175927477 \h </w:instrText>
      </w:r>
      <w:r w:rsidRPr="00CD136A">
        <w:rPr>
          <w:noProof/>
        </w:rPr>
      </w:r>
      <w:r w:rsidRPr="00CD136A">
        <w:rPr>
          <w:noProof/>
        </w:rPr>
        <w:fldChar w:fldCharType="separate"/>
      </w:r>
      <w:r w:rsidR="00951C49">
        <w:rPr>
          <w:noProof/>
        </w:rPr>
        <w:t>28</w:t>
      </w:r>
      <w:r w:rsidRPr="00CD136A">
        <w:rPr>
          <w:noProof/>
        </w:rPr>
        <w:fldChar w:fldCharType="end"/>
      </w:r>
    </w:p>
    <w:p w14:paraId="7DC57FF1" w14:textId="26CF3C80"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5.16.1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Introduction</w:t>
      </w:r>
      <w:r w:rsidRPr="00CD136A">
        <w:rPr>
          <w:noProof/>
        </w:rPr>
        <w:tab/>
      </w:r>
      <w:r w:rsidRPr="00CD136A">
        <w:rPr>
          <w:noProof/>
        </w:rPr>
        <w:fldChar w:fldCharType="begin"/>
      </w:r>
      <w:r w:rsidRPr="00CD136A">
        <w:rPr>
          <w:noProof/>
        </w:rPr>
        <w:instrText xml:space="preserve"> PAGEREF _Toc175927478 \h </w:instrText>
      </w:r>
      <w:r w:rsidRPr="00CD136A">
        <w:rPr>
          <w:noProof/>
        </w:rPr>
      </w:r>
      <w:r w:rsidRPr="00CD136A">
        <w:rPr>
          <w:noProof/>
        </w:rPr>
        <w:fldChar w:fldCharType="separate"/>
      </w:r>
      <w:r w:rsidR="00951C49">
        <w:rPr>
          <w:noProof/>
        </w:rPr>
        <w:t>29</w:t>
      </w:r>
      <w:r w:rsidRPr="00CD136A">
        <w:rPr>
          <w:noProof/>
        </w:rPr>
        <w:fldChar w:fldCharType="end"/>
      </w:r>
    </w:p>
    <w:p w14:paraId="1CCA4DDE" w14:textId="707F1B57"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5.16.2</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Details:</w:t>
      </w:r>
      <w:r w:rsidRPr="00CD136A">
        <w:rPr>
          <w:noProof/>
        </w:rPr>
        <w:tab/>
      </w:r>
      <w:r w:rsidRPr="00CD136A">
        <w:rPr>
          <w:noProof/>
        </w:rPr>
        <w:fldChar w:fldCharType="begin"/>
      </w:r>
      <w:r w:rsidRPr="00CD136A">
        <w:rPr>
          <w:noProof/>
        </w:rPr>
        <w:instrText xml:space="preserve"> PAGEREF _Toc175927479 \h </w:instrText>
      </w:r>
      <w:r w:rsidRPr="00CD136A">
        <w:rPr>
          <w:noProof/>
        </w:rPr>
      </w:r>
      <w:r w:rsidRPr="00CD136A">
        <w:rPr>
          <w:noProof/>
        </w:rPr>
        <w:fldChar w:fldCharType="separate"/>
      </w:r>
      <w:r w:rsidR="00951C49">
        <w:rPr>
          <w:noProof/>
        </w:rPr>
        <w:t>29</w:t>
      </w:r>
      <w:r w:rsidRPr="00CD136A">
        <w:rPr>
          <w:noProof/>
        </w:rPr>
        <w:fldChar w:fldCharType="end"/>
      </w:r>
    </w:p>
    <w:p w14:paraId="181A074E" w14:textId="1CAD3D3F" w:rsidR="001638CD" w:rsidRPr="00CD136A" w:rsidRDefault="001638CD">
      <w:pPr>
        <w:pStyle w:val="TOC3"/>
        <w:rPr>
          <w:rFonts w:asciiTheme="minorHAnsi" w:eastAsiaTheme="minorEastAsia" w:hAnsiTheme="minorHAnsi" w:cstheme="minorBidi"/>
          <w:noProof/>
          <w:kern w:val="2"/>
          <w:sz w:val="22"/>
          <w:szCs w:val="22"/>
          <w:lang w:eastAsia="en-GB"/>
          <w14:ligatures w14:val="standardContextual"/>
        </w:rPr>
      </w:pPr>
      <w:r w:rsidRPr="00CD136A">
        <w:rPr>
          <w:noProof/>
        </w:rPr>
        <w:t>5.16.3</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Evaluation</w:t>
      </w:r>
      <w:r w:rsidRPr="00CD136A">
        <w:rPr>
          <w:noProof/>
        </w:rPr>
        <w:tab/>
      </w:r>
      <w:r w:rsidRPr="00CD136A">
        <w:rPr>
          <w:noProof/>
        </w:rPr>
        <w:fldChar w:fldCharType="begin"/>
      </w:r>
      <w:r w:rsidRPr="00CD136A">
        <w:rPr>
          <w:noProof/>
        </w:rPr>
        <w:instrText xml:space="preserve"> PAGEREF _Toc175927480 \h </w:instrText>
      </w:r>
      <w:r w:rsidRPr="00CD136A">
        <w:rPr>
          <w:noProof/>
        </w:rPr>
      </w:r>
      <w:r w:rsidRPr="00CD136A">
        <w:rPr>
          <w:noProof/>
        </w:rPr>
        <w:fldChar w:fldCharType="separate"/>
      </w:r>
      <w:r w:rsidR="00951C49">
        <w:rPr>
          <w:noProof/>
        </w:rPr>
        <w:t>29</w:t>
      </w:r>
      <w:r w:rsidRPr="00CD136A">
        <w:rPr>
          <w:noProof/>
        </w:rPr>
        <w:fldChar w:fldCharType="end"/>
      </w:r>
    </w:p>
    <w:p w14:paraId="39970404" w14:textId="2C2670F2" w:rsidR="001638CD" w:rsidRPr="00CD136A" w:rsidRDefault="001638CD">
      <w:pPr>
        <w:pStyle w:val="TOC1"/>
        <w:rPr>
          <w:rFonts w:asciiTheme="minorHAnsi" w:eastAsiaTheme="minorEastAsia" w:hAnsiTheme="minorHAnsi" w:cstheme="minorBidi"/>
          <w:noProof/>
          <w:kern w:val="2"/>
          <w:szCs w:val="22"/>
          <w:lang w:eastAsia="en-GB"/>
          <w14:ligatures w14:val="standardContextual"/>
        </w:rPr>
      </w:pPr>
      <w:r w:rsidRPr="00CD136A">
        <w:rPr>
          <w:noProof/>
        </w:rPr>
        <w:t>6</w:t>
      </w:r>
      <w:r w:rsidRPr="00CD136A">
        <w:rPr>
          <w:rFonts w:asciiTheme="minorHAnsi" w:eastAsiaTheme="minorEastAsia" w:hAnsiTheme="minorHAnsi" w:cstheme="minorBidi"/>
          <w:noProof/>
          <w:kern w:val="2"/>
          <w:szCs w:val="22"/>
          <w:lang w:eastAsia="en-GB"/>
          <w14:ligatures w14:val="standardContextual"/>
        </w:rPr>
        <w:tab/>
      </w:r>
      <w:r w:rsidRPr="00CD136A">
        <w:rPr>
          <w:noProof/>
        </w:rPr>
        <w:t>Conclusion</w:t>
      </w:r>
      <w:r w:rsidRPr="00CD136A">
        <w:rPr>
          <w:noProof/>
        </w:rPr>
        <w:tab/>
      </w:r>
      <w:r w:rsidRPr="00CD136A">
        <w:rPr>
          <w:noProof/>
        </w:rPr>
        <w:fldChar w:fldCharType="begin"/>
      </w:r>
      <w:r w:rsidRPr="00CD136A">
        <w:rPr>
          <w:noProof/>
        </w:rPr>
        <w:instrText xml:space="preserve"> PAGEREF _Toc175927481 \h </w:instrText>
      </w:r>
      <w:r w:rsidRPr="00CD136A">
        <w:rPr>
          <w:noProof/>
        </w:rPr>
      </w:r>
      <w:r w:rsidRPr="00CD136A">
        <w:rPr>
          <w:noProof/>
        </w:rPr>
        <w:fldChar w:fldCharType="separate"/>
      </w:r>
      <w:r w:rsidR="00951C49">
        <w:rPr>
          <w:noProof/>
        </w:rPr>
        <w:t>29</w:t>
      </w:r>
      <w:r w:rsidRPr="00CD136A">
        <w:rPr>
          <w:noProof/>
        </w:rPr>
        <w:fldChar w:fldCharType="end"/>
      </w:r>
    </w:p>
    <w:p w14:paraId="7181EEA2" w14:textId="5D048EFE" w:rsidR="001638CD" w:rsidRPr="00CD136A" w:rsidRDefault="001638CD" w:rsidP="001638CD">
      <w:pPr>
        <w:pStyle w:val="TOC8"/>
        <w:rPr>
          <w:rFonts w:asciiTheme="minorHAnsi" w:eastAsiaTheme="minorEastAsia" w:hAnsiTheme="minorHAnsi" w:cstheme="minorBidi"/>
          <w:b w:val="0"/>
          <w:noProof/>
          <w:kern w:val="2"/>
          <w:szCs w:val="22"/>
          <w:lang w:eastAsia="en-GB"/>
          <w14:ligatures w14:val="standardContextual"/>
        </w:rPr>
      </w:pPr>
      <w:r w:rsidRPr="00CD136A">
        <w:rPr>
          <w:noProof/>
        </w:rPr>
        <w:t>Annex A (informative):</w:t>
      </w:r>
      <w:r w:rsidR="00675413">
        <w:rPr>
          <w:noProof/>
        </w:rPr>
        <w:t xml:space="preserve"> </w:t>
      </w:r>
      <w:r w:rsidR="008B0B7C">
        <w:rPr>
          <w:noProof/>
        </w:rPr>
        <w:tab/>
      </w:r>
      <w:r w:rsidRPr="00CD136A">
        <w:rPr>
          <w:noProof/>
        </w:rPr>
        <w:t>Guidance for legacy devices</w:t>
      </w:r>
      <w:r w:rsidRPr="00CD136A">
        <w:rPr>
          <w:noProof/>
        </w:rPr>
        <w:tab/>
      </w:r>
      <w:r w:rsidRPr="00CD136A">
        <w:rPr>
          <w:noProof/>
        </w:rPr>
        <w:fldChar w:fldCharType="begin"/>
      </w:r>
      <w:r w:rsidRPr="00CD136A">
        <w:rPr>
          <w:noProof/>
        </w:rPr>
        <w:instrText xml:space="preserve"> PAGEREF _Toc175927482 \h </w:instrText>
      </w:r>
      <w:r w:rsidRPr="00CD136A">
        <w:rPr>
          <w:noProof/>
        </w:rPr>
      </w:r>
      <w:r w:rsidRPr="00CD136A">
        <w:rPr>
          <w:noProof/>
        </w:rPr>
        <w:fldChar w:fldCharType="separate"/>
      </w:r>
      <w:r w:rsidR="00951C49">
        <w:rPr>
          <w:noProof/>
        </w:rPr>
        <w:t>30</w:t>
      </w:r>
      <w:r w:rsidRPr="00CD136A">
        <w:rPr>
          <w:noProof/>
        </w:rPr>
        <w:fldChar w:fldCharType="end"/>
      </w:r>
    </w:p>
    <w:p w14:paraId="20ACAD3F" w14:textId="0F7AC513" w:rsidR="001638CD" w:rsidRPr="00CD136A" w:rsidRDefault="001638CD">
      <w:pPr>
        <w:pStyle w:val="TOC1"/>
        <w:rPr>
          <w:rFonts w:asciiTheme="minorHAnsi" w:eastAsiaTheme="minorEastAsia" w:hAnsiTheme="minorHAnsi" w:cstheme="minorBidi"/>
          <w:noProof/>
          <w:kern w:val="2"/>
          <w:szCs w:val="22"/>
          <w:lang w:eastAsia="en-GB"/>
          <w14:ligatures w14:val="standardContextual"/>
        </w:rPr>
      </w:pPr>
      <w:r w:rsidRPr="00CD136A">
        <w:rPr>
          <w:noProof/>
        </w:rPr>
        <w:t>A.1</w:t>
      </w:r>
      <w:r w:rsidRPr="00CD136A">
        <w:rPr>
          <w:rFonts w:asciiTheme="minorHAnsi" w:eastAsiaTheme="minorEastAsia" w:hAnsiTheme="minorHAnsi" w:cstheme="minorBidi"/>
          <w:noProof/>
          <w:kern w:val="2"/>
          <w:szCs w:val="22"/>
          <w:lang w:eastAsia="en-GB"/>
          <w14:ligatures w14:val="standardContextual"/>
        </w:rPr>
        <w:tab/>
      </w:r>
      <w:r w:rsidRPr="00CD136A">
        <w:rPr>
          <w:noProof/>
        </w:rPr>
        <w:t>Description</w:t>
      </w:r>
      <w:r w:rsidRPr="00CD136A">
        <w:rPr>
          <w:noProof/>
        </w:rPr>
        <w:tab/>
      </w:r>
      <w:r w:rsidRPr="00CD136A">
        <w:rPr>
          <w:noProof/>
        </w:rPr>
        <w:fldChar w:fldCharType="begin"/>
      </w:r>
      <w:r w:rsidRPr="00CD136A">
        <w:rPr>
          <w:noProof/>
        </w:rPr>
        <w:instrText xml:space="preserve"> PAGEREF _Toc175927483 \h </w:instrText>
      </w:r>
      <w:r w:rsidRPr="00CD136A">
        <w:rPr>
          <w:noProof/>
        </w:rPr>
      </w:r>
      <w:r w:rsidRPr="00CD136A">
        <w:rPr>
          <w:noProof/>
        </w:rPr>
        <w:fldChar w:fldCharType="separate"/>
      </w:r>
      <w:r w:rsidR="00951C49">
        <w:rPr>
          <w:noProof/>
        </w:rPr>
        <w:t>30</w:t>
      </w:r>
      <w:r w:rsidRPr="00CD136A">
        <w:rPr>
          <w:noProof/>
        </w:rPr>
        <w:fldChar w:fldCharType="end"/>
      </w:r>
    </w:p>
    <w:p w14:paraId="1B7F0F0C" w14:textId="038D0D5B" w:rsidR="001638CD" w:rsidRPr="00CD136A" w:rsidRDefault="001638CD">
      <w:pPr>
        <w:pStyle w:val="TOC1"/>
        <w:rPr>
          <w:rFonts w:asciiTheme="minorHAnsi" w:eastAsiaTheme="minorEastAsia" w:hAnsiTheme="minorHAnsi" w:cstheme="minorBidi"/>
          <w:noProof/>
          <w:kern w:val="2"/>
          <w:szCs w:val="22"/>
          <w:lang w:eastAsia="en-GB"/>
          <w14:ligatures w14:val="standardContextual"/>
        </w:rPr>
      </w:pPr>
      <w:r w:rsidRPr="00CD136A">
        <w:rPr>
          <w:noProof/>
        </w:rPr>
        <w:t>A.2</w:t>
      </w:r>
      <w:r w:rsidRPr="00CD136A">
        <w:rPr>
          <w:rFonts w:asciiTheme="minorHAnsi" w:eastAsiaTheme="minorEastAsia" w:hAnsiTheme="minorHAnsi" w:cstheme="minorBidi"/>
          <w:noProof/>
          <w:kern w:val="2"/>
          <w:szCs w:val="22"/>
          <w:lang w:eastAsia="en-GB"/>
          <w14:ligatures w14:val="standardContextual"/>
        </w:rPr>
        <w:tab/>
      </w:r>
      <w:r w:rsidRPr="00CD136A">
        <w:rPr>
          <w:noProof/>
        </w:rPr>
        <w:t>Approaches</w:t>
      </w:r>
      <w:r w:rsidRPr="00CD136A">
        <w:rPr>
          <w:noProof/>
        </w:rPr>
        <w:tab/>
      </w:r>
      <w:r w:rsidRPr="00CD136A">
        <w:rPr>
          <w:noProof/>
        </w:rPr>
        <w:fldChar w:fldCharType="begin"/>
      </w:r>
      <w:r w:rsidRPr="00CD136A">
        <w:rPr>
          <w:noProof/>
        </w:rPr>
        <w:instrText xml:space="preserve"> PAGEREF _Toc175927484 \h </w:instrText>
      </w:r>
      <w:r w:rsidRPr="00CD136A">
        <w:rPr>
          <w:noProof/>
        </w:rPr>
      </w:r>
      <w:r w:rsidRPr="00CD136A">
        <w:rPr>
          <w:noProof/>
        </w:rPr>
        <w:fldChar w:fldCharType="separate"/>
      </w:r>
      <w:r w:rsidR="00951C49">
        <w:rPr>
          <w:noProof/>
        </w:rPr>
        <w:t>30</w:t>
      </w:r>
      <w:r w:rsidRPr="00CD136A">
        <w:rPr>
          <w:noProof/>
        </w:rPr>
        <w:fldChar w:fldCharType="end"/>
      </w:r>
    </w:p>
    <w:p w14:paraId="74710BEF" w14:textId="7AD7978F" w:rsidR="001638CD" w:rsidRPr="00CD136A" w:rsidRDefault="001638CD">
      <w:pPr>
        <w:pStyle w:val="TOC2"/>
        <w:rPr>
          <w:rFonts w:asciiTheme="minorHAnsi" w:eastAsiaTheme="minorEastAsia" w:hAnsiTheme="minorHAnsi" w:cstheme="minorBidi"/>
          <w:noProof/>
          <w:kern w:val="2"/>
          <w:sz w:val="22"/>
          <w:szCs w:val="22"/>
          <w:lang w:eastAsia="en-GB"/>
          <w14:ligatures w14:val="standardContextual"/>
        </w:rPr>
      </w:pPr>
      <w:r w:rsidRPr="00CD136A">
        <w:rPr>
          <w:noProof/>
        </w:rPr>
        <w:t>A.2.1</w:t>
      </w:r>
      <w:r w:rsidRPr="00CD136A">
        <w:rPr>
          <w:rFonts w:asciiTheme="minorHAnsi" w:eastAsiaTheme="minorEastAsia" w:hAnsiTheme="minorHAnsi" w:cstheme="minorBidi"/>
          <w:noProof/>
          <w:kern w:val="2"/>
          <w:sz w:val="22"/>
          <w:szCs w:val="22"/>
          <w:lang w:eastAsia="en-GB"/>
          <w14:ligatures w14:val="standardContextual"/>
        </w:rPr>
        <w:tab/>
      </w:r>
      <w:r w:rsidRPr="00CD136A">
        <w:rPr>
          <w:noProof/>
        </w:rPr>
        <w:t>Approach #1: Raising user awareness</w:t>
      </w:r>
      <w:r w:rsidRPr="00CD136A">
        <w:rPr>
          <w:noProof/>
        </w:rPr>
        <w:tab/>
      </w:r>
      <w:r w:rsidRPr="00CD136A">
        <w:rPr>
          <w:noProof/>
        </w:rPr>
        <w:fldChar w:fldCharType="begin"/>
      </w:r>
      <w:r w:rsidRPr="00CD136A">
        <w:rPr>
          <w:noProof/>
        </w:rPr>
        <w:instrText xml:space="preserve"> PAGEREF _Toc175927485 \h </w:instrText>
      </w:r>
      <w:r w:rsidRPr="00CD136A">
        <w:rPr>
          <w:noProof/>
        </w:rPr>
      </w:r>
      <w:r w:rsidRPr="00CD136A">
        <w:rPr>
          <w:noProof/>
        </w:rPr>
        <w:fldChar w:fldCharType="separate"/>
      </w:r>
      <w:r w:rsidR="00951C49">
        <w:rPr>
          <w:noProof/>
        </w:rPr>
        <w:t>30</w:t>
      </w:r>
      <w:r w:rsidRPr="00CD136A">
        <w:rPr>
          <w:noProof/>
        </w:rPr>
        <w:fldChar w:fldCharType="end"/>
      </w:r>
    </w:p>
    <w:p w14:paraId="2FE3C217" w14:textId="4382837C" w:rsidR="001638CD" w:rsidRPr="00CD136A" w:rsidRDefault="001638CD" w:rsidP="001638CD">
      <w:pPr>
        <w:pStyle w:val="TOC8"/>
        <w:rPr>
          <w:rFonts w:asciiTheme="minorHAnsi" w:eastAsiaTheme="minorEastAsia" w:hAnsiTheme="minorHAnsi" w:cstheme="minorBidi"/>
          <w:b w:val="0"/>
          <w:noProof/>
          <w:kern w:val="2"/>
          <w:szCs w:val="22"/>
          <w:lang w:eastAsia="en-GB"/>
          <w14:ligatures w14:val="standardContextual"/>
        </w:rPr>
      </w:pPr>
      <w:r w:rsidRPr="00CD136A">
        <w:rPr>
          <w:noProof/>
        </w:rPr>
        <w:t xml:space="preserve">Annex B (informative): </w:t>
      </w:r>
      <w:r w:rsidR="008B0B7C">
        <w:rPr>
          <w:noProof/>
        </w:rPr>
        <w:tab/>
      </w:r>
      <w:r w:rsidRPr="00CD136A">
        <w:rPr>
          <w:noProof/>
        </w:rPr>
        <w:t>Change history</w:t>
      </w:r>
      <w:r w:rsidRPr="00CD136A">
        <w:rPr>
          <w:noProof/>
        </w:rPr>
        <w:tab/>
      </w:r>
      <w:r w:rsidRPr="00CD136A">
        <w:rPr>
          <w:noProof/>
        </w:rPr>
        <w:fldChar w:fldCharType="begin"/>
      </w:r>
      <w:r w:rsidRPr="00CD136A">
        <w:rPr>
          <w:noProof/>
        </w:rPr>
        <w:instrText xml:space="preserve"> PAGEREF _Toc175927486 \h </w:instrText>
      </w:r>
      <w:r w:rsidRPr="00CD136A">
        <w:rPr>
          <w:noProof/>
        </w:rPr>
      </w:r>
      <w:r w:rsidRPr="00CD136A">
        <w:rPr>
          <w:noProof/>
        </w:rPr>
        <w:fldChar w:fldCharType="separate"/>
      </w:r>
      <w:r w:rsidR="00951C49">
        <w:rPr>
          <w:noProof/>
        </w:rPr>
        <w:t>31</w:t>
      </w:r>
      <w:r w:rsidRPr="00CD136A">
        <w:rPr>
          <w:noProof/>
        </w:rPr>
        <w:fldChar w:fldCharType="end"/>
      </w:r>
    </w:p>
    <w:p w14:paraId="4F99C658" w14:textId="77777777" w:rsidR="00080512" w:rsidRPr="00CD136A" w:rsidRDefault="004D3578">
      <w:r w:rsidRPr="00CD136A">
        <w:rPr>
          <w:sz w:val="22"/>
        </w:rPr>
        <w:fldChar w:fldCharType="end"/>
      </w:r>
    </w:p>
    <w:p w14:paraId="595AFD93" w14:textId="77777777" w:rsidR="0074026F" w:rsidRPr="00CD136A" w:rsidRDefault="00080512" w:rsidP="00137165">
      <w:r w:rsidRPr="00CD136A">
        <w:br w:type="page"/>
      </w:r>
    </w:p>
    <w:p w14:paraId="12BEE7EB" w14:textId="77777777" w:rsidR="00080512" w:rsidRPr="00CD136A" w:rsidRDefault="00080512" w:rsidP="00DD02DE">
      <w:pPr>
        <w:pStyle w:val="Heading1"/>
      </w:pPr>
      <w:bookmarkStart w:id="15" w:name="foreword"/>
      <w:bookmarkStart w:id="16" w:name="_Toc175927401"/>
      <w:bookmarkEnd w:id="15"/>
      <w:r w:rsidRPr="00CD136A">
        <w:lastRenderedPageBreak/>
        <w:t>Foreword</w:t>
      </w:r>
      <w:bookmarkEnd w:id="16"/>
    </w:p>
    <w:p w14:paraId="40D3CAFC" w14:textId="77777777" w:rsidR="00080512" w:rsidRPr="00CD136A" w:rsidRDefault="00080512">
      <w:r w:rsidRPr="00CD136A">
        <w:t xml:space="preserve">This Technical </w:t>
      </w:r>
      <w:bookmarkStart w:id="17" w:name="spectype3"/>
      <w:r w:rsidR="00602AEA" w:rsidRPr="00CD136A">
        <w:t>Report</w:t>
      </w:r>
      <w:bookmarkEnd w:id="17"/>
      <w:r w:rsidRPr="00CD136A">
        <w:t xml:space="preserve"> has been produced by the 3</w:t>
      </w:r>
      <w:r w:rsidR="00F04712" w:rsidRPr="00CD136A">
        <w:t>rd</w:t>
      </w:r>
      <w:r w:rsidRPr="00CD136A">
        <w:t xml:space="preserve"> Generation Partnership Project (3GPP).</w:t>
      </w:r>
    </w:p>
    <w:p w14:paraId="181EEA42" w14:textId="77777777" w:rsidR="00080512" w:rsidRPr="00CD136A" w:rsidRDefault="00080512">
      <w:r w:rsidRPr="00CD136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50DAF1B" w14:textId="77777777" w:rsidR="00080512" w:rsidRPr="00CD136A" w:rsidRDefault="00080512">
      <w:pPr>
        <w:pStyle w:val="B1"/>
      </w:pPr>
      <w:r w:rsidRPr="00CD136A">
        <w:t>Version x.y.z</w:t>
      </w:r>
    </w:p>
    <w:p w14:paraId="29038370" w14:textId="77777777" w:rsidR="00080512" w:rsidRPr="00CD136A" w:rsidRDefault="00080512">
      <w:pPr>
        <w:pStyle w:val="B1"/>
      </w:pPr>
      <w:r w:rsidRPr="00CD136A">
        <w:t>where:</w:t>
      </w:r>
    </w:p>
    <w:p w14:paraId="06D6376F" w14:textId="77777777" w:rsidR="00080512" w:rsidRPr="00CD136A" w:rsidRDefault="00080512">
      <w:pPr>
        <w:pStyle w:val="B2"/>
      </w:pPr>
      <w:r w:rsidRPr="00CD136A">
        <w:t>x</w:t>
      </w:r>
      <w:r w:rsidRPr="00CD136A">
        <w:tab/>
        <w:t>the first digit:</w:t>
      </w:r>
    </w:p>
    <w:p w14:paraId="63194556" w14:textId="77777777" w:rsidR="00080512" w:rsidRPr="00CD136A" w:rsidRDefault="00080512">
      <w:pPr>
        <w:pStyle w:val="B3"/>
      </w:pPr>
      <w:r w:rsidRPr="00CD136A">
        <w:t>1</w:t>
      </w:r>
      <w:r w:rsidRPr="00CD136A">
        <w:tab/>
        <w:t>presented to TSG for information;</w:t>
      </w:r>
    </w:p>
    <w:p w14:paraId="5B85CDEE" w14:textId="77777777" w:rsidR="00080512" w:rsidRPr="00CD136A" w:rsidRDefault="00080512">
      <w:pPr>
        <w:pStyle w:val="B3"/>
      </w:pPr>
      <w:r w:rsidRPr="00CD136A">
        <w:t>2</w:t>
      </w:r>
      <w:r w:rsidRPr="00CD136A">
        <w:tab/>
        <w:t>presented to TSG for approval;</w:t>
      </w:r>
    </w:p>
    <w:p w14:paraId="373A0D8F" w14:textId="77777777" w:rsidR="00080512" w:rsidRPr="00CD136A" w:rsidRDefault="00080512">
      <w:pPr>
        <w:pStyle w:val="B3"/>
      </w:pPr>
      <w:r w:rsidRPr="00CD136A">
        <w:t>3</w:t>
      </w:r>
      <w:r w:rsidRPr="00CD136A">
        <w:tab/>
        <w:t>or greater indicates TSG approved document under change control.</w:t>
      </w:r>
    </w:p>
    <w:p w14:paraId="49270895" w14:textId="77777777" w:rsidR="00080512" w:rsidRPr="00CD136A" w:rsidRDefault="00080512">
      <w:pPr>
        <w:pStyle w:val="B2"/>
      </w:pPr>
      <w:r w:rsidRPr="00CD136A">
        <w:t>y</w:t>
      </w:r>
      <w:r w:rsidRPr="00CD136A">
        <w:tab/>
        <w:t>the second digit is incremented for all changes of substance, i.e. technical enhancements, corrections, updates</w:t>
      </w:r>
      <w:r w:rsidRPr="008C3911">
        <w:t>, etc.</w:t>
      </w:r>
    </w:p>
    <w:p w14:paraId="7981099A" w14:textId="77777777" w:rsidR="00080512" w:rsidRPr="00CD136A" w:rsidRDefault="00080512">
      <w:pPr>
        <w:pStyle w:val="B2"/>
      </w:pPr>
      <w:r w:rsidRPr="00CD136A">
        <w:t>z</w:t>
      </w:r>
      <w:r w:rsidRPr="00CD136A">
        <w:tab/>
        <w:t xml:space="preserve">the third digit is incremented when editorial only changes have been incorporated </w:t>
      </w:r>
      <w:r w:rsidRPr="00951C49">
        <w:t>in the document.</w:t>
      </w:r>
    </w:p>
    <w:p w14:paraId="665A521A" w14:textId="77777777" w:rsidR="008C384C" w:rsidRPr="00CD136A" w:rsidRDefault="008C384C" w:rsidP="008C384C">
      <w:r w:rsidRPr="00CD136A">
        <w:t xml:space="preserve">In </w:t>
      </w:r>
      <w:r w:rsidR="0074026F" w:rsidRPr="00CD136A">
        <w:t>the present</w:t>
      </w:r>
      <w:r w:rsidRPr="00CD136A">
        <w:t xml:space="preserve"> document, modal verbs have the following meanings:</w:t>
      </w:r>
    </w:p>
    <w:p w14:paraId="320CA4B6" w14:textId="77777777" w:rsidR="008C384C" w:rsidRPr="00CD136A" w:rsidRDefault="008C384C" w:rsidP="00774DA4">
      <w:pPr>
        <w:pStyle w:val="EX"/>
      </w:pPr>
      <w:r w:rsidRPr="00CD136A">
        <w:rPr>
          <w:b/>
        </w:rPr>
        <w:t>shall</w:t>
      </w:r>
      <w:r w:rsidRPr="00CD136A">
        <w:tab/>
      </w:r>
      <w:r w:rsidRPr="00CD136A">
        <w:tab/>
        <w:t>indicates a mandatory requirement to do something</w:t>
      </w:r>
    </w:p>
    <w:p w14:paraId="2A1797DC" w14:textId="77777777" w:rsidR="008C384C" w:rsidRPr="00CD136A" w:rsidRDefault="008C384C" w:rsidP="00774DA4">
      <w:pPr>
        <w:pStyle w:val="EX"/>
      </w:pPr>
      <w:r w:rsidRPr="00CD136A">
        <w:rPr>
          <w:b/>
        </w:rPr>
        <w:t>shall not</w:t>
      </w:r>
      <w:r w:rsidRPr="00CD136A">
        <w:tab/>
        <w:t>indicates an interdiction (</w:t>
      </w:r>
      <w:r w:rsidR="001F1132" w:rsidRPr="00CD136A">
        <w:t>prohibition</w:t>
      </w:r>
      <w:r w:rsidRPr="00CD136A">
        <w:t>) to do something</w:t>
      </w:r>
    </w:p>
    <w:p w14:paraId="6629A02C" w14:textId="77777777" w:rsidR="00BA19ED" w:rsidRPr="00CD136A" w:rsidRDefault="00BA19ED" w:rsidP="00A27486">
      <w:r w:rsidRPr="00CD136A">
        <w:t>The constructions "shall" and "shall not" are confined to the context of normative provisions, and do not appear in Technical Reports.</w:t>
      </w:r>
    </w:p>
    <w:p w14:paraId="65F29C3D" w14:textId="77777777" w:rsidR="00C1496A" w:rsidRPr="00CD136A" w:rsidRDefault="00C1496A" w:rsidP="00A27486">
      <w:r w:rsidRPr="00CD136A">
        <w:t xml:space="preserve">The constructions "must" and "must not" are not used as substitutes for "shall" and "shall not". Their use is avoided insofar as possible, and </w:t>
      </w:r>
      <w:r w:rsidR="001F1132" w:rsidRPr="00CD136A">
        <w:t xml:space="preserve">they </w:t>
      </w:r>
      <w:r w:rsidRPr="00CD136A">
        <w:t xml:space="preserve">are </w:t>
      </w:r>
      <w:r w:rsidR="001F1132" w:rsidRPr="00CD136A">
        <w:t>not</w:t>
      </w:r>
      <w:r w:rsidRPr="00CD136A">
        <w:t xml:space="preserve"> used in a normative context except in a direct citation from an external, referenced, non-3GPP document, or so as to maintain continuity of style when extending or modifying the provisions of such a referenced document.</w:t>
      </w:r>
    </w:p>
    <w:p w14:paraId="2760AB5A" w14:textId="77777777" w:rsidR="008C384C" w:rsidRPr="00CD136A" w:rsidRDefault="008C384C" w:rsidP="00774DA4">
      <w:pPr>
        <w:pStyle w:val="EX"/>
      </w:pPr>
      <w:r w:rsidRPr="00CD136A">
        <w:rPr>
          <w:b/>
        </w:rPr>
        <w:t>should</w:t>
      </w:r>
      <w:r w:rsidRPr="00CD136A">
        <w:tab/>
      </w:r>
      <w:r w:rsidRPr="00CD136A">
        <w:tab/>
        <w:t>indicates a recommendation to do something</w:t>
      </w:r>
    </w:p>
    <w:p w14:paraId="429A5158" w14:textId="77777777" w:rsidR="008C384C" w:rsidRPr="00CD136A" w:rsidRDefault="008C384C" w:rsidP="00774DA4">
      <w:pPr>
        <w:pStyle w:val="EX"/>
      </w:pPr>
      <w:r w:rsidRPr="00CD136A">
        <w:rPr>
          <w:b/>
        </w:rPr>
        <w:t>should not</w:t>
      </w:r>
      <w:r w:rsidRPr="00CD136A">
        <w:tab/>
        <w:t>indicates a recommendation not to do something</w:t>
      </w:r>
    </w:p>
    <w:p w14:paraId="352F78E8" w14:textId="77777777" w:rsidR="008C384C" w:rsidRPr="00CD136A" w:rsidRDefault="008C384C" w:rsidP="00774DA4">
      <w:pPr>
        <w:pStyle w:val="EX"/>
      </w:pPr>
      <w:r w:rsidRPr="00CD136A">
        <w:rPr>
          <w:b/>
        </w:rPr>
        <w:t>may</w:t>
      </w:r>
      <w:r w:rsidRPr="00CD136A">
        <w:tab/>
      </w:r>
      <w:r w:rsidRPr="00CD136A">
        <w:tab/>
        <w:t>indicates permission to do something</w:t>
      </w:r>
    </w:p>
    <w:p w14:paraId="793E313F" w14:textId="77777777" w:rsidR="008C384C" w:rsidRPr="00CD136A" w:rsidRDefault="008C384C" w:rsidP="00774DA4">
      <w:pPr>
        <w:pStyle w:val="EX"/>
      </w:pPr>
      <w:r w:rsidRPr="00CD136A">
        <w:rPr>
          <w:b/>
        </w:rPr>
        <w:t>need not</w:t>
      </w:r>
      <w:r w:rsidRPr="00CD136A">
        <w:tab/>
        <w:t>indicates permission not to do something</w:t>
      </w:r>
    </w:p>
    <w:p w14:paraId="61F43D57" w14:textId="77777777" w:rsidR="008C384C" w:rsidRPr="00CD136A" w:rsidRDefault="008C384C" w:rsidP="00A27486">
      <w:r w:rsidRPr="00CD136A">
        <w:t>The construction "may not" is ambiguous</w:t>
      </w:r>
      <w:r w:rsidR="001F1132" w:rsidRPr="00CD136A">
        <w:t xml:space="preserve"> </w:t>
      </w:r>
      <w:r w:rsidRPr="00CD136A">
        <w:t xml:space="preserve">and </w:t>
      </w:r>
      <w:r w:rsidR="00774DA4" w:rsidRPr="00CD136A">
        <w:t>is not</w:t>
      </w:r>
      <w:r w:rsidR="00F9008D" w:rsidRPr="00CD136A">
        <w:t xml:space="preserve"> </w:t>
      </w:r>
      <w:r w:rsidRPr="00CD136A">
        <w:t>used in normative elements.</w:t>
      </w:r>
      <w:r w:rsidR="001F1132" w:rsidRPr="00CD136A">
        <w:t xml:space="preserve"> The </w:t>
      </w:r>
      <w:r w:rsidR="003765B8" w:rsidRPr="00CD136A">
        <w:t xml:space="preserve">unambiguous </w:t>
      </w:r>
      <w:r w:rsidR="001F1132" w:rsidRPr="00CD136A">
        <w:t>construction</w:t>
      </w:r>
      <w:r w:rsidR="003765B8" w:rsidRPr="00CD136A">
        <w:t>s</w:t>
      </w:r>
      <w:r w:rsidR="001F1132" w:rsidRPr="00CD136A">
        <w:t xml:space="preserve"> "might not" </w:t>
      </w:r>
      <w:r w:rsidR="003765B8" w:rsidRPr="00CD136A">
        <w:t>or "shall not" are</w:t>
      </w:r>
      <w:r w:rsidR="001F1132" w:rsidRPr="00CD136A">
        <w:t xml:space="preserve"> used </w:t>
      </w:r>
      <w:r w:rsidR="003765B8" w:rsidRPr="00CD136A">
        <w:t xml:space="preserve">instead, depending upon the </w:t>
      </w:r>
      <w:r w:rsidR="001F1132" w:rsidRPr="00CD136A">
        <w:t>meaning intended.</w:t>
      </w:r>
    </w:p>
    <w:p w14:paraId="71E20B65" w14:textId="77777777" w:rsidR="008C384C" w:rsidRPr="00CD136A" w:rsidRDefault="008C384C" w:rsidP="00774DA4">
      <w:pPr>
        <w:pStyle w:val="EX"/>
      </w:pPr>
      <w:r w:rsidRPr="00CD136A">
        <w:rPr>
          <w:b/>
        </w:rPr>
        <w:t>can</w:t>
      </w:r>
      <w:r w:rsidRPr="00CD136A">
        <w:tab/>
      </w:r>
      <w:r w:rsidRPr="00CD136A">
        <w:tab/>
        <w:t>indicates</w:t>
      </w:r>
      <w:r w:rsidR="00774DA4" w:rsidRPr="00CD136A">
        <w:t xml:space="preserve"> that something is possible</w:t>
      </w:r>
    </w:p>
    <w:p w14:paraId="07DC04E6" w14:textId="77777777" w:rsidR="00774DA4" w:rsidRPr="00CD136A" w:rsidRDefault="00774DA4" w:rsidP="00774DA4">
      <w:pPr>
        <w:pStyle w:val="EX"/>
      </w:pPr>
      <w:r w:rsidRPr="00CD136A">
        <w:rPr>
          <w:b/>
        </w:rPr>
        <w:t>cannot</w:t>
      </w:r>
      <w:r w:rsidRPr="00CD136A">
        <w:tab/>
      </w:r>
      <w:r w:rsidRPr="00CD136A">
        <w:tab/>
        <w:t>indicates that something is impossible</w:t>
      </w:r>
    </w:p>
    <w:p w14:paraId="1EB4B1EA" w14:textId="77777777" w:rsidR="00774DA4" w:rsidRPr="00CD136A" w:rsidRDefault="00774DA4" w:rsidP="00A27486">
      <w:r w:rsidRPr="00CD136A">
        <w:t xml:space="preserve">The constructions "can" and "cannot" </w:t>
      </w:r>
      <w:r w:rsidR="00F9008D" w:rsidRPr="00CD136A">
        <w:t xml:space="preserve">are not </w:t>
      </w:r>
      <w:r w:rsidRPr="00CD136A">
        <w:t>substitute</w:t>
      </w:r>
      <w:r w:rsidR="003765B8" w:rsidRPr="00CD136A">
        <w:t>s</w:t>
      </w:r>
      <w:r w:rsidRPr="00CD136A">
        <w:t xml:space="preserve"> for "may" and "need not".</w:t>
      </w:r>
    </w:p>
    <w:p w14:paraId="151A26FE" w14:textId="77777777" w:rsidR="00774DA4" w:rsidRPr="00CD136A" w:rsidRDefault="00774DA4" w:rsidP="00774DA4">
      <w:pPr>
        <w:pStyle w:val="EX"/>
      </w:pPr>
      <w:r w:rsidRPr="00CD136A">
        <w:rPr>
          <w:b/>
        </w:rPr>
        <w:t>will</w:t>
      </w:r>
      <w:r w:rsidRPr="00CD136A">
        <w:tab/>
      </w:r>
      <w:r w:rsidRPr="00CD136A">
        <w:tab/>
        <w:t xml:space="preserve">indicates that something is certain </w:t>
      </w:r>
      <w:r w:rsidR="003765B8" w:rsidRPr="00CD136A">
        <w:t xml:space="preserve">or </w:t>
      </w:r>
      <w:r w:rsidRPr="00CD136A">
        <w:t xml:space="preserve">expected to happen </w:t>
      </w:r>
      <w:r w:rsidR="003765B8" w:rsidRPr="00CD136A">
        <w:t xml:space="preserve">as a result of action taken by an </w:t>
      </w:r>
      <w:r w:rsidRPr="00CD136A">
        <w:t>agency the behaviour of which is outside the scope of the present document</w:t>
      </w:r>
    </w:p>
    <w:p w14:paraId="27568E9B" w14:textId="77777777" w:rsidR="00774DA4" w:rsidRPr="00CD136A" w:rsidRDefault="00774DA4" w:rsidP="00774DA4">
      <w:pPr>
        <w:pStyle w:val="EX"/>
      </w:pPr>
      <w:r w:rsidRPr="00CD136A">
        <w:rPr>
          <w:b/>
        </w:rPr>
        <w:t>will not</w:t>
      </w:r>
      <w:r w:rsidRPr="00CD136A">
        <w:tab/>
      </w:r>
      <w:r w:rsidRPr="00CD136A">
        <w:tab/>
        <w:t xml:space="preserve">indicates that something is certain </w:t>
      </w:r>
      <w:r w:rsidR="003765B8" w:rsidRPr="00CD136A">
        <w:t xml:space="preserve">or expected not </w:t>
      </w:r>
      <w:r w:rsidRPr="00CD136A">
        <w:t xml:space="preserve">to happen </w:t>
      </w:r>
      <w:r w:rsidR="003765B8" w:rsidRPr="00CD136A">
        <w:t xml:space="preserve">as a result of action taken </w:t>
      </w:r>
      <w:r w:rsidRPr="00CD136A">
        <w:t xml:space="preserve">by </w:t>
      </w:r>
      <w:r w:rsidR="003765B8" w:rsidRPr="00CD136A">
        <w:t xml:space="preserve">an </w:t>
      </w:r>
      <w:r w:rsidRPr="00CD136A">
        <w:t>agency the behaviour of which is outside the scope of the present document</w:t>
      </w:r>
    </w:p>
    <w:p w14:paraId="3EA989DB" w14:textId="77777777" w:rsidR="001F1132" w:rsidRPr="00CD136A" w:rsidRDefault="001F1132" w:rsidP="00774DA4">
      <w:pPr>
        <w:pStyle w:val="EX"/>
      </w:pPr>
      <w:r w:rsidRPr="00CD136A">
        <w:rPr>
          <w:b/>
        </w:rPr>
        <w:t>might</w:t>
      </w:r>
      <w:r w:rsidRPr="00CD136A">
        <w:tab/>
        <w:t xml:space="preserve">indicates a likelihood that something will happen as a result of </w:t>
      </w:r>
      <w:r w:rsidR="003765B8" w:rsidRPr="00CD136A">
        <w:t xml:space="preserve">action taken by </w:t>
      </w:r>
      <w:r w:rsidRPr="00CD136A">
        <w:t>some agency the behaviour of which is outside the scope of the present document</w:t>
      </w:r>
    </w:p>
    <w:p w14:paraId="091A5D38" w14:textId="77777777" w:rsidR="003765B8" w:rsidRPr="00CD136A" w:rsidRDefault="003765B8" w:rsidP="003765B8">
      <w:pPr>
        <w:pStyle w:val="EX"/>
      </w:pPr>
      <w:r w:rsidRPr="00CD136A">
        <w:rPr>
          <w:b/>
        </w:rPr>
        <w:lastRenderedPageBreak/>
        <w:t>might not</w:t>
      </w:r>
      <w:r w:rsidRPr="00CD136A">
        <w:tab/>
        <w:t>indicates a likelihood that something will not happen as a result of action taken by some agency the behaviour of which is outside the scope of the present document</w:t>
      </w:r>
    </w:p>
    <w:p w14:paraId="5376EBD5" w14:textId="77777777" w:rsidR="001F1132" w:rsidRPr="00CD136A" w:rsidRDefault="001F1132" w:rsidP="001F1132">
      <w:r w:rsidRPr="00CD136A">
        <w:t>In addition:</w:t>
      </w:r>
    </w:p>
    <w:p w14:paraId="144236F4" w14:textId="77777777" w:rsidR="00774DA4" w:rsidRPr="00CD136A" w:rsidRDefault="00774DA4" w:rsidP="00774DA4">
      <w:pPr>
        <w:pStyle w:val="EX"/>
      </w:pPr>
      <w:r w:rsidRPr="00CD136A">
        <w:rPr>
          <w:b/>
        </w:rPr>
        <w:t>is</w:t>
      </w:r>
      <w:r w:rsidRPr="00CD136A">
        <w:tab/>
        <w:t>(or any other verb in the indicative</w:t>
      </w:r>
      <w:r w:rsidR="001F1132" w:rsidRPr="00CD136A">
        <w:t xml:space="preserve"> mood</w:t>
      </w:r>
      <w:r w:rsidRPr="00CD136A">
        <w:t>) indicates a statement of fact</w:t>
      </w:r>
    </w:p>
    <w:p w14:paraId="4B42E9AF" w14:textId="77777777" w:rsidR="00647114" w:rsidRPr="00CD136A" w:rsidRDefault="00647114" w:rsidP="00774DA4">
      <w:pPr>
        <w:pStyle w:val="EX"/>
      </w:pPr>
      <w:r w:rsidRPr="00CD136A">
        <w:rPr>
          <w:b/>
        </w:rPr>
        <w:t>is not</w:t>
      </w:r>
      <w:r w:rsidRPr="00CD136A">
        <w:tab/>
        <w:t>(or any other negative verb in the indicative</w:t>
      </w:r>
      <w:r w:rsidR="001F1132" w:rsidRPr="00CD136A">
        <w:t xml:space="preserve"> mood</w:t>
      </w:r>
      <w:r w:rsidRPr="00CD136A">
        <w:t>) indicates a statement of fact</w:t>
      </w:r>
    </w:p>
    <w:p w14:paraId="610BBD82" w14:textId="77777777" w:rsidR="00774DA4" w:rsidRPr="00CD136A" w:rsidRDefault="00647114" w:rsidP="00A27486">
      <w:r w:rsidRPr="00CD136A">
        <w:t>The constructions "is" and "is not" do not indicate requirements.</w:t>
      </w:r>
    </w:p>
    <w:p w14:paraId="1A720363" w14:textId="77777777" w:rsidR="00080512" w:rsidRPr="00CD136A" w:rsidRDefault="00080512">
      <w:pPr>
        <w:pStyle w:val="Heading1"/>
      </w:pPr>
      <w:bookmarkStart w:id="18" w:name="introduction"/>
      <w:bookmarkEnd w:id="18"/>
      <w:r w:rsidRPr="00CD136A">
        <w:br w:type="page"/>
      </w:r>
      <w:bookmarkStart w:id="19" w:name="scope"/>
      <w:bookmarkStart w:id="20" w:name="_Toc175927402"/>
      <w:bookmarkEnd w:id="19"/>
      <w:r w:rsidRPr="00CD136A">
        <w:lastRenderedPageBreak/>
        <w:t>1</w:t>
      </w:r>
      <w:r w:rsidRPr="00CD136A">
        <w:tab/>
        <w:t>Scope</w:t>
      </w:r>
      <w:bookmarkEnd w:id="20"/>
    </w:p>
    <w:p w14:paraId="22F8BAAB" w14:textId="47096C3E" w:rsidR="00F0199D" w:rsidRPr="00CD136A" w:rsidRDefault="00F0199D" w:rsidP="00DD02DE">
      <w:pPr>
        <w:rPr>
          <w:lang w:eastAsia="zh-CN"/>
        </w:rPr>
      </w:pPr>
      <w:bookmarkStart w:id="21" w:name="references"/>
      <w:bookmarkEnd w:id="21"/>
      <w:r w:rsidRPr="00CD136A">
        <w:t xml:space="preserve">The present </w:t>
      </w:r>
      <w:r w:rsidR="00D60866" w:rsidRPr="00CD136A">
        <w:t>document</w:t>
      </w:r>
      <w:r w:rsidRPr="00CD136A">
        <w:t xml:space="preserve"> focuses on mitigating bidding down attack, i.e. how to prevent UEs that are currently connected to LTE/5G from establishing a connection with a GERAN/UTRAN FBS considering for example the decommissioning of GERAN and UTRAN networks. In partic</w:t>
      </w:r>
      <w:r w:rsidRPr="008C3911">
        <w:t xml:space="preserve">ular, the </w:t>
      </w:r>
      <w:r w:rsidR="008C3911">
        <w:t xml:space="preserve">present </w:t>
      </w:r>
      <w:r w:rsidR="00D60866" w:rsidRPr="008C3911">
        <w:t>document</w:t>
      </w:r>
      <w:r w:rsidRPr="008C3911">
        <w:t xml:space="preserve"> aim</w:t>
      </w:r>
      <w:r w:rsidRPr="00CD136A">
        <w:t>s at:</w:t>
      </w:r>
    </w:p>
    <w:p w14:paraId="3B1DF376" w14:textId="77777777" w:rsidR="00F0199D" w:rsidRPr="00CD136A" w:rsidRDefault="00D60866" w:rsidP="00D60866">
      <w:pPr>
        <w:pStyle w:val="B1"/>
        <w:rPr>
          <w:lang w:eastAsia="zh-CN"/>
        </w:rPr>
      </w:pPr>
      <w:r w:rsidRPr="00CD136A">
        <w:rPr>
          <w:lang w:eastAsia="zh-CN"/>
        </w:rPr>
        <w:t>-</w:t>
      </w:r>
      <w:r w:rsidRPr="00CD136A">
        <w:rPr>
          <w:lang w:eastAsia="zh-CN"/>
        </w:rPr>
        <w:tab/>
      </w:r>
      <w:r w:rsidR="00F0199D" w:rsidRPr="00CD136A">
        <w:rPr>
          <w:lang w:eastAsia="zh-CN"/>
        </w:rPr>
        <w:t>Identifying attack scenarios and threats in the context of decommissioning of GERAN and UTRAN networks, e.g. cell (re)selection or forced handovers on GERAN or UTRAN once LTE</w:t>
      </w:r>
      <w:r w:rsidR="00F0199D" w:rsidRPr="00CD136A">
        <w:rPr>
          <w:rFonts w:hint="eastAsia"/>
          <w:lang w:eastAsia="zh-CN"/>
        </w:rPr>
        <w:t xml:space="preserve"> </w:t>
      </w:r>
      <w:r w:rsidR="00F0199D" w:rsidRPr="00CD136A">
        <w:rPr>
          <w:lang w:eastAsia="zh-CN"/>
        </w:rPr>
        <w:t xml:space="preserve">and 5G signalling are blocked when GERAN/UTRAN networks are decommissioned; and </w:t>
      </w:r>
    </w:p>
    <w:p w14:paraId="0711B855" w14:textId="77777777" w:rsidR="00F0199D" w:rsidRPr="00CD136A" w:rsidRDefault="00D60866" w:rsidP="00D60866">
      <w:pPr>
        <w:pStyle w:val="B1"/>
      </w:pPr>
      <w:r w:rsidRPr="00CD136A">
        <w:rPr>
          <w:lang w:eastAsia="zh-CN"/>
        </w:rPr>
        <w:t>-</w:t>
      </w:r>
      <w:r w:rsidRPr="00CD136A">
        <w:rPr>
          <w:lang w:eastAsia="zh-CN"/>
        </w:rPr>
        <w:tab/>
      </w:r>
      <w:r w:rsidR="00F0199D" w:rsidRPr="00CD136A">
        <w:rPr>
          <w:lang w:eastAsia="zh-CN"/>
        </w:rPr>
        <w:t>Documenting solutions for the identified security threats and requirements.</w:t>
      </w:r>
    </w:p>
    <w:p w14:paraId="4DD94CC6" w14:textId="77777777" w:rsidR="00080512" w:rsidRPr="00CD136A" w:rsidRDefault="00080512">
      <w:pPr>
        <w:pStyle w:val="Heading1"/>
      </w:pPr>
      <w:bookmarkStart w:id="22" w:name="_Toc175927403"/>
      <w:r w:rsidRPr="00CD136A">
        <w:t>2</w:t>
      </w:r>
      <w:r w:rsidRPr="00CD136A">
        <w:tab/>
        <w:t>References</w:t>
      </w:r>
      <w:bookmarkEnd w:id="22"/>
    </w:p>
    <w:p w14:paraId="2463351A" w14:textId="77777777" w:rsidR="00080512" w:rsidRPr="00CD136A" w:rsidRDefault="00080512">
      <w:r w:rsidRPr="00CD136A">
        <w:t>The following documents contain provisions which, through reference in this text, constitute provisions of the present document.</w:t>
      </w:r>
    </w:p>
    <w:p w14:paraId="0CF8F2E0" w14:textId="77777777" w:rsidR="00080512" w:rsidRPr="00CD136A" w:rsidRDefault="00051834" w:rsidP="00051834">
      <w:pPr>
        <w:pStyle w:val="B1"/>
      </w:pPr>
      <w:r w:rsidRPr="00CD136A">
        <w:t>-</w:t>
      </w:r>
      <w:r w:rsidRPr="00CD136A">
        <w:tab/>
      </w:r>
      <w:r w:rsidR="00080512" w:rsidRPr="00CD136A">
        <w:t>References are either specific (identified by date of publication, edition numbe</w:t>
      </w:r>
      <w:r w:rsidR="00DC4DA2" w:rsidRPr="00CD136A">
        <w:t>r, version number</w:t>
      </w:r>
      <w:r w:rsidR="00DC4DA2" w:rsidRPr="008C3911">
        <w:t>, etc.</w:t>
      </w:r>
      <w:r w:rsidR="00DC4DA2" w:rsidRPr="00CD136A">
        <w:t>) or non</w:t>
      </w:r>
      <w:r w:rsidR="00DC4DA2" w:rsidRPr="00CD136A">
        <w:noBreakHyphen/>
      </w:r>
      <w:r w:rsidR="00080512" w:rsidRPr="00CD136A">
        <w:t>specific.</w:t>
      </w:r>
    </w:p>
    <w:p w14:paraId="458A3957" w14:textId="77777777" w:rsidR="00080512" w:rsidRPr="00CD136A" w:rsidRDefault="00051834" w:rsidP="00051834">
      <w:pPr>
        <w:pStyle w:val="B1"/>
      </w:pPr>
      <w:r w:rsidRPr="00CD136A">
        <w:t>-</w:t>
      </w:r>
      <w:r w:rsidRPr="00CD136A">
        <w:tab/>
      </w:r>
      <w:r w:rsidR="00080512" w:rsidRPr="00CD136A">
        <w:t>For a specific reference, subsequent revisions do not apply.</w:t>
      </w:r>
    </w:p>
    <w:p w14:paraId="62C6A0C2" w14:textId="77777777" w:rsidR="00080512" w:rsidRPr="00CD136A" w:rsidRDefault="00051834" w:rsidP="00051834">
      <w:pPr>
        <w:pStyle w:val="B1"/>
      </w:pPr>
      <w:r w:rsidRPr="00CD136A">
        <w:t>-</w:t>
      </w:r>
      <w:r w:rsidRPr="00CD136A">
        <w:tab/>
      </w:r>
      <w:r w:rsidR="00080512" w:rsidRPr="00CD136A">
        <w:t>For a non-specific reference, the latest version applies. In the case of a reference to a 3GPP document (including a GSM document), a non-specific reference implicitly refers to the latest version of that document</w:t>
      </w:r>
      <w:r w:rsidR="00080512" w:rsidRPr="00CD136A">
        <w:rPr>
          <w:i/>
        </w:rPr>
        <w:t xml:space="preserve"> in the same Release as the present document</w:t>
      </w:r>
      <w:r w:rsidR="00080512" w:rsidRPr="00CD136A">
        <w:t>.</w:t>
      </w:r>
    </w:p>
    <w:p w14:paraId="791230BA" w14:textId="1039E67C" w:rsidR="000A63F8" w:rsidRPr="00CD136A" w:rsidRDefault="00EC4A25" w:rsidP="000A63F8">
      <w:pPr>
        <w:pStyle w:val="EX"/>
      </w:pPr>
      <w:r w:rsidRPr="00CD136A">
        <w:t>[1]</w:t>
      </w:r>
      <w:r w:rsidRPr="00CD136A">
        <w:tab/>
      </w:r>
      <w:r w:rsidR="00F266C3" w:rsidRPr="00CD136A">
        <w:t>3GPP</w:t>
      </w:r>
      <w:r w:rsidR="00F266C3">
        <w:t> </w:t>
      </w:r>
      <w:r w:rsidR="00F266C3" w:rsidRPr="00CD136A">
        <w:t>TR</w:t>
      </w:r>
      <w:r w:rsidR="00F266C3">
        <w:t> </w:t>
      </w:r>
      <w:r w:rsidR="00F266C3" w:rsidRPr="00CD136A">
        <w:t>21.905:</w:t>
      </w:r>
      <w:r w:rsidRPr="00CD136A">
        <w:t xml:space="preserve"> "Vocabulary for 3GPP Specifications".</w:t>
      </w:r>
    </w:p>
    <w:p w14:paraId="49E4523F" w14:textId="7EECC6BB" w:rsidR="009C010A" w:rsidRPr="00CD136A" w:rsidRDefault="000A63F8" w:rsidP="009C010A">
      <w:pPr>
        <w:pStyle w:val="EX"/>
      </w:pPr>
      <w:r w:rsidRPr="00CD136A">
        <w:t>[</w:t>
      </w:r>
      <w:r w:rsidR="004D7ECC" w:rsidRPr="00CD136A">
        <w:t>2</w:t>
      </w:r>
      <w:r w:rsidRPr="00CD136A">
        <w:t>]</w:t>
      </w:r>
      <w:r w:rsidRPr="00CD136A">
        <w:tab/>
      </w:r>
      <w:r w:rsidR="00F266C3" w:rsidRPr="00CD136A">
        <w:t>3GPP</w:t>
      </w:r>
      <w:r w:rsidR="00F266C3">
        <w:t> </w:t>
      </w:r>
      <w:r w:rsidR="00F266C3" w:rsidRPr="00CD136A">
        <w:t>TS</w:t>
      </w:r>
      <w:r w:rsidR="00F266C3">
        <w:t> </w:t>
      </w:r>
      <w:r w:rsidR="00F266C3" w:rsidRPr="00CD136A">
        <w:t>23.502:</w:t>
      </w:r>
      <w:r w:rsidRPr="00CD136A">
        <w:t xml:space="preserve"> "Procedures for the 5G System (5GS)".</w:t>
      </w:r>
    </w:p>
    <w:p w14:paraId="57340C55" w14:textId="1C3EC95B" w:rsidR="006F49DC" w:rsidRPr="00CD136A" w:rsidRDefault="009C010A" w:rsidP="006F49DC">
      <w:pPr>
        <w:pStyle w:val="EX"/>
      </w:pPr>
      <w:r w:rsidRPr="00CD136A">
        <w:t>[</w:t>
      </w:r>
      <w:r w:rsidR="004D7ECC" w:rsidRPr="00CD136A">
        <w:t>3</w:t>
      </w:r>
      <w:r w:rsidRPr="00CD136A">
        <w:t>]</w:t>
      </w:r>
      <w:r w:rsidRPr="00CD136A">
        <w:tab/>
      </w:r>
      <w:r w:rsidR="00F266C3" w:rsidRPr="00CD136A">
        <w:t>3GPP</w:t>
      </w:r>
      <w:r w:rsidR="00F266C3">
        <w:t> </w:t>
      </w:r>
      <w:r w:rsidR="00F266C3" w:rsidRPr="00CD136A">
        <w:t>TS</w:t>
      </w:r>
      <w:r w:rsidR="00F266C3">
        <w:t> </w:t>
      </w:r>
      <w:r w:rsidR="00F266C3" w:rsidRPr="00CD136A">
        <w:t>33.501:</w:t>
      </w:r>
      <w:r w:rsidRPr="00CD136A">
        <w:t xml:space="preserve"> "Security architecture and procedures for 5G System".</w:t>
      </w:r>
    </w:p>
    <w:p w14:paraId="02CA03BB" w14:textId="635A61F4" w:rsidR="006F49DC" w:rsidRPr="00CD136A" w:rsidRDefault="006F49DC" w:rsidP="006F49DC">
      <w:pPr>
        <w:pStyle w:val="EX"/>
      </w:pPr>
      <w:r w:rsidRPr="00CD136A">
        <w:t>[</w:t>
      </w:r>
      <w:r w:rsidR="004D7ECC" w:rsidRPr="00CD136A">
        <w:t>4</w:t>
      </w:r>
      <w:r w:rsidRPr="00CD136A">
        <w:t>]</w:t>
      </w:r>
      <w:r w:rsidRPr="00CD136A">
        <w:tab/>
      </w:r>
      <w:r w:rsidR="00F266C3" w:rsidRPr="00CD136A">
        <w:t>3GPP</w:t>
      </w:r>
      <w:r w:rsidR="00F266C3">
        <w:t> </w:t>
      </w:r>
      <w:r w:rsidR="00F266C3" w:rsidRPr="00CD136A">
        <w:t>TS</w:t>
      </w:r>
      <w:r w:rsidR="00F266C3">
        <w:t> </w:t>
      </w:r>
      <w:r w:rsidR="00F266C3" w:rsidRPr="00CD136A">
        <w:t>23.501:</w:t>
      </w:r>
      <w:r w:rsidRPr="00CD136A">
        <w:t xml:space="preserve"> "System architecture for the 5G System (5GS)".</w:t>
      </w:r>
    </w:p>
    <w:p w14:paraId="1AFDD129" w14:textId="103711DA" w:rsidR="00C663C5" w:rsidRPr="00CD136A" w:rsidRDefault="00C663C5" w:rsidP="00C663C5">
      <w:pPr>
        <w:pStyle w:val="EX"/>
        <w:rPr>
          <w:lang w:eastAsia="zh-CN"/>
        </w:rPr>
      </w:pPr>
      <w:r w:rsidRPr="00CD136A">
        <w:rPr>
          <w:rFonts w:hint="eastAsia"/>
          <w:lang w:eastAsia="zh-CN"/>
        </w:rPr>
        <w:t>[</w:t>
      </w:r>
      <w:r w:rsidRPr="00CD136A">
        <w:rPr>
          <w:lang w:eastAsia="zh-CN"/>
        </w:rPr>
        <w:t>5]</w:t>
      </w:r>
      <w:r w:rsidRPr="00CD136A">
        <w:rPr>
          <w:lang w:eastAsia="zh-CN"/>
        </w:rPr>
        <w:tab/>
      </w:r>
      <w:r w:rsidR="00F266C3" w:rsidRPr="00CD136A">
        <w:rPr>
          <w:lang w:eastAsia="zh-CN"/>
        </w:rPr>
        <w:t>3GPP</w:t>
      </w:r>
      <w:r w:rsidR="00F266C3">
        <w:rPr>
          <w:lang w:eastAsia="zh-CN"/>
        </w:rPr>
        <w:t> </w:t>
      </w:r>
      <w:r w:rsidR="00F266C3" w:rsidRPr="00CD136A">
        <w:rPr>
          <w:lang w:eastAsia="zh-CN"/>
        </w:rPr>
        <w:t>TS</w:t>
      </w:r>
      <w:r w:rsidR="00F266C3">
        <w:rPr>
          <w:lang w:eastAsia="zh-CN"/>
        </w:rPr>
        <w:t> </w:t>
      </w:r>
      <w:r w:rsidR="00F266C3" w:rsidRPr="00CD136A">
        <w:rPr>
          <w:lang w:eastAsia="zh-CN"/>
        </w:rPr>
        <w:t>23.122:</w:t>
      </w:r>
      <w:r w:rsidRPr="00CD136A">
        <w:rPr>
          <w:lang w:eastAsia="zh-CN"/>
        </w:rPr>
        <w:t xml:space="preserve"> "Non-Access-Stratum (NAS) functions related to Mobile Station (MS) in idle mode".</w:t>
      </w:r>
    </w:p>
    <w:p w14:paraId="164DDC87" w14:textId="55DDE768" w:rsidR="00EC4A25" w:rsidRPr="00CD136A" w:rsidRDefault="00C663C5" w:rsidP="00AB48E5">
      <w:pPr>
        <w:pStyle w:val="EX"/>
      </w:pPr>
      <w:r w:rsidRPr="00CD136A">
        <w:rPr>
          <w:rFonts w:hint="eastAsia"/>
          <w:lang w:eastAsia="zh-CN"/>
        </w:rPr>
        <w:t>[</w:t>
      </w:r>
      <w:r w:rsidRPr="00CD136A">
        <w:rPr>
          <w:lang w:eastAsia="zh-CN"/>
        </w:rPr>
        <w:t>6]</w:t>
      </w:r>
      <w:r w:rsidRPr="00CD136A">
        <w:rPr>
          <w:lang w:eastAsia="zh-CN"/>
        </w:rPr>
        <w:tab/>
      </w:r>
      <w:r w:rsidR="00F266C3" w:rsidRPr="00CD136A">
        <w:rPr>
          <w:lang w:eastAsia="zh-CN"/>
        </w:rPr>
        <w:t>3GPP</w:t>
      </w:r>
      <w:r w:rsidR="00F266C3">
        <w:rPr>
          <w:lang w:eastAsia="zh-CN"/>
        </w:rPr>
        <w:t> </w:t>
      </w:r>
      <w:r w:rsidR="00F266C3" w:rsidRPr="00CD136A">
        <w:rPr>
          <w:lang w:eastAsia="zh-CN"/>
        </w:rPr>
        <w:t>TS</w:t>
      </w:r>
      <w:r w:rsidR="00F266C3">
        <w:rPr>
          <w:lang w:eastAsia="zh-CN"/>
        </w:rPr>
        <w:t> </w:t>
      </w:r>
      <w:r w:rsidR="00F266C3" w:rsidRPr="00CD136A">
        <w:rPr>
          <w:lang w:eastAsia="zh-CN"/>
        </w:rPr>
        <w:t>24.501:</w:t>
      </w:r>
      <w:r w:rsidRPr="00CD136A">
        <w:rPr>
          <w:lang w:eastAsia="zh-CN"/>
        </w:rPr>
        <w:t xml:space="preserve"> "Non-Access-Stratum (NAS) protocol for 5G System (5GS)".</w:t>
      </w:r>
    </w:p>
    <w:p w14:paraId="4411EE3A" w14:textId="77777777" w:rsidR="00080512" w:rsidRPr="00CD136A" w:rsidRDefault="00080512">
      <w:pPr>
        <w:pStyle w:val="Heading1"/>
      </w:pPr>
      <w:bookmarkStart w:id="23" w:name="definitions"/>
      <w:bookmarkStart w:id="24" w:name="_Toc175927404"/>
      <w:bookmarkEnd w:id="23"/>
      <w:r w:rsidRPr="00CD136A">
        <w:t>3</w:t>
      </w:r>
      <w:r w:rsidRPr="00CD136A">
        <w:tab/>
        <w:t>Definitions</w:t>
      </w:r>
      <w:r w:rsidR="00602AEA" w:rsidRPr="00CD136A">
        <w:t xml:space="preserve"> of terms, symbols and abbreviations</w:t>
      </w:r>
      <w:bookmarkEnd w:id="24"/>
    </w:p>
    <w:p w14:paraId="7EECEFF9" w14:textId="77777777" w:rsidR="00080512" w:rsidRPr="00CD136A" w:rsidRDefault="00080512">
      <w:pPr>
        <w:pStyle w:val="Heading2"/>
      </w:pPr>
      <w:bookmarkStart w:id="25" w:name="_Toc175927405"/>
      <w:r w:rsidRPr="00CD136A">
        <w:t>3.1</w:t>
      </w:r>
      <w:r w:rsidRPr="00CD136A">
        <w:tab/>
      </w:r>
      <w:r w:rsidR="002B6339" w:rsidRPr="00CD136A">
        <w:t>Terms</w:t>
      </w:r>
      <w:bookmarkEnd w:id="25"/>
    </w:p>
    <w:p w14:paraId="62BF198B" w14:textId="4DA6C2DE" w:rsidR="00080512" w:rsidRPr="00CD136A" w:rsidRDefault="00080512">
      <w:r w:rsidRPr="00CD136A">
        <w:t xml:space="preserve">For the purposes of the present document, the terms given in </w:t>
      </w:r>
      <w:r w:rsidR="00F266C3" w:rsidRPr="00CD136A">
        <w:t>TR</w:t>
      </w:r>
      <w:r w:rsidR="00F266C3">
        <w:t> </w:t>
      </w:r>
      <w:r w:rsidR="00F266C3" w:rsidRPr="00CD136A">
        <w:t>21.905</w:t>
      </w:r>
      <w:r w:rsidR="00F266C3">
        <w:t> </w:t>
      </w:r>
      <w:r w:rsidR="00F266C3" w:rsidRPr="00CD136A">
        <w:t>[</w:t>
      </w:r>
      <w:r w:rsidR="004D3578" w:rsidRPr="00CD136A">
        <w:t>1</w:t>
      </w:r>
      <w:r w:rsidRPr="00CD136A">
        <w:t xml:space="preserve">] and the following apply. A term defined in the present document takes precedence over the definition of the same term, if any, in </w:t>
      </w:r>
      <w:r w:rsidR="00F266C3" w:rsidRPr="00CD136A">
        <w:t>TR</w:t>
      </w:r>
      <w:r w:rsidR="00F266C3">
        <w:t> </w:t>
      </w:r>
      <w:r w:rsidR="00F266C3" w:rsidRPr="00CD136A">
        <w:t>21.905</w:t>
      </w:r>
      <w:r w:rsidR="00F266C3">
        <w:t> </w:t>
      </w:r>
      <w:r w:rsidR="00F266C3" w:rsidRPr="00CD136A">
        <w:t>[</w:t>
      </w:r>
      <w:r w:rsidR="004D3578" w:rsidRPr="00CD136A">
        <w:t>1</w:t>
      </w:r>
      <w:r w:rsidRPr="00CD136A">
        <w:t>].</w:t>
      </w:r>
    </w:p>
    <w:p w14:paraId="5843CD86" w14:textId="77777777" w:rsidR="00080512" w:rsidRPr="00CD136A" w:rsidRDefault="00080512">
      <w:pPr>
        <w:pStyle w:val="Heading2"/>
      </w:pPr>
      <w:bookmarkStart w:id="26" w:name="_Toc175927406"/>
      <w:r w:rsidRPr="00CD136A">
        <w:t>3.2</w:t>
      </w:r>
      <w:r w:rsidRPr="00CD136A">
        <w:tab/>
        <w:t>Symbols</w:t>
      </w:r>
      <w:bookmarkEnd w:id="26"/>
    </w:p>
    <w:p w14:paraId="3C307A54" w14:textId="77777777" w:rsidR="00080512" w:rsidRPr="00CD136A" w:rsidRDefault="00B93DC2">
      <w:pPr>
        <w:pStyle w:val="EW"/>
      </w:pPr>
      <w:r w:rsidRPr="00CD136A">
        <w:t>Void</w:t>
      </w:r>
    </w:p>
    <w:p w14:paraId="2AD1AA87" w14:textId="77777777" w:rsidR="00080512" w:rsidRPr="00CD136A" w:rsidRDefault="00080512">
      <w:pPr>
        <w:pStyle w:val="Heading2"/>
      </w:pPr>
      <w:bookmarkStart w:id="27" w:name="_Toc175927407"/>
      <w:r w:rsidRPr="00CD136A">
        <w:t>3.3</w:t>
      </w:r>
      <w:r w:rsidRPr="00CD136A">
        <w:tab/>
        <w:t>Abbreviations</w:t>
      </w:r>
      <w:bookmarkEnd w:id="27"/>
    </w:p>
    <w:p w14:paraId="4887D7DB" w14:textId="2D124543" w:rsidR="00F0199D" w:rsidRPr="00CD136A" w:rsidRDefault="00F0199D" w:rsidP="00F0199D">
      <w:pPr>
        <w:keepNext/>
      </w:pPr>
      <w:bookmarkStart w:id="28" w:name="clause4"/>
      <w:bookmarkEnd w:id="28"/>
      <w:r w:rsidRPr="00CD136A">
        <w:t xml:space="preserve">For the purposes of the present document, the abbreviations given in </w:t>
      </w:r>
      <w:r w:rsidR="00F266C3" w:rsidRPr="00CD136A">
        <w:t>TR</w:t>
      </w:r>
      <w:r w:rsidR="00F266C3">
        <w:t> </w:t>
      </w:r>
      <w:r w:rsidR="00F266C3" w:rsidRPr="00CD136A">
        <w:t>21.905</w:t>
      </w:r>
      <w:r w:rsidR="00F266C3">
        <w:t> </w:t>
      </w:r>
      <w:r w:rsidR="00F266C3" w:rsidRPr="00CD136A">
        <w:t>[</w:t>
      </w:r>
      <w:r w:rsidRPr="00CD136A">
        <w:t xml:space="preserve">1] and the following apply. An abbreviation defined in the present document takes precedence over the definition of the same abbreviation, if any, in </w:t>
      </w:r>
      <w:r w:rsidR="00F266C3" w:rsidRPr="00CD136A">
        <w:t>TR</w:t>
      </w:r>
      <w:r w:rsidR="00F266C3">
        <w:t> </w:t>
      </w:r>
      <w:r w:rsidR="00F266C3" w:rsidRPr="00CD136A">
        <w:t>21.905</w:t>
      </w:r>
      <w:r w:rsidR="00F266C3">
        <w:t> </w:t>
      </w:r>
      <w:r w:rsidR="00F266C3" w:rsidRPr="00CD136A">
        <w:t>[</w:t>
      </w:r>
      <w:r w:rsidRPr="00CD136A">
        <w:t>1].</w:t>
      </w:r>
    </w:p>
    <w:p w14:paraId="1E70CC18" w14:textId="77777777" w:rsidR="00406157" w:rsidRPr="00CD136A" w:rsidRDefault="00406157" w:rsidP="00406157">
      <w:pPr>
        <w:pStyle w:val="EW"/>
      </w:pPr>
      <w:r w:rsidRPr="00CD136A">
        <w:t>AMF</w:t>
      </w:r>
      <w:r w:rsidRPr="00CD136A">
        <w:tab/>
        <w:t>Access and Mobility management Function</w:t>
      </w:r>
    </w:p>
    <w:p w14:paraId="68527EE5" w14:textId="77777777" w:rsidR="00406157" w:rsidRPr="00CD136A" w:rsidRDefault="00406157" w:rsidP="00406157">
      <w:pPr>
        <w:pStyle w:val="EW"/>
      </w:pPr>
      <w:r w:rsidRPr="00CD136A">
        <w:lastRenderedPageBreak/>
        <w:t>AUSF</w:t>
      </w:r>
      <w:r w:rsidRPr="00CD136A">
        <w:tab/>
        <w:t>AUthentication Server Function</w:t>
      </w:r>
    </w:p>
    <w:p w14:paraId="3FDB10A7" w14:textId="77777777" w:rsidR="00406157" w:rsidRPr="00CD136A" w:rsidRDefault="00406157" w:rsidP="00406157">
      <w:pPr>
        <w:pStyle w:val="EW"/>
      </w:pPr>
      <w:r w:rsidRPr="00CD136A">
        <w:t>CSS</w:t>
      </w:r>
      <w:r w:rsidRPr="00CD136A">
        <w:tab/>
        <w:t>Cell Site Simulator</w:t>
      </w:r>
    </w:p>
    <w:p w14:paraId="521A9B00" w14:textId="77777777" w:rsidR="00406157" w:rsidRPr="00CD136A" w:rsidRDefault="00406157" w:rsidP="00406157">
      <w:pPr>
        <w:pStyle w:val="EW"/>
      </w:pPr>
      <w:r w:rsidRPr="00CD136A">
        <w:t>FBS</w:t>
      </w:r>
      <w:r w:rsidRPr="00CD136A">
        <w:tab/>
        <w:t>False Base Station</w:t>
      </w:r>
    </w:p>
    <w:p w14:paraId="61B94203" w14:textId="77777777" w:rsidR="00406157" w:rsidRPr="00CD136A" w:rsidRDefault="00406157" w:rsidP="00406157">
      <w:pPr>
        <w:pStyle w:val="EW"/>
      </w:pPr>
      <w:r w:rsidRPr="00CD136A">
        <w:t>GSMA</w:t>
      </w:r>
      <w:r w:rsidRPr="00CD136A">
        <w:tab/>
        <w:t>GSM Association</w:t>
      </w:r>
    </w:p>
    <w:p w14:paraId="1B266654" w14:textId="77777777" w:rsidR="00406157" w:rsidRPr="00CD136A" w:rsidRDefault="00406157" w:rsidP="00406157">
      <w:pPr>
        <w:pStyle w:val="EW"/>
      </w:pPr>
      <w:r w:rsidRPr="00CD136A">
        <w:t>NR</w:t>
      </w:r>
      <w:r w:rsidRPr="00CD136A">
        <w:tab/>
        <w:t>New Radio</w:t>
      </w:r>
    </w:p>
    <w:p w14:paraId="2B3053F2" w14:textId="77777777" w:rsidR="00406157" w:rsidRPr="00CD136A" w:rsidRDefault="00406157" w:rsidP="00406157">
      <w:pPr>
        <w:pStyle w:val="EW"/>
      </w:pPr>
      <w:r w:rsidRPr="00CD136A">
        <w:t>SMC</w:t>
      </w:r>
      <w:r w:rsidRPr="00CD136A">
        <w:tab/>
        <w:t>Security Mode Command</w:t>
      </w:r>
    </w:p>
    <w:p w14:paraId="781143ED" w14:textId="77777777" w:rsidR="00406157" w:rsidRPr="00CD136A" w:rsidRDefault="00406157" w:rsidP="00406157">
      <w:pPr>
        <w:pStyle w:val="EW"/>
      </w:pPr>
      <w:r w:rsidRPr="00CD136A">
        <w:t>SoR</w:t>
      </w:r>
      <w:r w:rsidRPr="00CD136A">
        <w:tab/>
        <w:t>Steering of Roaming</w:t>
      </w:r>
    </w:p>
    <w:p w14:paraId="4967D335" w14:textId="77777777" w:rsidR="00406157" w:rsidRPr="00CD136A" w:rsidRDefault="00406157" w:rsidP="00406157">
      <w:pPr>
        <w:pStyle w:val="EW"/>
      </w:pPr>
      <w:r w:rsidRPr="00CD136A">
        <w:t>TAI</w:t>
      </w:r>
      <w:r w:rsidRPr="00CD136A">
        <w:tab/>
        <w:t>Tracking Area Identifier</w:t>
      </w:r>
    </w:p>
    <w:p w14:paraId="2F1E78B0" w14:textId="77777777" w:rsidR="00406157" w:rsidRPr="00CD136A" w:rsidRDefault="00406157" w:rsidP="00406157">
      <w:pPr>
        <w:pStyle w:val="EW"/>
      </w:pPr>
      <w:r w:rsidRPr="00CD136A">
        <w:t>UDM</w:t>
      </w:r>
      <w:r w:rsidRPr="00CD136A">
        <w:tab/>
        <w:t>Unified Data Management</w:t>
      </w:r>
    </w:p>
    <w:p w14:paraId="3F08C903" w14:textId="77777777" w:rsidR="00406157" w:rsidRPr="00CD136A" w:rsidRDefault="00406157" w:rsidP="00406157">
      <w:pPr>
        <w:pStyle w:val="EW"/>
      </w:pPr>
      <w:r w:rsidRPr="00CD136A">
        <w:t>UICC</w:t>
      </w:r>
      <w:r w:rsidRPr="00CD136A">
        <w:tab/>
        <w:t>Universal Integrated Circuit Card</w:t>
      </w:r>
    </w:p>
    <w:p w14:paraId="4F144018" w14:textId="77777777" w:rsidR="00406157" w:rsidRPr="00CD136A" w:rsidRDefault="00406157" w:rsidP="00406157">
      <w:pPr>
        <w:pStyle w:val="EW"/>
      </w:pPr>
      <w:r w:rsidRPr="00CD136A">
        <w:t>UPU</w:t>
      </w:r>
      <w:r w:rsidRPr="00CD136A">
        <w:tab/>
        <w:t>UE Parameter Update</w:t>
      </w:r>
    </w:p>
    <w:p w14:paraId="56EBC7E9" w14:textId="77777777" w:rsidR="00076F92" w:rsidRPr="00CD136A" w:rsidRDefault="00076F92" w:rsidP="00076F92">
      <w:pPr>
        <w:pStyle w:val="Heading1"/>
      </w:pPr>
      <w:bookmarkStart w:id="29" w:name="_Toc175927408"/>
      <w:r w:rsidRPr="00CD136A">
        <w:t>4</w:t>
      </w:r>
      <w:r w:rsidRPr="00CD136A">
        <w:tab/>
        <w:t>Key issues</w:t>
      </w:r>
      <w:bookmarkEnd w:id="29"/>
    </w:p>
    <w:p w14:paraId="2E6124C4" w14:textId="5C83C98B" w:rsidR="001832ED" w:rsidRPr="00CD136A" w:rsidRDefault="001832ED" w:rsidP="001832ED">
      <w:pPr>
        <w:pStyle w:val="Heading2"/>
        <w:rPr>
          <w:rFonts w:eastAsia="Malgun Gothic"/>
        </w:rPr>
      </w:pPr>
      <w:bookmarkStart w:id="30" w:name="_Toc175927409"/>
      <w:r w:rsidRPr="00CD136A">
        <w:rPr>
          <w:rFonts w:eastAsia="Malgun Gothic"/>
        </w:rPr>
        <w:t>4.1</w:t>
      </w:r>
      <w:r w:rsidRPr="00CD136A">
        <w:rPr>
          <w:rFonts w:eastAsia="Malgun Gothic"/>
        </w:rPr>
        <w:tab/>
        <w:t>Key Issue #1: Bidding down attacks from LTE/NR to decommissioned GERAN/UTRAN</w:t>
      </w:r>
      <w:r w:rsidR="00675413">
        <w:rPr>
          <w:rFonts w:eastAsia="Malgun Gothic"/>
        </w:rPr>
        <w:t xml:space="preserve"> </w:t>
      </w:r>
      <w:bookmarkEnd w:id="30"/>
    </w:p>
    <w:p w14:paraId="5FCC34FD" w14:textId="77777777" w:rsidR="00406157" w:rsidRPr="00CD136A" w:rsidRDefault="00406157" w:rsidP="00406157">
      <w:pPr>
        <w:pStyle w:val="Heading3"/>
        <w:rPr>
          <w:rFonts w:eastAsia="Malgun Gothic"/>
        </w:rPr>
      </w:pPr>
      <w:bookmarkStart w:id="31" w:name="_Toc175927410"/>
      <w:r w:rsidRPr="00CD136A">
        <w:rPr>
          <w:rFonts w:eastAsia="Malgun Gothic"/>
        </w:rPr>
        <w:t>4.1.1</w:t>
      </w:r>
      <w:r w:rsidRPr="00CD136A">
        <w:rPr>
          <w:rFonts w:eastAsia="Malgun Gothic"/>
        </w:rPr>
        <w:tab/>
        <w:t>Description</w:t>
      </w:r>
      <w:bookmarkEnd w:id="31"/>
    </w:p>
    <w:p w14:paraId="3819BA2F" w14:textId="77777777" w:rsidR="001832ED" w:rsidRPr="00CD136A" w:rsidRDefault="001832ED" w:rsidP="00DD02DE">
      <w:pPr>
        <w:rPr>
          <w:rFonts w:eastAsia="Malgun Gothic"/>
        </w:rPr>
      </w:pPr>
      <w:r w:rsidRPr="00CD136A">
        <w:rPr>
          <w:rFonts w:eastAsia="Malgun Gothic"/>
        </w:rPr>
        <w:t xml:space="preserve">The GERAN and UTRAN decommissions are part of a global trend. Operators are currently decommissioning legacy infrastructure from their networks. Decommissioning is a phased approach which entails legacy infrastructure is gradually phased out from the network. </w:t>
      </w:r>
    </w:p>
    <w:p w14:paraId="4E08629B" w14:textId="77777777" w:rsidR="001832ED" w:rsidRPr="00CD136A" w:rsidRDefault="001832ED" w:rsidP="001832ED">
      <w:r w:rsidRPr="00CD136A">
        <w:rPr>
          <w:rFonts w:eastAsia="Malgun Gothic"/>
        </w:rPr>
        <w:t xml:space="preserve">As GERAN and UTRAN uses weak encryption between the base station and the UE, the communication can be cracked in real time by an attacker to intercept calls or text messages. </w:t>
      </w:r>
      <w:r w:rsidRPr="00CD136A">
        <w:t xml:space="preserve">Known vulnerabilities of </w:t>
      </w:r>
      <w:r w:rsidR="00B93DC2" w:rsidRPr="00CD136A">
        <w:t>GPRS</w:t>
      </w:r>
      <w:r w:rsidRPr="00CD136A">
        <w:t xml:space="preserve"> are: one way authentication, </w:t>
      </w:r>
      <w:r w:rsidR="00B93DC2" w:rsidRPr="00CD136A">
        <w:t>GPRS</w:t>
      </w:r>
      <w:r w:rsidRPr="00CD136A">
        <w:t xml:space="preserve"> algorithms such as A5/0 (no confidentiality), compromised algorithms A5/1 and A5/2 (GSMA deprecated in 2006), no inherent integrity protection over the air, and authentication and ciphering over the air are optional to implement. In terms of </w:t>
      </w:r>
      <w:r w:rsidR="00B93DC2" w:rsidRPr="00CD136A">
        <w:t>UMTS</w:t>
      </w:r>
      <w:r w:rsidRPr="00CD136A">
        <w:t>, known vulnerabilities are: IMSI is still sent in clear text in initial RRC connection request; also, if TMSI is not recognized by the network, then UE is forced to reveal IMSI in clear text, user plane is not integrity protected, messages sent before Security Mode Command (SMC) are not integrity protected</w:t>
      </w:r>
      <w:r w:rsidRPr="008C3911">
        <w:t>, etc.</w:t>
      </w:r>
      <w:r w:rsidRPr="00CD136A">
        <w:t xml:space="preserve"> </w:t>
      </w:r>
    </w:p>
    <w:p w14:paraId="32BBC3BA" w14:textId="77777777" w:rsidR="001832ED" w:rsidRPr="00CD136A" w:rsidRDefault="001832ED" w:rsidP="001832ED">
      <w:r w:rsidRPr="00CD136A">
        <w:rPr>
          <w:lang w:eastAsia="zh-CN"/>
        </w:rPr>
        <w:t>In a scenario where the operator has decommissioned GERAN and UTRAN networks, the UE cannot determine on its own that such radio access networks are no longer available in certain areas. Therefore, if 5G-NR and LTE networks are being blocked by an attacker, the UE can fall back to selecting and connecting to false UTRAN and GERAN base stations.</w:t>
      </w:r>
    </w:p>
    <w:p w14:paraId="6850943B" w14:textId="7EA7BF12" w:rsidR="001832ED" w:rsidRPr="00CD136A" w:rsidRDefault="001832ED" w:rsidP="001832ED">
      <w:r w:rsidRPr="00CD136A">
        <w:rPr>
          <w:rFonts w:eastAsia="Malgun Gothic"/>
        </w:rPr>
        <w:t>When UE is in an area with no coverage of 5G-NR or LTE, an attacker capable of mounting a false UTRAN/GERAN</w:t>
      </w:r>
      <w:r w:rsidR="00675413">
        <w:rPr>
          <w:rFonts w:eastAsia="Malgun Gothic"/>
        </w:rPr>
        <w:t xml:space="preserve"> </w:t>
      </w:r>
      <w:r w:rsidRPr="00CD136A">
        <w:rPr>
          <w:rFonts w:eastAsia="Malgun Gothic"/>
        </w:rPr>
        <w:t xml:space="preserve">in the same area will be successful in making the 5G-NR and LTE UE camp on the false UTRAN/GERAN based on the signal strength. Further, in GERAN there is no authentication of the base station to the device, which means that anyone can seamlessly impersonate as a legit GERAN base station. </w:t>
      </w:r>
      <w:r w:rsidRPr="00CD136A">
        <w:rPr>
          <w:lang w:eastAsia="zh-CN"/>
        </w:rPr>
        <w:t>Therefore, if 5G-NR and LTE networks are being blocked by an attacker, a UE can fall back (bid-down) to selecting and connecting to false GERAN/UTRAN base stations.</w:t>
      </w:r>
    </w:p>
    <w:p w14:paraId="76537738" w14:textId="77777777" w:rsidR="00406157" w:rsidRPr="00CD136A" w:rsidRDefault="00406157" w:rsidP="00406157">
      <w:pPr>
        <w:pStyle w:val="Heading3"/>
        <w:rPr>
          <w:rFonts w:eastAsia="Malgun Gothic"/>
        </w:rPr>
      </w:pPr>
      <w:bookmarkStart w:id="32" w:name="_Toc175927411"/>
      <w:r w:rsidRPr="00CD136A">
        <w:rPr>
          <w:rFonts w:eastAsia="Malgun Gothic"/>
        </w:rPr>
        <w:t>4.1.2</w:t>
      </w:r>
      <w:r w:rsidRPr="00CD136A">
        <w:rPr>
          <w:rFonts w:eastAsia="Malgun Gothic"/>
        </w:rPr>
        <w:tab/>
        <w:t>Threats</w:t>
      </w:r>
      <w:bookmarkEnd w:id="32"/>
    </w:p>
    <w:p w14:paraId="7B118CBC" w14:textId="77777777" w:rsidR="001832ED" w:rsidRPr="00CD136A" w:rsidRDefault="001832ED" w:rsidP="00DD02DE">
      <w:pPr>
        <w:rPr>
          <w:lang w:eastAsia="zh-CN"/>
        </w:rPr>
      </w:pPr>
      <w:r w:rsidRPr="00CD136A">
        <w:t xml:space="preserve">One such attack scenario is, if the MNO is only 5G-NR operator, then the UE camping on the GERAN Cell Site Simulator (CSS) mounted by an attacker may provide the IMSI in clear, which allows the attacker to bind the UE and the IMSI to track the UE location in the 5G network (if the home network has configured "null-scheme" to be used). </w:t>
      </w:r>
    </w:p>
    <w:p w14:paraId="6B510FFD" w14:textId="77777777" w:rsidR="00B40FFB" w:rsidRPr="00CD136A" w:rsidRDefault="00B40FFB" w:rsidP="00B40FFB">
      <w:pPr>
        <w:rPr>
          <w:rFonts w:cs="Calibri"/>
        </w:rPr>
      </w:pPr>
      <w:r w:rsidRPr="00CD136A">
        <w:t>Further, UE connecting to a UTRAN or GERAN FBS is vulnerable to bidding down attacks, e.g. fraudulent SMS or phone calls, which could cause significant financial losses for subscribers.</w:t>
      </w:r>
    </w:p>
    <w:p w14:paraId="1FDF5B51" w14:textId="77777777" w:rsidR="00B40FFB" w:rsidRPr="00CD136A" w:rsidRDefault="00B40FFB" w:rsidP="00B40FFB">
      <w:pPr>
        <w:rPr>
          <w:rFonts w:cs="Calibri"/>
        </w:rPr>
      </w:pPr>
      <w:r w:rsidRPr="00CD136A">
        <w:rPr>
          <w:rFonts w:cs="Calibri"/>
        </w:rPr>
        <w:t>The FBS can also make use of a PLMN-ID that is different from the home operator, while at the same time blocking the UE from accessing the home network operator's PLMN. This means, that the radio interface of the UE experiences a roaming scenario without actually moving.</w:t>
      </w:r>
    </w:p>
    <w:p w14:paraId="56BEF662" w14:textId="77777777" w:rsidR="00406157" w:rsidRPr="00CD136A" w:rsidRDefault="00406157" w:rsidP="00406157">
      <w:pPr>
        <w:pStyle w:val="Heading3"/>
        <w:rPr>
          <w:rFonts w:eastAsia="Malgun Gothic"/>
        </w:rPr>
      </w:pPr>
      <w:bookmarkStart w:id="33" w:name="_Toc175927412"/>
      <w:r w:rsidRPr="00CD136A">
        <w:rPr>
          <w:rFonts w:eastAsia="Malgun Gothic"/>
        </w:rPr>
        <w:lastRenderedPageBreak/>
        <w:t>4.1.3</w:t>
      </w:r>
      <w:r w:rsidRPr="00CD136A">
        <w:rPr>
          <w:rFonts w:eastAsia="Malgun Gothic"/>
        </w:rPr>
        <w:tab/>
        <w:t>Potential requirements</w:t>
      </w:r>
      <w:bookmarkEnd w:id="33"/>
    </w:p>
    <w:p w14:paraId="76FF0423" w14:textId="77777777" w:rsidR="00406157" w:rsidRPr="00CD136A" w:rsidRDefault="000A487B" w:rsidP="00406157">
      <w:r w:rsidRPr="00CD136A">
        <w:t xml:space="preserve">UE and the EPS/5GS </w:t>
      </w:r>
      <w:r w:rsidR="00406157" w:rsidRPr="00CD136A">
        <w:t>should support mechanisms to mitigate bidding down attacks from LTE/NR to decommissioned GERAN/UTRAN by an attacker over the air interface.</w:t>
      </w:r>
    </w:p>
    <w:p w14:paraId="304E9A31" w14:textId="77777777" w:rsidR="00076F92" w:rsidRPr="00CD136A" w:rsidRDefault="00076F92" w:rsidP="00076F92">
      <w:pPr>
        <w:pStyle w:val="Heading1"/>
      </w:pPr>
      <w:bookmarkStart w:id="34" w:name="_Toc175927413"/>
      <w:r w:rsidRPr="00CD136A">
        <w:t>5</w:t>
      </w:r>
      <w:r w:rsidRPr="00CD136A">
        <w:tab/>
        <w:t>Solutions</w:t>
      </w:r>
      <w:bookmarkEnd w:id="34"/>
    </w:p>
    <w:p w14:paraId="527E1DCB" w14:textId="77777777" w:rsidR="00980547" w:rsidRPr="00CD136A" w:rsidRDefault="00980547" w:rsidP="00980547">
      <w:pPr>
        <w:pStyle w:val="Heading2"/>
      </w:pPr>
      <w:bookmarkStart w:id="35" w:name="_Toc175927414"/>
      <w:r w:rsidRPr="00CD136A">
        <w:t>5.</w:t>
      </w:r>
      <w:r w:rsidR="00AB48E5" w:rsidRPr="00CD136A">
        <w:t>1</w:t>
      </w:r>
      <w:r w:rsidRPr="00CD136A">
        <w:tab/>
        <w:t>Solution #</w:t>
      </w:r>
      <w:r w:rsidR="00AB48E5" w:rsidRPr="00CD136A">
        <w:t>1</w:t>
      </w:r>
      <w:r w:rsidRPr="00CD136A">
        <w:t xml:space="preserve">: </w:t>
      </w:r>
      <w:r w:rsidRPr="00CD136A">
        <w:rPr>
          <w:bCs/>
        </w:rPr>
        <w:t>Securely notif</w:t>
      </w:r>
      <w:r w:rsidRPr="00CD136A">
        <w:rPr>
          <w:rFonts w:hint="eastAsia"/>
          <w:bCs/>
        </w:rPr>
        <w:t>ication</w:t>
      </w:r>
      <w:r w:rsidRPr="00CD136A">
        <w:rPr>
          <w:bCs/>
        </w:rPr>
        <w:t xml:space="preserve"> </w:t>
      </w:r>
      <w:r w:rsidRPr="00CD136A">
        <w:rPr>
          <w:rFonts w:hint="eastAsia"/>
          <w:bCs/>
        </w:rPr>
        <w:t>to</w:t>
      </w:r>
      <w:r w:rsidRPr="00CD136A">
        <w:rPr>
          <w:bCs/>
        </w:rPr>
        <w:t xml:space="preserve"> UE when the GERAN/UTRAN networks are decommissioned</w:t>
      </w:r>
      <w:bookmarkEnd w:id="35"/>
    </w:p>
    <w:p w14:paraId="4B49E656" w14:textId="77777777" w:rsidR="00980547" w:rsidRPr="00CD136A" w:rsidRDefault="00980547" w:rsidP="00980547">
      <w:pPr>
        <w:pStyle w:val="Heading3"/>
      </w:pPr>
      <w:bookmarkStart w:id="36" w:name="_Toc175927415"/>
      <w:r w:rsidRPr="00CD136A">
        <w:t>5.</w:t>
      </w:r>
      <w:r w:rsidR="00AB48E5" w:rsidRPr="00CD136A">
        <w:t>1</w:t>
      </w:r>
      <w:r w:rsidRPr="00CD136A">
        <w:t>.1</w:t>
      </w:r>
      <w:r w:rsidRPr="00CD136A">
        <w:tab/>
        <w:t>Introduction</w:t>
      </w:r>
      <w:bookmarkEnd w:id="36"/>
    </w:p>
    <w:p w14:paraId="6D16592A" w14:textId="77777777" w:rsidR="00980547" w:rsidRPr="00CD136A" w:rsidRDefault="00980547" w:rsidP="001A4DF5">
      <w:r w:rsidRPr="00CD136A">
        <w:t>This solution addresses the security requirement in key issue#1 on securely notif</w:t>
      </w:r>
      <w:r w:rsidRPr="00CD136A">
        <w:rPr>
          <w:rFonts w:hint="eastAsia"/>
        </w:rPr>
        <w:t>ication</w:t>
      </w:r>
      <w:r w:rsidRPr="00CD136A">
        <w:t xml:space="preserve"> </w:t>
      </w:r>
      <w:r w:rsidRPr="00CD136A">
        <w:rPr>
          <w:rFonts w:hint="eastAsia"/>
        </w:rPr>
        <w:t>to</w:t>
      </w:r>
      <w:r w:rsidRPr="00CD136A">
        <w:t xml:space="preserve"> UE when the GERAN or UTRAN networks are decommissioned.</w:t>
      </w:r>
    </w:p>
    <w:p w14:paraId="0D679DFE" w14:textId="77777777" w:rsidR="00406157" w:rsidRPr="00CD136A" w:rsidRDefault="00406157" w:rsidP="00DD451E">
      <w:pPr>
        <w:pStyle w:val="Heading3"/>
      </w:pPr>
      <w:bookmarkStart w:id="37" w:name="_Toc175927416"/>
      <w:r w:rsidRPr="00CD136A">
        <w:t>5.1.2</w:t>
      </w:r>
      <w:r w:rsidRPr="00CD136A">
        <w:tab/>
        <w:t>Details</w:t>
      </w:r>
      <w:bookmarkEnd w:id="37"/>
    </w:p>
    <w:p w14:paraId="5B24C4F5" w14:textId="77777777" w:rsidR="00406157" w:rsidRPr="008C3911" w:rsidRDefault="00406157" w:rsidP="00DD451E">
      <w:r w:rsidRPr="00CD136A">
        <w:t>The UE performs the registration procedure when it is connecting to the LTE or 5G network. During this procedure, the network indicates to the UE about the information on whether GERAN or UTRAN is decommissioned in a secure mess</w:t>
      </w:r>
      <w:r w:rsidRPr="008C3911">
        <w:t xml:space="preserve">age, i.e., Registration Accept. </w:t>
      </w:r>
    </w:p>
    <w:p w14:paraId="2CA4C0E0" w14:textId="473B0308" w:rsidR="00406157" w:rsidRPr="008C3911" w:rsidRDefault="00406157" w:rsidP="00406157">
      <w:r w:rsidRPr="008C3911">
        <w:t xml:space="preserve">The current Registration Accept message content is referring to Clause 8.2.7 in </w:t>
      </w:r>
      <w:r w:rsidR="00F266C3" w:rsidRPr="008C3911">
        <w:t>TS</w:t>
      </w:r>
      <w:r w:rsidR="00F266C3">
        <w:t> </w:t>
      </w:r>
      <w:r w:rsidR="00F266C3" w:rsidRPr="008C3911">
        <w:t>24.501</w:t>
      </w:r>
      <w:r w:rsidR="00F266C3">
        <w:t> </w:t>
      </w:r>
      <w:r w:rsidR="00F266C3" w:rsidRPr="008C3911">
        <w:t>[</w:t>
      </w:r>
      <w:r w:rsidRPr="008C3911">
        <w:t xml:space="preserve">6]. With the new indication, the new Registration Accept message is as below: </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980547" w:rsidRPr="008C3911" w14:paraId="55F42E33" w14:textId="77777777" w:rsidTr="00D02D2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7880AFF" w14:textId="77777777" w:rsidR="00980547" w:rsidRPr="008C3911" w:rsidRDefault="00980547" w:rsidP="00D02D2E">
            <w:pPr>
              <w:pStyle w:val="TAH"/>
            </w:pPr>
            <w:r w:rsidRPr="008C3911">
              <w:t>IEI</w:t>
            </w:r>
          </w:p>
        </w:tc>
        <w:tc>
          <w:tcPr>
            <w:tcW w:w="2835" w:type="dxa"/>
            <w:tcBorders>
              <w:top w:val="single" w:sz="6" w:space="0" w:color="000000"/>
              <w:left w:val="single" w:sz="6" w:space="0" w:color="000000"/>
              <w:bottom w:val="single" w:sz="6" w:space="0" w:color="000000"/>
              <w:right w:val="single" w:sz="6" w:space="0" w:color="000000"/>
            </w:tcBorders>
            <w:hideMark/>
          </w:tcPr>
          <w:p w14:paraId="491AA643" w14:textId="77777777" w:rsidR="00980547" w:rsidRPr="008C3911" w:rsidRDefault="00980547" w:rsidP="00D02D2E">
            <w:pPr>
              <w:pStyle w:val="TAH"/>
            </w:pPr>
            <w:r w:rsidRPr="008C3911">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E693913" w14:textId="77777777" w:rsidR="00980547" w:rsidRPr="008C3911" w:rsidRDefault="00980547" w:rsidP="00D02D2E">
            <w:pPr>
              <w:pStyle w:val="TAH"/>
            </w:pPr>
            <w:r w:rsidRPr="008C3911">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5BF547C" w14:textId="77777777" w:rsidR="00980547" w:rsidRPr="008C3911" w:rsidRDefault="00980547" w:rsidP="00D02D2E">
            <w:pPr>
              <w:pStyle w:val="TAH"/>
            </w:pPr>
            <w:r w:rsidRPr="008C3911">
              <w:t>Presence</w:t>
            </w:r>
          </w:p>
        </w:tc>
        <w:tc>
          <w:tcPr>
            <w:tcW w:w="851" w:type="dxa"/>
            <w:tcBorders>
              <w:top w:val="single" w:sz="6" w:space="0" w:color="000000"/>
              <w:left w:val="single" w:sz="6" w:space="0" w:color="000000"/>
              <w:bottom w:val="single" w:sz="6" w:space="0" w:color="000000"/>
              <w:right w:val="single" w:sz="6" w:space="0" w:color="000000"/>
            </w:tcBorders>
            <w:hideMark/>
          </w:tcPr>
          <w:p w14:paraId="5818F6EE" w14:textId="77777777" w:rsidR="00980547" w:rsidRPr="008C3911" w:rsidRDefault="00980547" w:rsidP="00D02D2E">
            <w:pPr>
              <w:pStyle w:val="TAH"/>
            </w:pPr>
            <w:r w:rsidRPr="008C3911">
              <w:t>Format</w:t>
            </w:r>
          </w:p>
        </w:tc>
        <w:tc>
          <w:tcPr>
            <w:tcW w:w="851" w:type="dxa"/>
            <w:tcBorders>
              <w:top w:val="single" w:sz="6" w:space="0" w:color="000000"/>
              <w:left w:val="single" w:sz="6" w:space="0" w:color="000000"/>
              <w:bottom w:val="single" w:sz="6" w:space="0" w:color="000000"/>
              <w:right w:val="single" w:sz="6" w:space="0" w:color="000000"/>
            </w:tcBorders>
            <w:hideMark/>
          </w:tcPr>
          <w:p w14:paraId="50C5F927" w14:textId="77777777" w:rsidR="00980547" w:rsidRPr="008C3911" w:rsidRDefault="00980547" w:rsidP="00D02D2E">
            <w:pPr>
              <w:pStyle w:val="TAH"/>
            </w:pPr>
            <w:r w:rsidRPr="008C3911">
              <w:t>Length</w:t>
            </w:r>
          </w:p>
        </w:tc>
      </w:tr>
      <w:tr w:rsidR="00980547" w:rsidRPr="008C3911" w14:paraId="6E092945" w14:textId="77777777" w:rsidTr="00D02D2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39D3CFC" w14:textId="77777777" w:rsidR="00980547" w:rsidRPr="008C3911" w:rsidRDefault="00980547" w:rsidP="00D02D2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2395CF3" w14:textId="77777777" w:rsidR="00980547" w:rsidRPr="008C3911" w:rsidRDefault="00980547" w:rsidP="00D02D2E">
            <w:pPr>
              <w:pStyle w:val="TAL"/>
            </w:pPr>
            <w:r w:rsidRPr="008C3911">
              <w:t>Extended protocol discriminator</w:t>
            </w:r>
          </w:p>
        </w:tc>
        <w:tc>
          <w:tcPr>
            <w:tcW w:w="3119" w:type="dxa"/>
            <w:tcBorders>
              <w:top w:val="single" w:sz="6" w:space="0" w:color="000000"/>
              <w:left w:val="single" w:sz="6" w:space="0" w:color="000000"/>
              <w:bottom w:val="single" w:sz="6" w:space="0" w:color="000000"/>
              <w:right w:val="single" w:sz="6" w:space="0" w:color="000000"/>
            </w:tcBorders>
            <w:hideMark/>
          </w:tcPr>
          <w:p w14:paraId="3DAFA21B" w14:textId="77777777" w:rsidR="00980547" w:rsidRPr="008C3911" w:rsidRDefault="00980547" w:rsidP="00D02D2E">
            <w:pPr>
              <w:pStyle w:val="TAL"/>
            </w:pPr>
            <w:r w:rsidRPr="008C3911">
              <w:t>Extended protocol discriminator</w:t>
            </w:r>
          </w:p>
          <w:p w14:paraId="15EAB8C2" w14:textId="77777777" w:rsidR="00980547" w:rsidRPr="008C3911" w:rsidRDefault="00980547" w:rsidP="00D02D2E">
            <w:pPr>
              <w:pStyle w:val="TAL"/>
            </w:pPr>
            <w:r w:rsidRPr="008C3911">
              <w:t>9.2</w:t>
            </w:r>
          </w:p>
        </w:tc>
        <w:tc>
          <w:tcPr>
            <w:tcW w:w="1134" w:type="dxa"/>
            <w:tcBorders>
              <w:top w:val="single" w:sz="6" w:space="0" w:color="000000"/>
              <w:left w:val="single" w:sz="6" w:space="0" w:color="000000"/>
              <w:bottom w:val="single" w:sz="6" w:space="0" w:color="000000"/>
              <w:right w:val="single" w:sz="6" w:space="0" w:color="000000"/>
            </w:tcBorders>
            <w:hideMark/>
          </w:tcPr>
          <w:p w14:paraId="68BEA0DF" w14:textId="77777777" w:rsidR="00980547" w:rsidRPr="008C3911" w:rsidRDefault="00980547" w:rsidP="00D02D2E">
            <w:pPr>
              <w:pStyle w:val="TAC"/>
            </w:pPr>
            <w:r w:rsidRPr="008C3911">
              <w:t>M</w:t>
            </w:r>
          </w:p>
        </w:tc>
        <w:tc>
          <w:tcPr>
            <w:tcW w:w="851" w:type="dxa"/>
            <w:tcBorders>
              <w:top w:val="single" w:sz="6" w:space="0" w:color="000000"/>
              <w:left w:val="single" w:sz="6" w:space="0" w:color="000000"/>
              <w:bottom w:val="single" w:sz="6" w:space="0" w:color="000000"/>
              <w:right w:val="single" w:sz="6" w:space="0" w:color="000000"/>
            </w:tcBorders>
            <w:hideMark/>
          </w:tcPr>
          <w:p w14:paraId="742E8644" w14:textId="77777777" w:rsidR="00980547" w:rsidRPr="008C3911" w:rsidRDefault="00980547" w:rsidP="00D02D2E">
            <w:pPr>
              <w:pStyle w:val="TAC"/>
            </w:pPr>
            <w:r w:rsidRPr="008C3911">
              <w:t>V</w:t>
            </w:r>
          </w:p>
        </w:tc>
        <w:tc>
          <w:tcPr>
            <w:tcW w:w="851" w:type="dxa"/>
            <w:tcBorders>
              <w:top w:val="single" w:sz="6" w:space="0" w:color="000000"/>
              <w:left w:val="single" w:sz="6" w:space="0" w:color="000000"/>
              <w:bottom w:val="single" w:sz="6" w:space="0" w:color="000000"/>
              <w:right w:val="single" w:sz="6" w:space="0" w:color="000000"/>
            </w:tcBorders>
            <w:hideMark/>
          </w:tcPr>
          <w:p w14:paraId="37E1D730" w14:textId="77777777" w:rsidR="00980547" w:rsidRPr="008C3911" w:rsidRDefault="00980547" w:rsidP="00D02D2E">
            <w:pPr>
              <w:pStyle w:val="TAC"/>
            </w:pPr>
            <w:r w:rsidRPr="008C3911">
              <w:t>1</w:t>
            </w:r>
          </w:p>
        </w:tc>
      </w:tr>
      <w:tr w:rsidR="00980547" w:rsidRPr="008C3911" w14:paraId="4EDA6A34" w14:textId="77777777" w:rsidTr="00D02D2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0813E4A" w14:textId="77777777" w:rsidR="00980547" w:rsidRPr="008C3911" w:rsidRDefault="00980547" w:rsidP="00D02D2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293F9166" w14:textId="77777777" w:rsidR="00980547" w:rsidRPr="008C3911" w:rsidRDefault="00980547" w:rsidP="00D02D2E">
            <w:pPr>
              <w:pStyle w:val="TAL"/>
            </w:pPr>
            <w:r w:rsidRPr="008C3911">
              <w:t>Security header type</w:t>
            </w:r>
          </w:p>
        </w:tc>
        <w:tc>
          <w:tcPr>
            <w:tcW w:w="3119" w:type="dxa"/>
            <w:tcBorders>
              <w:top w:val="single" w:sz="6" w:space="0" w:color="000000"/>
              <w:left w:val="single" w:sz="6" w:space="0" w:color="000000"/>
              <w:bottom w:val="single" w:sz="6" w:space="0" w:color="000000"/>
              <w:right w:val="single" w:sz="6" w:space="0" w:color="000000"/>
            </w:tcBorders>
            <w:hideMark/>
          </w:tcPr>
          <w:p w14:paraId="06B9BAEB" w14:textId="77777777" w:rsidR="00980547" w:rsidRPr="008C3911" w:rsidRDefault="00980547" w:rsidP="00D02D2E">
            <w:pPr>
              <w:pStyle w:val="TAL"/>
            </w:pPr>
            <w:r w:rsidRPr="008C3911">
              <w:t>Security header type</w:t>
            </w:r>
          </w:p>
          <w:p w14:paraId="1E447A14" w14:textId="77777777" w:rsidR="00980547" w:rsidRPr="008C3911" w:rsidRDefault="00980547" w:rsidP="00D02D2E">
            <w:pPr>
              <w:pStyle w:val="TAL"/>
            </w:pPr>
            <w:r w:rsidRPr="008C3911">
              <w:t>9.3</w:t>
            </w:r>
          </w:p>
        </w:tc>
        <w:tc>
          <w:tcPr>
            <w:tcW w:w="1134" w:type="dxa"/>
            <w:tcBorders>
              <w:top w:val="single" w:sz="6" w:space="0" w:color="000000"/>
              <w:left w:val="single" w:sz="6" w:space="0" w:color="000000"/>
              <w:bottom w:val="single" w:sz="6" w:space="0" w:color="000000"/>
              <w:right w:val="single" w:sz="6" w:space="0" w:color="000000"/>
            </w:tcBorders>
            <w:hideMark/>
          </w:tcPr>
          <w:p w14:paraId="440C074A" w14:textId="77777777" w:rsidR="00980547" w:rsidRPr="008C3911" w:rsidRDefault="00980547" w:rsidP="00D02D2E">
            <w:pPr>
              <w:pStyle w:val="TAC"/>
            </w:pPr>
            <w:r w:rsidRPr="008C3911">
              <w:t>M</w:t>
            </w:r>
          </w:p>
        </w:tc>
        <w:tc>
          <w:tcPr>
            <w:tcW w:w="851" w:type="dxa"/>
            <w:tcBorders>
              <w:top w:val="single" w:sz="6" w:space="0" w:color="000000"/>
              <w:left w:val="single" w:sz="6" w:space="0" w:color="000000"/>
              <w:bottom w:val="single" w:sz="6" w:space="0" w:color="000000"/>
              <w:right w:val="single" w:sz="6" w:space="0" w:color="000000"/>
            </w:tcBorders>
            <w:hideMark/>
          </w:tcPr>
          <w:p w14:paraId="1C807A4D" w14:textId="77777777" w:rsidR="00980547" w:rsidRPr="008C3911" w:rsidRDefault="00980547" w:rsidP="00D02D2E">
            <w:pPr>
              <w:pStyle w:val="TAC"/>
            </w:pPr>
            <w:r w:rsidRPr="008C3911">
              <w:t>V</w:t>
            </w:r>
          </w:p>
        </w:tc>
        <w:tc>
          <w:tcPr>
            <w:tcW w:w="851" w:type="dxa"/>
            <w:tcBorders>
              <w:top w:val="single" w:sz="6" w:space="0" w:color="000000"/>
              <w:left w:val="single" w:sz="6" w:space="0" w:color="000000"/>
              <w:bottom w:val="single" w:sz="6" w:space="0" w:color="000000"/>
              <w:right w:val="single" w:sz="6" w:space="0" w:color="000000"/>
            </w:tcBorders>
            <w:hideMark/>
          </w:tcPr>
          <w:p w14:paraId="07E09C57" w14:textId="77777777" w:rsidR="00980547" w:rsidRPr="008C3911" w:rsidRDefault="00980547" w:rsidP="00D02D2E">
            <w:pPr>
              <w:pStyle w:val="TAC"/>
            </w:pPr>
            <w:r w:rsidRPr="008C3911">
              <w:t>1/2</w:t>
            </w:r>
          </w:p>
        </w:tc>
      </w:tr>
      <w:tr w:rsidR="00980547" w:rsidRPr="008C3911" w14:paraId="4ECF0999" w14:textId="77777777" w:rsidTr="00D02D2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C293A5D" w14:textId="77777777" w:rsidR="00980547" w:rsidRPr="008C3911" w:rsidRDefault="00980547" w:rsidP="00D02D2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4B0C3B9" w14:textId="77777777" w:rsidR="00980547" w:rsidRPr="008C3911" w:rsidRDefault="00980547" w:rsidP="00D02D2E">
            <w:pPr>
              <w:pStyle w:val="TAL"/>
            </w:pPr>
            <w:r w:rsidRPr="008C3911">
              <w:t>Spare half octet</w:t>
            </w:r>
          </w:p>
        </w:tc>
        <w:tc>
          <w:tcPr>
            <w:tcW w:w="3119" w:type="dxa"/>
            <w:tcBorders>
              <w:top w:val="single" w:sz="6" w:space="0" w:color="000000"/>
              <w:left w:val="single" w:sz="6" w:space="0" w:color="000000"/>
              <w:bottom w:val="single" w:sz="6" w:space="0" w:color="000000"/>
              <w:right w:val="single" w:sz="6" w:space="0" w:color="000000"/>
            </w:tcBorders>
          </w:tcPr>
          <w:p w14:paraId="4C51640D" w14:textId="77777777" w:rsidR="00980547" w:rsidRPr="008C3911" w:rsidRDefault="00980547" w:rsidP="00D02D2E">
            <w:pPr>
              <w:pStyle w:val="TAL"/>
            </w:pPr>
            <w:r w:rsidRPr="008C3911">
              <w:t>Spare half octet</w:t>
            </w:r>
          </w:p>
          <w:p w14:paraId="69782A60" w14:textId="77777777" w:rsidR="00980547" w:rsidRPr="008C3911" w:rsidRDefault="00980547" w:rsidP="00D02D2E">
            <w:pPr>
              <w:pStyle w:val="TAL"/>
            </w:pPr>
            <w:r w:rsidRPr="008C3911">
              <w:t>9.5</w:t>
            </w:r>
          </w:p>
        </w:tc>
        <w:tc>
          <w:tcPr>
            <w:tcW w:w="1134" w:type="dxa"/>
            <w:tcBorders>
              <w:top w:val="single" w:sz="6" w:space="0" w:color="000000"/>
              <w:left w:val="single" w:sz="6" w:space="0" w:color="000000"/>
              <w:bottom w:val="single" w:sz="6" w:space="0" w:color="000000"/>
              <w:right w:val="single" w:sz="6" w:space="0" w:color="000000"/>
            </w:tcBorders>
          </w:tcPr>
          <w:p w14:paraId="41FE950B" w14:textId="77777777" w:rsidR="00980547" w:rsidRPr="008C3911" w:rsidRDefault="00980547" w:rsidP="00D02D2E">
            <w:pPr>
              <w:pStyle w:val="TAC"/>
            </w:pPr>
            <w:r w:rsidRPr="008C3911">
              <w:t>M</w:t>
            </w:r>
          </w:p>
        </w:tc>
        <w:tc>
          <w:tcPr>
            <w:tcW w:w="851" w:type="dxa"/>
            <w:tcBorders>
              <w:top w:val="single" w:sz="6" w:space="0" w:color="000000"/>
              <w:left w:val="single" w:sz="6" w:space="0" w:color="000000"/>
              <w:bottom w:val="single" w:sz="6" w:space="0" w:color="000000"/>
              <w:right w:val="single" w:sz="6" w:space="0" w:color="000000"/>
            </w:tcBorders>
          </w:tcPr>
          <w:p w14:paraId="5EA89D9D" w14:textId="77777777" w:rsidR="00980547" w:rsidRPr="008C3911" w:rsidRDefault="00980547" w:rsidP="00D02D2E">
            <w:pPr>
              <w:pStyle w:val="TAC"/>
            </w:pPr>
            <w:r w:rsidRPr="008C3911">
              <w:t>V</w:t>
            </w:r>
          </w:p>
        </w:tc>
        <w:tc>
          <w:tcPr>
            <w:tcW w:w="851" w:type="dxa"/>
            <w:tcBorders>
              <w:top w:val="single" w:sz="6" w:space="0" w:color="000000"/>
              <w:left w:val="single" w:sz="6" w:space="0" w:color="000000"/>
              <w:bottom w:val="single" w:sz="6" w:space="0" w:color="000000"/>
              <w:right w:val="single" w:sz="6" w:space="0" w:color="000000"/>
            </w:tcBorders>
          </w:tcPr>
          <w:p w14:paraId="05B368FB" w14:textId="77777777" w:rsidR="00980547" w:rsidRPr="008C3911" w:rsidRDefault="00980547" w:rsidP="00D02D2E">
            <w:pPr>
              <w:pStyle w:val="TAC"/>
            </w:pPr>
            <w:r w:rsidRPr="008C3911">
              <w:t>1/2</w:t>
            </w:r>
          </w:p>
        </w:tc>
      </w:tr>
      <w:tr w:rsidR="00980547" w:rsidRPr="008C3911" w14:paraId="23E8716C" w14:textId="77777777" w:rsidTr="00D02D2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7B0170F" w14:textId="77777777" w:rsidR="00980547" w:rsidRPr="008C3911" w:rsidRDefault="00980547" w:rsidP="00D02D2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39718A8B" w14:textId="77777777" w:rsidR="00980547" w:rsidRPr="008C3911" w:rsidRDefault="00980547" w:rsidP="00D02D2E">
            <w:pPr>
              <w:pStyle w:val="TAL"/>
            </w:pPr>
            <w:r w:rsidRPr="008C3911">
              <w:t>Registration accept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53DCC625" w14:textId="77777777" w:rsidR="00980547" w:rsidRPr="008C3911" w:rsidRDefault="00980547" w:rsidP="00D02D2E">
            <w:pPr>
              <w:pStyle w:val="TAL"/>
            </w:pPr>
            <w:r w:rsidRPr="008C3911">
              <w:t>Message type</w:t>
            </w:r>
          </w:p>
          <w:p w14:paraId="57AA5680" w14:textId="77777777" w:rsidR="00980547" w:rsidRPr="008C3911" w:rsidRDefault="00980547" w:rsidP="00D02D2E">
            <w:pPr>
              <w:pStyle w:val="TAL"/>
            </w:pPr>
            <w:r w:rsidRPr="008C3911">
              <w:t>9.7</w:t>
            </w:r>
          </w:p>
        </w:tc>
        <w:tc>
          <w:tcPr>
            <w:tcW w:w="1134" w:type="dxa"/>
            <w:tcBorders>
              <w:top w:val="single" w:sz="6" w:space="0" w:color="000000"/>
              <w:left w:val="single" w:sz="6" w:space="0" w:color="000000"/>
              <w:bottom w:val="single" w:sz="6" w:space="0" w:color="000000"/>
              <w:right w:val="single" w:sz="6" w:space="0" w:color="000000"/>
            </w:tcBorders>
            <w:hideMark/>
          </w:tcPr>
          <w:p w14:paraId="3CC55D45" w14:textId="77777777" w:rsidR="00980547" w:rsidRPr="008C3911" w:rsidRDefault="00980547" w:rsidP="00D02D2E">
            <w:pPr>
              <w:pStyle w:val="TAC"/>
            </w:pPr>
            <w:r w:rsidRPr="008C3911">
              <w:t>M</w:t>
            </w:r>
          </w:p>
        </w:tc>
        <w:tc>
          <w:tcPr>
            <w:tcW w:w="851" w:type="dxa"/>
            <w:tcBorders>
              <w:top w:val="single" w:sz="6" w:space="0" w:color="000000"/>
              <w:left w:val="single" w:sz="6" w:space="0" w:color="000000"/>
              <w:bottom w:val="single" w:sz="6" w:space="0" w:color="000000"/>
              <w:right w:val="single" w:sz="6" w:space="0" w:color="000000"/>
            </w:tcBorders>
            <w:hideMark/>
          </w:tcPr>
          <w:p w14:paraId="7A97E1B3" w14:textId="77777777" w:rsidR="00980547" w:rsidRPr="008C3911" w:rsidRDefault="00980547" w:rsidP="00D02D2E">
            <w:pPr>
              <w:pStyle w:val="TAC"/>
            </w:pPr>
            <w:r w:rsidRPr="008C3911">
              <w:t>V</w:t>
            </w:r>
          </w:p>
        </w:tc>
        <w:tc>
          <w:tcPr>
            <w:tcW w:w="851" w:type="dxa"/>
            <w:tcBorders>
              <w:top w:val="single" w:sz="6" w:space="0" w:color="000000"/>
              <w:left w:val="single" w:sz="6" w:space="0" w:color="000000"/>
              <w:bottom w:val="single" w:sz="6" w:space="0" w:color="000000"/>
              <w:right w:val="single" w:sz="6" w:space="0" w:color="000000"/>
            </w:tcBorders>
            <w:hideMark/>
          </w:tcPr>
          <w:p w14:paraId="2FBA94BA" w14:textId="77777777" w:rsidR="00980547" w:rsidRPr="008C3911" w:rsidRDefault="00980547" w:rsidP="00D02D2E">
            <w:pPr>
              <w:pStyle w:val="TAC"/>
            </w:pPr>
            <w:r w:rsidRPr="008C3911">
              <w:t>1</w:t>
            </w:r>
          </w:p>
        </w:tc>
      </w:tr>
      <w:tr w:rsidR="00980547" w:rsidRPr="008C3911" w14:paraId="43867BC1" w14:textId="77777777" w:rsidTr="00D02D2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7540B83" w14:textId="77777777" w:rsidR="00980547" w:rsidRPr="008C3911" w:rsidRDefault="00980547" w:rsidP="00D02D2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5E4A5ACF" w14:textId="77777777" w:rsidR="00980547" w:rsidRPr="008C3911" w:rsidRDefault="00980547" w:rsidP="00D02D2E">
            <w:pPr>
              <w:pStyle w:val="TAL"/>
            </w:pPr>
            <w:r w:rsidRPr="008C3911">
              <w:t>5GS registration result</w:t>
            </w:r>
          </w:p>
        </w:tc>
        <w:tc>
          <w:tcPr>
            <w:tcW w:w="3119" w:type="dxa"/>
            <w:tcBorders>
              <w:top w:val="single" w:sz="6" w:space="0" w:color="000000"/>
              <w:left w:val="single" w:sz="6" w:space="0" w:color="000000"/>
              <w:bottom w:val="single" w:sz="6" w:space="0" w:color="000000"/>
              <w:right w:val="single" w:sz="6" w:space="0" w:color="000000"/>
            </w:tcBorders>
            <w:hideMark/>
          </w:tcPr>
          <w:p w14:paraId="658A9635" w14:textId="77777777" w:rsidR="00980547" w:rsidRPr="008C3911" w:rsidRDefault="00980547" w:rsidP="00D02D2E">
            <w:pPr>
              <w:pStyle w:val="TAL"/>
            </w:pPr>
            <w:r w:rsidRPr="008C3911">
              <w:t>5GS registration result</w:t>
            </w:r>
          </w:p>
          <w:p w14:paraId="10B15562" w14:textId="77777777" w:rsidR="00980547" w:rsidRPr="008C3911" w:rsidRDefault="00980547" w:rsidP="00D02D2E">
            <w:pPr>
              <w:pStyle w:val="TAL"/>
            </w:pPr>
            <w:r w:rsidRPr="008C3911">
              <w:t>9.11.3.6</w:t>
            </w:r>
          </w:p>
        </w:tc>
        <w:tc>
          <w:tcPr>
            <w:tcW w:w="1134" w:type="dxa"/>
            <w:tcBorders>
              <w:top w:val="single" w:sz="6" w:space="0" w:color="000000"/>
              <w:left w:val="single" w:sz="6" w:space="0" w:color="000000"/>
              <w:bottom w:val="single" w:sz="6" w:space="0" w:color="000000"/>
              <w:right w:val="single" w:sz="6" w:space="0" w:color="000000"/>
            </w:tcBorders>
            <w:hideMark/>
          </w:tcPr>
          <w:p w14:paraId="7E255A2D" w14:textId="77777777" w:rsidR="00980547" w:rsidRPr="008C3911" w:rsidRDefault="00980547" w:rsidP="00D02D2E">
            <w:pPr>
              <w:pStyle w:val="TAC"/>
              <w:rPr>
                <w:lang w:eastAsia="ja-JP"/>
              </w:rPr>
            </w:pPr>
            <w:r w:rsidRPr="008C3911">
              <w:rPr>
                <w:lang w:eastAsia="ja-JP"/>
              </w:rPr>
              <w:t>M</w:t>
            </w:r>
          </w:p>
        </w:tc>
        <w:tc>
          <w:tcPr>
            <w:tcW w:w="851" w:type="dxa"/>
            <w:tcBorders>
              <w:top w:val="single" w:sz="6" w:space="0" w:color="000000"/>
              <w:left w:val="single" w:sz="6" w:space="0" w:color="000000"/>
              <w:bottom w:val="single" w:sz="6" w:space="0" w:color="000000"/>
              <w:right w:val="single" w:sz="6" w:space="0" w:color="000000"/>
            </w:tcBorders>
            <w:hideMark/>
          </w:tcPr>
          <w:p w14:paraId="7A017EC8" w14:textId="77777777" w:rsidR="00980547" w:rsidRPr="008C3911" w:rsidRDefault="00980547" w:rsidP="00D02D2E">
            <w:pPr>
              <w:pStyle w:val="TAC"/>
              <w:rPr>
                <w:lang w:eastAsia="ja-JP"/>
              </w:rPr>
            </w:pPr>
            <w:r w:rsidRPr="008C3911">
              <w:rPr>
                <w:lang w:eastAsia="ja-JP"/>
              </w:rPr>
              <w:t>LV</w:t>
            </w:r>
          </w:p>
        </w:tc>
        <w:tc>
          <w:tcPr>
            <w:tcW w:w="851" w:type="dxa"/>
            <w:tcBorders>
              <w:top w:val="single" w:sz="6" w:space="0" w:color="000000"/>
              <w:left w:val="single" w:sz="6" w:space="0" w:color="000000"/>
              <w:bottom w:val="single" w:sz="6" w:space="0" w:color="000000"/>
              <w:right w:val="single" w:sz="6" w:space="0" w:color="000000"/>
            </w:tcBorders>
            <w:hideMark/>
          </w:tcPr>
          <w:p w14:paraId="2669CA66" w14:textId="77777777" w:rsidR="00980547" w:rsidRPr="008C3911" w:rsidRDefault="00980547" w:rsidP="00D02D2E">
            <w:pPr>
              <w:pStyle w:val="TAC"/>
              <w:rPr>
                <w:lang w:eastAsia="ja-JP"/>
              </w:rPr>
            </w:pPr>
            <w:r w:rsidRPr="008C3911">
              <w:rPr>
                <w:lang w:eastAsia="ja-JP"/>
              </w:rPr>
              <w:t>2</w:t>
            </w:r>
          </w:p>
        </w:tc>
      </w:tr>
      <w:tr w:rsidR="00980547" w:rsidRPr="008C3911" w14:paraId="3B695D63" w14:textId="77777777" w:rsidTr="00D02D2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94666A5" w14:textId="77777777" w:rsidR="00980547" w:rsidRPr="008C3911" w:rsidRDefault="00980547" w:rsidP="00D02D2E">
            <w:pPr>
              <w:pStyle w:val="TAL"/>
            </w:pPr>
            <w:r w:rsidRPr="008C3911">
              <w:t>77</w:t>
            </w:r>
          </w:p>
        </w:tc>
        <w:tc>
          <w:tcPr>
            <w:tcW w:w="2835" w:type="dxa"/>
            <w:tcBorders>
              <w:top w:val="single" w:sz="6" w:space="0" w:color="000000"/>
              <w:left w:val="single" w:sz="6" w:space="0" w:color="000000"/>
              <w:bottom w:val="single" w:sz="6" w:space="0" w:color="000000"/>
              <w:right w:val="single" w:sz="6" w:space="0" w:color="000000"/>
            </w:tcBorders>
          </w:tcPr>
          <w:p w14:paraId="3CDC7F04" w14:textId="77777777" w:rsidR="00980547" w:rsidRPr="008C3911" w:rsidRDefault="00980547" w:rsidP="00D02D2E">
            <w:pPr>
              <w:pStyle w:val="TAL"/>
            </w:pPr>
            <w:r w:rsidRPr="008C3911">
              <w:t>5G-GUTI</w:t>
            </w:r>
          </w:p>
        </w:tc>
        <w:tc>
          <w:tcPr>
            <w:tcW w:w="3119" w:type="dxa"/>
            <w:tcBorders>
              <w:top w:val="single" w:sz="6" w:space="0" w:color="000000"/>
              <w:left w:val="single" w:sz="6" w:space="0" w:color="000000"/>
              <w:bottom w:val="single" w:sz="6" w:space="0" w:color="000000"/>
              <w:right w:val="single" w:sz="6" w:space="0" w:color="000000"/>
            </w:tcBorders>
          </w:tcPr>
          <w:p w14:paraId="72018355" w14:textId="77777777" w:rsidR="00980547" w:rsidRPr="008C3911" w:rsidRDefault="00980547" w:rsidP="00D02D2E">
            <w:pPr>
              <w:pStyle w:val="TAL"/>
            </w:pPr>
            <w:r w:rsidRPr="008C3911">
              <w:t>5GS mobile identity</w:t>
            </w:r>
          </w:p>
          <w:p w14:paraId="3F184DA3" w14:textId="77777777" w:rsidR="00980547" w:rsidRPr="008C3911" w:rsidRDefault="00980547" w:rsidP="00D02D2E">
            <w:pPr>
              <w:pStyle w:val="TAL"/>
            </w:pPr>
            <w:r w:rsidRPr="008C3911">
              <w:t>9.11.3.4</w:t>
            </w:r>
          </w:p>
        </w:tc>
        <w:tc>
          <w:tcPr>
            <w:tcW w:w="1134" w:type="dxa"/>
            <w:tcBorders>
              <w:top w:val="single" w:sz="6" w:space="0" w:color="000000"/>
              <w:left w:val="single" w:sz="6" w:space="0" w:color="000000"/>
              <w:bottom w:val="single" w:sz="6" w:space="0" w:color="000000"/>
              <w:right w:val="single" w:sz="6" w:space="0" w:color="000000"/>
            </w:tcBorders>
          </w:tcPr>
          <w:p w14:paraId="22674680" w14:textId="77777777" w:rsidR="00980547" w:rsidRPr="008C3911" w:rsidRDefault="00980547" w:rsidP="00D02D2E">
            <w:pPr>
              <w:pStyle w:val="TAC"/>
            </w:pPr>
            <w:r w:rsidRPr="008C3911">
              <w:t>O</w:t>
            </w:r>
          </w:p>
        </w:tc>
        <w:tc>
          <w:tcPr>
            <w:tcW w:w="851" w:type="dxa"/>
            <w:tcBorders>
              <w:top w:val="single" w:sz="6" w:space="0" w:color="000000"/>
              <w:left w:val="single" w:sz="6" w:space="0" w:color="000000"/>
              <w:bottom w:val="single" w:sz="6" w:space="0" w:color="000000"/>
              <w:right w:val="single" w:sz="6" w:space="0" w:color="000000"/>
            </w:tcBorders>
          </w:tcPr>
          <w:p w14:paraId="6F085FA2" w14:textId="77777777" w:rsidR="00980547" w:rsidRPr="008C3911" w:rsidRDefault="00980547" w:rsidP="00D02D2E">
            <w:pPr>
              <w:pStyle w:val="TAC"/>
            </w:pPr>
            <w:r w:rsidRPr="008C3911">
              <w:t>TLV-E</w:t>
            </w:r>
          </w:p>
        </w:tc>
        <w:tc>
          <w:tcPr>
            <w:tcW w:w="851" w:type="dxa"/>
            <w:tcBorders>
              <w:top w:val="single" w:sz="6" w:space="0" w:color="000000"/>
              <w:left w:val="single" w:sz="6" w:space="0" w:color="000000"/>
              <w:bottom w:val="single" w:sz="6" w:space="0" w:color="000000"/>
              <w:right w:val="single" w:sz="6" w:space="0" w:color="000000"/>
            </w:tcBorders>
          </w:tcPr>
          <w:p w14:paraId="2F49C077" w14:textId="77777777" w:rsidR="00980547" w:rsidRPr="008C3911" w:rsidRDefault="00980547" w:rsidP="00D02D2E">
            <w:pPr>
              <w:pStyle w:val="TAC"/>
            </w:pPr>
            <w:r w:rsidRPr="008C3911">
              <w:t>14</w:t>
            </w:r>
          </w:p>
        </w:tc>
      </w:tr>
      <w:tr w:rsidR="00980547" w:rsidRPr="008C3911" w14:paraId="62216DCF" w14:textId="77777777" w:rsidTr="00D02D2E">
        <w:trPr>
          <w:cantSplit/>
          <w:jc w:val="center"/>
        </w:trPr>
        <w:tc>
          <w:tcPr>
            <w:tcW w:w="9357" w:type="dxa"/>
            <w:gridSpan w:val="6"/>
            <w:tcBorders>
              <w:top w:val="single" w:sz="6" w:space="0" w:color="000000"/>
              <w:left w:val="single" w:sz="6" w:space="0" w:color="000000"/>
              <w:bottom w:val="single" w:sz="6" w:space="0" w:color="000000"/>
              <w:right w:val="single" w:sz="6" w:space="0" w:color="000000"/>
            </w:tcBorders>
          </w:tcPr>
          <w:p w14:paraId="543075BB" w14:textId="77777777" w:rsidR="00980547" w:rsidRPr="008C3911" w:rsidRDefault="00980547" w:rsidP="00D02D2E">
            <w:pPr>
              <w:pStyle w:val="TAC"/>
            </w:pPr>
            <w:r w:rsidRPr="008C3911">
              <w:t>……</w:t>
            </w:r>
          </w:p>
        </w:tc>
      </w:tr>
      <w:tr w:rsidR="00980547" w:rsidRPr="008C3911" w14:paraId="7CACC1A3" w14:textId="77777777" w:rsidTr="00D02D2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77E871A" w14:textId="77777777" w:rsidR="00980547" w:rsidRPr="008C3911" w:rsidRDefault="00980547" w:rsidP="00D02D2E">
            <w:pPr>
              <w:pStyle w:val="TAL"/>
            </w:pPr>
            <w:r w:rsidRPr="008C3911">
              <w:t>13</w:t>
            </w:r>
          </w:p>
        </w:tc>
        <w:tc>
          <w:tcPr>
            <w:tcW w:w="2835" w:type="dxa"/>
            <w:tcBorders>
              <w:top w:val="single" w:sz="6" w:space="0" w:color="000000"/>
              <w:left w:val="single" w:sz="6" w:space="0" w:color="000000"/>
              <w:bottom w:val="single" w:sz="6" w:space="0" w:color="000000"/>
              <w:right w:val="single" w:sz="6" w:space="0" w:color="000000"/>
            </w:tcBorders>
          </w:tcPr>
          <w:p w14:paraId="0C11AF50" w14:textId="77777777" w:rsidR="00980547" w:rsidRPr="008C3911" w:rsidRDefault="00980547" w:rsidP="00D02D2E">
            <w:pPr>
              <w:pStyle w:val="TAL"/>
            </w:pPr>
            <w:r w:rsidRPr="008C3911">
              <w:t>List of PLMNs to be used in disaster condition</w:t>
            </w:r>
          </w:p>
        </w:tc>
        <w:tc>
          <w:tcPr>
            <w:tcW w:w="3119" w:type="dxa"/>
            <w:tcBorders>
              <w:top w:val="single" w:sz="6" w:space="0" w:color="000000"/>
              <w:left w:val="single" w:sz="6" w:space="0" w:color="000000"/>
              <w:bottom w:val="single" w:sz="6" w:space="0" w:color="000000"/>
              <w:right w:val="single" w:sz="6" w:space="0" w:color="000000"/>
            </w:tcBorders>
          </w:tcPr>
          <w:p w14:paraId="1D7F52C0" w14:textId="77777777" w:rsidR="00980547" w:rsidRPr="008C3911" w:rsidRDefault="00980547" w:rsidP="00D02D2E">
            <w:pPr>
              <w:pStyle w:val="TAL"/>
            </w:pPr>
            <w:r w:rsidRPr="008C3911">
              <w:t>List of PLMNs to be used in disaster condition</w:t>
            </w:r>
          </w:p>
          <w:p w14:paraId="38965C8D" w14:textId="77777777" w:rsidR="00980547" w:rsidRPr="008C3911" w:rsidRDefault="00980547" w:rsidP="00D02D2E">
            <w:pPr>
              <w:pStyle w:val="TAL"/>
            </w:pPr>
            <w:r w:rsidRPr="008C3911">
              <w:t>9.11.3.83</w:t>
            </w:r>
          </w:p>
        </w:tc>
        <w:tc>
          <w:tcPr>
            <w:tcW w:w="1134" w:type="dxa"/>
            <w:tcBorders>
              <w:top w:val="single" w:sz="6" w:space="0" w:color="000000"/>
              <w:left w:val="single" w:sz="6" w:space="0" w:color="000000"/>
              <w:bottom w:val="single" w:sz="6" w:space="0" w:color="000000"/>
              <w:right w:val="single" w:sz="6" w:space="0" w:color="000000"/>
            </w:tcBorders>
          </w:tcPr>
          <w:p w14:paraId="7B696E07" w14:textId="77777777" w:rsidR="00980547" w:rsidRPr="008C3911" w:rsidRDefault="00980547" w:rsidP="00D02D2E">
            <w:pPr>
              <w:pStyle w:val="TAC"/>
            </w:pPr>
            <w:r w:rsidRPr="008C3911">
              <w:t>O</w:t>
            </w:r>
          </w:p>
        </w:tc>
        <w:tc>
          <w:tcPr>
            <w:tcW w:w="851" w:type="dxa"/>
            <w:tcBorders>
              <w:top w:val="single" w:sz="6" w:space="0" w:color="000000"/>
              <w:left w:val="single" w:sz="6" w:space="0" w:color="000000"/>
              <w:bottom w:val="single" w:sz="6" w:space="0" w:color="000000"/>
              <w:right w:val="single" w:sz="6" w:space="0" w:color="000000"/>
            </w:tcBorders>
          </w:tcPr>
          <w:p w14:paraId="16AEF676" w14:textId="77777777" w:rsidR="00980547" w:rsidRPr="008C3911" w:rsidRDefault="00980547" w:rsidP="00D02D2E">
            <w:pPr>
              <w:pStyle w:val="TAC"/>
            </w:pPr>
            <w:r w:rsidRPr="008C3911">
              <w:t>TLV</w:t>
            </w:r>
          </w:p>
        </w:tc>
        <w:tc>
          <w:tcPr>
            <w:tcW w:w="851" w:type="dxa"/>
            <w:tcBorders>
              <w:top w:val="single" w:sz="6" w:space="0" w:color="000000"/>
              <w:left w:val="single" w:sz="6" w:space="0" w:color="000000"/>
              <w:bottom w:val="single" w:sz="6" w:space="0" w:color="000000"/>
              <w:right w:val="single" w:sz="6" w:space="0" w:color="000000"/>
            </w:tcBorders>
          </w:tcPr>
          <w:p w14:paraId="5131C058" w14:textId="77777777" w:rsidR="00980547" w:rsidRPr="008C3911" w:rsidRDefault="00980547" w:rsidP="00D02D2E">
            <w:pPr>
              <w:pStyle w:val="TAC"/>
            </w:pPr>
            <w:r w:rsidRPr="008C3911">
              <w:t>2-n</w:t>
            </w:r>
          </w:p>
        </w:tc>
      </w:tr>
      <w:tr w:rsidR="00980547" w:rsidRPr="00CD136A" w14:paraId="479D3EAD" w14:textId="77777777" w:rsidTr="00D02D2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A8D89F9" w14:textId="77777777" w:rsidR="00980547" w:rsidRPr="008C3911" w:rsidRDefault="00980547" w:rsidP="00D02D2E">
            <w:pPr>
              <w:pStyle w:val="TAL"/>
            </w:pPr>
            <w:r w:rsidRPr="008C3911">
              <w:t>TBD</w:t>
            </w:r>
          </w:p>
        </w:tc>
        <w:tc>
          <w:tcPr>
            <w:tcW w:w="2835" w:type="dxa"/>
            <w:tcBorders>
              <w:top w:val="single" w:sz="6" w:space="0" w:color="000000"/>
              <w:left w:val="single" w:sz="6" w:space="0" w:color="000000"/>
              <w:bottom w:val="single" w:sz="6" w:space="0" w:color="000000"/>
              <w:right w:val="single" w:sz="6" w:space="0" w:color="000000"/>
            </w:tcBorders>
          </w:tcPr>
          <w:p w14:paraId="72F2BD64" w14:textId="77777777" w:rsidR="00980547" w:rsidRPr="008C3911" w:rsidRDefault="00980547" w:rsidP="00D02D2E">
            <w:pPr>
              <w:pStyle w:val="TAL"/>
            </w:pPr>
            <w:r w:rsidRPr="008C3911">
              <w:t>List of decommissioned RAT</w:t>
            </w:r>
          </w:p>
        </w:tc>
        <w:tc>
          <w:tcPr>
            <w:tcW w:w="3119" w:type="dxa"/>
            <w:tcBorders>
              <w:top w:val="single" w:sz="6" w:space="0" w:color="000000"/>
              <w:left w:val="single" w:sz="6" w:space="0" w:color="000000"/>
              <w:bottom w:val="single" w:sz="6" w:space="0" w:color="000000"/>
              <w:right w:val="single" w:sz="6" w:space="0" w:color="000000"/>
            </w:tcBorders>
          </w:tcPr>
          <w:p w14:paraId="65589E69" w14:textId="77777777" w:rsidR="00980547" w:rsidRPr="008C3911" w:rsidRDefault="00406157" w:rsidP="00D02D2E">
            <w:pPr>
              <w:pStyle w:val="TAL"/>
            </w:pPr>
            <w:r w:rsidRPr="008C3911">
              <w:t>List of decommissioned RAT</w:t>
            </w:r>
          </w:p>
        </w:tc>
        <w:tc>
          <w:tcPr>
            <w:tcW w:w="1134" w:type="dxa"/>
            <w:tcBorders>
              <w:top w:val="single" w:sz="6" w:space="0" w:color="000000"/>
              <w:left w:val="single" w:sz="6" w:space="0" w:color="000000"/>
              <w:bottom w:val="single" w:sz="6" w:space="0" w:color="000000"/>
              <w:right w:val="single" w:sz="6" w:space="0" w:color="000000"/>
            </w:tcBorders>
          </w:tcPr>
          <w:p w14:paraId="13C2105E" w14:textId="77777777" w:rsidR="00980547" w:rsidRPr="008C3911" w:rsidRDefault="00980547" w:rsidP="00D02D2E">
            <w:pPr>
              <w:pStyle w:val="TAC"/>
            </w:pPr>
            <w:r w:rsidRPr="008C3911">
              <w:t>O</w:t>
            </w:r>
          </w:p>
        </w:tc>
        <w:tc>
          <w:tcPr>
            <w:tcW w:w="851" w:type="dxa"/>
            <w:tcBorders>
              <w:top w:val="single" w:sz="6" w:space="0" w:color="000000"/>
              <w:left w:val="single" w:sz="6" w:space="0" w:color="000000"/>
              <w:bottom w:val="single" w:sz="6" w:space="0" w:color="000000"/>
              <w:right w:val="single" w:sz="6" w:space="0" w:color="000000"/>
            </w:tcBorders>
          </w:tcPr>
          <w:p w14:paraId="16FAA10B" w14:textId="77777777" w:rsidR="00980547" w:rsidRPr="008C3911" w:rsidRDefault="00980547" w:rsidP="00D02D2E">
            <w:pPr>
              <w:pStyle w:val="TAC"/>
            </w:pPr>
            <w:r w:rsidRPr="008C3911">
              <w:t>TLV</w:t>
            </w:r>
          </w:p>
        </w:tc>
        <w:tc>
          <w:tcPr>
            <w:tcW w:w="851" w:type="dxa"/>
            <w:tcBorders>
              <w:top w:val="single" w:sz="6" w:space="0" w:color="000000"/>
              <w:left w:val="single" w:sz="6" w:space="0" w:color="000000"/>
              <w:bottom w:val="single" w:sz="6" w:space="0" w:color="000000"/>
              <w:right w:val="single" w:sz="6" w:space="0" w:color="000000"/>
            </w:tcBorders>
          </w:tcPr>
          <w:p w14:paraId="2800F3FF" w14:textId="77777777" w:rsidR="00980547" w:rsidRPr="00CD136A" w:rsidRDefault="00980547" w:rsidP="00D02D2E">
            <w:pPr>
              <w:pStyle w:val="TAC"/>
            </w:pPr>
            <w:r w:rsidRPr="008C3911">
              <w:t>2-n</w:t>
            </w:r>
          </w:p>
        </w:tc>
      </w:tr>
    </w:tbl>
    <w:p w14:paraId="767A3FCC" w14:textId="77777777" w:rsidR="00980547" w:rsidRPr="00CD136A" w:rsidRDefault="00980547" w:rsidP="00DD02DE"/>
    <w:p w14:paraId="4AEE63DA" w14:textId="77777777" w:rsidR="00823C89" w:rsidRPr="00CD136A" w:rsidRDefault="00823C89" w:rsidP="00823C89">
      <w:r w:rsidRPr="00CD136A">
        <w:t xml:space="preserve">This service is supposed to be provided for all the UEs when operators enable it. The UE ensures that no connection is established with decommissioned RATs. </w:t>
      </w:r>
    </w:p>
    <w:p w14:paraId="36798E05" w14:textId="77777777" w:rsidR="00823C89" w:rsidRPr="00CD136A" w:rsidRDefault="00B93DC2" w:rsidP="00B93DC2">
      <w:pPr>
        <w:pStyle w:val="NO"/>
      </w:pPr>
      <w:r w:rsidRPr="00CD136A">
        <w:t>NOTE</w:t>
      </w:r>
      <w:r w:rsidR="00823C89" w:rsidRPr="00CD136A">
        <w:t xml:space="preserve">: </w:t>
      </w:r>
      <w:r w:rsidR="00ED7962" w:rsidRPr="00CD136A">
        <w:tab/>
      </w:r>
      <w:r w:rsidR="00823C89" w:rsidRPr="00CD136A" w:rsidDel="00867E26">
        <w:t xml:space="preserve">How UE ensures this is </w:t>
      </w:r>
      <w:r w:rsidRPr="00CD136A">
        <w:t>not addressed in the present document</w:t>
      </w:r>
      <w:r w:rsidR="00823C89" w:rsidRPr="00CD136A" w:rsidDel="00867E26">
        <w:t>.</w:t>
      </w:r>
    </w:p>
    <w:p w14:paraId="704A17E7" w14:textId="77777777" w:rsidR="00980547" w:rsidRPr="00CD136A" w:rsidRDefault="00980547" w:rsidP="00980547">
      <w:pPr>
        <w:pStyle w:val="Heading3"/>
      </w:pPr>
      <w:bookmarkStart w:id="38" w:name="_Toc175927417"/>
      <w:r w:rsidRPr="00CD136A">
        <w:t>5.</w:t>
      </w:r>
      <w:r w:rsidR="00AB48E5" w:rsidRPr="00CD136A">
        <w:t>1</w:t>
      </w:r>
      <w:r w:rsidRPr="00CD136A">
        <w:t>.3</w:t>
      </w:r>
      <w:r w:rsidRPr="00CD136A">
        <w:tab/>
        <w:t>Evaluation</w:t>
      </w:r>
      <w:bookmarkEnd w:id="38"/>
    </w:p>
    <w:p w14:paraId="6583DAB3" w14:textId="77777777" w:rsidR="00722184" w:rsidRPr="00CD136A" w:rsidRDefault="00722184" w:rsidP="00722184">
      <w:r w:rsidRPr="00CD136A">
        <w:t>This solution addresses the security requirement in key issue#1 with the impact only on UE and AMF. This solution applies to both LTE and 5G networks. The network uses a Registration Accept message to send the list of decommissioned RATs to the UE during a general UE Registration Procedure.</w:t>
      </w:r>
    </w:p>
    <w:p w14:paraId="0E69E085" w14:textId="77777777" w:rsidR="00722184" w:rsidRPr="00CD136A" w:rsidRDefault="00722184" w:rsidP="00722184">
      <w:r w:rsidRPr="00CD136A">
        <w:t xml:space="preserve">This solution clarifies that the UE establishes a secure connection with the network using active RATs not on the decommissioned list. </w:t>
      </w:r>
    </w:p>
    <w:p w14:paraId="0ED6F97A" w14:textId="26F688F8" w:rsidR="00980547" w:rsidRPr="00CD136A" w:rsidRDefault="00980547" w:rsidP="00B93DC2">
      <w:r w:rsidRPr="00CD136A">
        <w:t>This solution is not applied to legacy UEs.</w:t>
      </w:r>
      <w:r w:rsidR="00675413">
        <w:t xml:space="preserve"> </w:t>
      </w:r>
    </w:p>
    <w:p w14:paraId="682D88C5" w14:textId="77777777" w:rsidR="00201A05" w:rsidRPr="00CD136A" w:rsidRDefault="009435C4" w:rsidP="00201A05">
      <w:pPr>
        <w:pStyle w:val="Heading2"/>
      </w:pPr>
      <w:bookmarkStart w:id="39" w:name="_Toc175927418"/>
      <w:r w:rsidRPr="00CD136A">
        <w:lastRenderedPageBreak/>
        <w:t>5</w:t>
      </w:r>
      <w:r w:rsidR="00201A05" w:rsidRPr="00CD136A">
        <w:t>.</w:t>
      </w:r>
      <w:r w:rsidR="00AB48E5" w:rsidRPr="00CD136A">
        <w:t>2</w:t>
      </w:r>
      <w:r w:rsidR="00201A05" w:rsidRPr="00CD136A">
        <w:tab/>
        <w:t>Solution #</w:t>
      </w:r>
      <w:r w:rsidR="00AB48E5" w:rsidRPr="00CD136A">
        <w:t>2</w:t>
      </w:r>
      <w:r w:rsidR="00201A05" w:rsidRPr="00CD136A">
        <w:t xml:space="preserve">: Provisioning of </w:t>
      </w:r>
      <w:r w:rsidR="00201A05" w:rsidRPr="00CD136A">
        <w:rPr>
          <w:rFonts w:eastAsia="Malgun Gothic"/>
        </w:rPr>
        <w:t>information on restricted RAT types using NAS message</w:t>
      </w:r>
      <w:bookmarkEnd w:id="39"/>
    </w:p>
    <w:p w14:paraId="35E4EA66" w14:textId="77777777" w:rsidR="00201A05" w:rsidRPr="00CD136A" w:rsidRDefault="009435C4" w:rsidP="00201A05">
      <w:pPr>
        <w:pStyle w:val="Heading3"/>
      </w:pPr>
      <w:bookmarkStart w:id="40" w:name="_Toc175927419"/>
      <w:r w:rsidRPr="00CD136A">
        <w:t>5</w:t>
      </w:r>
      <w:r w:rsidR="00201A05" w:rsidRPr="00CD136A">
        <w:t>.</w:t>
      </w:r>
      <w:r w:rsidR="00AB48E5" w:rsidRPr="00CD136A">
        <w:t>2</w:t>
      </w:r>
      <w:r w:rsidR="00201A05" w:rsidRPr="00CD136A">
        <w:t>.1</w:t>
      </w:r>
      <w:r w:rsidR="00201A05" w:rsidRPr="00CD136A">
        <w:tab/>
        <w:t>Introduction</w:t>
      </w:r>
      <w:bookmarkEnd w:id="40"/>
    </w:p>
    <w:p w14:paraId="2A01160F" w14:textId="77777777" w:rsidR="00201A05" w:rsidRPr="00CD136A" w:rsidRDefault="00201A05" w:rsidP="00201A05">
      <w:r w:rsidRPr="00CD136A">
        <w:t>This solution addresses the security requirement of key issue#1. As the decommissioning can be performed in a phased manner by the MNO, this solution details a mechanism to inform the UE whether in that particular region (Tracking Area (TA)) network supports GERAN and/or UTRAN.</w:t>
      </w:r>
    </w:p>
    <w:p w14:paraId="06B81079" w14:textId="77777777" w:rsidR="00406157" w:rsidRPr="00CD136A" w:rsidRDefault="00406157" w:rsidP="00406157">
      <w:pPr>
        <w:pStyle w:val="Heading3"/>
      </w:pPr>
      <w:bookmarkStart w:id="41" w:name="_Toc175927420"/>
      <w:r w:rsidRPr="00CD136A">
        <w:t>5.2.2</w:t>
      </w:r>
      <w:r w:rsidRPr="00CD136A">
        <w:tab/>
        <w:t>Details</w:t>
      </w:r>
      <w:bookmarkEnd w:id="41"/>
    </w:p>
    <w:p w14:paraId="5E5CAF52" w14:textId="77777777" w:rsidR="00201A05" w:rsidRPr="00CD136A" w:rsidRDefault="00201A05" w:rsidP="00201A05">
      <w:r w:rsidRPr="00CD136A">
        <w:t>In this solution, the network notifies the UE during Attach/Registration procedure (for the TAI/list of TAIs included in the Attach/Registration accept message or for the entire PLMN).</w:t>
      </w:r>
    </w:p>
    <w:p w14:paraId="24BED3ED" w14:textId="77777777" w:rsidR="00201A05" w:rsidRPr="00CD136A" w:rsidRDefault="00ED7962" w:rsidP="00ED7962">
      <w:pPr>
        <w:pStyle w:val="TH"/>
      </w:pPr>
      <w:r w:rsidRPr="00CD136A">
        <w:object w:dxaOrig="9924" w:dyaOrig="4128" w14:anchorId="16FE6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pt;height:187pt" o:ole="">
            <v:imagedata r:id="rId13" o:title=""/>
          </v:shape>
          <o:OLEObject Type="Embed" ProgID="Visio.Drawing.15" ShapeID="_x0000_i1025" DrawAspect="Content" ObjectID="_1788884862" r:id="rId14"/>
        </w:object>
      </w:r>
    </w:p>
    <w:p w14:paraId="47D4FD98" w14:textId="7D4CB8EA" w:rsidR="00201A05" w:rsidRPr="00CD136A" w:rsidRDefault="00201A05" w:rsidP="001638CD">
      <w:pPr>
        <w:pStyle w:val="TF"/>
      </w:pPr>
      <w:r w:rsidRPr="00CD136A">
        <w:rPr>
          <w:rFonts w:eastAsia="Malgun Gothic"/>
        </w:rPr>
        <w:t>Figu</w:t>
      </w:r>
      <w:r w:rsidRPr="00951C49">
        <w:rPr>
          <w:rFonts w:eastAsia="Malgun Gothic"/>
        </w:rPr>
        <w:t xml:space="preserve">re </w:t>
      </w:r>
      <w:r w:rsidR="00951C49">
        <w:rPr>
          <w:rFonts w:eastAsia="Malgun Gothic"/>
        </w:rPr>
        <w:t>5</w:t>
      </w:r>
      <w:r w:rsidRPr="00951C49">
        <w:rPr>
          <w:rFonts w:eastAsia="Malgun Gothic"/>
        </w:rPr>
        <w:t>.</w:t>
      </w:r>
      <w:r w:rsidR="00AB48E5" w:rsidRPr="00951C49">
        <w:rPr>
          <w:rFonts w:eastAsia="Malgun Gothic"/>
        </w:rPr>
        <w:t>2</w:t>
      </w:r>
      <w:r w:rsidRPr="00951C49">
        <w:rPr>
          <w:rFonts w:eastAsia="Malgun Gothic"/>
        </w:rPr>
        <w:t>.2-1:</w:t>
      </w:r>
      <w:r w:rsidRPr="00CD136A">
        <w:rPr>
          <w:rFonts w:eastAsia="Malgun Gothic"/>
        </w:rPr>
        <w:t xml:space="preserve"> UE is notified about the restricted RAT types (GERAN/UTRAN) in Attach/Registration accept message</w:t>
      </w:r>
    </w:p>
    <w:p w14:paraId="51118988" w14:textId="035EE64B" w:rsidR="00201A05" w:rsidRPr="00CD136A" w:rsidRDefault="00201A05" w:rsidP="00201A05">
      <w:r w:rsidRPr="00CD136A">
        <w:t xml:space="preserve">During attach or registration procedure the network indicates to the UE about the information on restricted RAT types </w:t>
      </w:r>
      <w:r w:rsidRPr="008C3911">
        <w:t>(i.e.,</w:t>
      </w:r>
      <w:r w:rsidRPr="00CD136A">
        <w:t xml:space="preserve"> GERAN/UTRAN) in attach or registration accept message for the TAI or included list of TAIs or for the entire PLMN, as shown in </w:t>
      </w:r>
      <w:r>
        <w:t xml:space="preserve">Figure </w:t>
      </w:r>
      <w:r w:rsidR="00951C49">
        <w:t>5</w:t>
      </w:r>
      <w:r w:rsidRPr="00EA4A4F">
        <w:t>.</w:t>
      </w:r>
      <w:r w:rsidR="00AB48E5" w:rsidRPr="00EA4A4F">
        <w:t>2</w:t>
      </w:r>
      <w:r w:rsidRPr="00EA4A4F">
        <w:t>.2-1</w:t>
      </w:r>
      <w:r>
        <w:t>. The restricted RAT types are excluded in any follow-up procedures by the UE.</w:t>
      </w:r>
    </w:p>
    <w:p w14:paraId="28D61407" w14:textId="77777777" w:rsidR="00201A05" w:rsidRPr="00CD136A" w:rsidRDefault="009435C4" w:rsidP="00201A05">
      <w:pPr>
        <w:pStyle w:val="Heading3"/>
      </w:pPr>
      <w:bookmarkStart w:id="42" w:name="_Toc175927421"/>
      <w:r w:rsidRPr="00CD136A">
        <w:t>5</w:t>
      </w:r>
      <w:r w:rsidR="00201A05" w:rsidRPr="00CD136A">
        <w:t>.</w:t>
      </w:r>
      <w:r w:rsidR="00AB48E5" w:rsidRPr="00CD136A">
        <w:t>2</w:t>
      </w:r>
      <w:r w:rsidR="00201A05" w:rsidRPr="00CD136A">
        <w:t>.3</w:t>
      </w:r>
      <w:r w:rsidR="00201A05" w:rsidRPr="00CD136A">
        <w:tab/>
        <w:t>Evaluation</w:t>
      </w:r>
      <w:bookmarkEnd w:id="42"/>
    </w:p>
    <w:p w14:paraId="37CB206B" w14:textId="77777777" w:rsidR="00201A05" w:rsidRPr="00CD136A" w:rsidRDefault="00201A05" w:rsidP="001A4DF5">
      <w:r w:rsidRPr="00CD136A">
        <w:rPr>
          <w:rFonts w:eastAsia="Malgun Gothic"/>
        </w:rPr>
        <w:t>This solution</w:t>
      </w:r>
      <w:r w:rsidRPr="00CD136A">
        <w:t xml:space="preserve"> addresses key issue#1 to prevent UE from bidding down attack from fake GERAN/UTRAN.</w:t>
      </w:r>
    </w:p>
    <w:p w14:paraId="06A7747A" w14:textId="77777777" w:rsidR="00AB48E5" w:rsidRPr="00CD136A" w:rsidRDefault="00201A05" w:rsidP="001A4DF5">
      <w:r w:rsidRPr="00CD136A">
        <w:t>Impacts:</w:t>
      </w:r>
    </w:p>
    <w:p w14:paraId="612C2A5C" w14:textId="77777777" w:rsidR="00201A05" w:rsidRPr="00CD136A" w:rsidRDefault="00B93DC2" w:rsidP="00B93DC2">
      <w:pPr>
        <w:pStyle w:val="B1"/>
      </w:pPr>
      <w:r w:rsidRPr="00CD136A">
        <w:t>a)</w:t>
      </w:r>
      <w:r w:rsidRPr="00CD136A">
        <w:tab/>
      </w:r>
      <w:r w:rsidR="00201A05" w:rsidRPr="00CD136A">
        <w:t>The solution has impact on the UE and the AMF/MME.</w:t>
      </w:r>
    </w:p>
    <w:p w14:paraId="7661F48B" w14:textId="77777777" w:rsidR="00201A05" w:rsidRPr="00CD136A" w:rsidRDefault="00B93DC2" w:rsidP="00B93DC2">
      <w:pPr>
        <w:pStyle w:val="B1"/>
      </w:pPr>
      <w:r w:rsidRPr="00CD136A">
        <w:t>b)</w:t>
      </w:r>
      <w:r w:rsidRPr="00CD136A">
        <w:tab/>
      </w:r>
      <w:r w:rsidR="00201A05" w:rsidRPr="00CD136A">
        <w:t>This solution does not address the problem for legacy devices</w:t>
      </w:r>
    </w:p>
    <w:p w14:paraId="26EF72A2" w14:textId="77777777" w:rsidR="00201A05" w:rsidRPr="00CD136A" w:rsidRDefault="00B93DC2" w:rsidP="00B93DC2">
      <w:pPr>
        <w:pStyle w:val="B1"/>
      </w:pPr>
      <w:r w:rsidRPr="00CD136A">
        <w:t>c)</w:t>
      </w:r>
      <w:r w:rsidRPr="00CD136A">
        <w:tab/>
      </w:r>
      <w:r w:rsidR="00201A05" w:rsidRPr="00CD136A">
        <w:t>This solution works even in roaming scenarios.</w:t>
      </w:r>
    </w:p>
    <w:p w14:paraId="4B0D6753" w14:textId="77777777" w:rsidR="00201A05" w:rsidRPr="00CD136A" w:rsidRDefault="00B93DC2" w:rsidP="00B93DC2">
      <w:pPr>
        <w:pStyle w:val="B1"/>
      </w:pPr>
      <w:r w:rsidRPr="00CD136A">
        <w:t>d)</w:t>
      </w:r>
      <w:r w:rsidRPr="00CD136A">
        <w:tab/>
      </w:r>
      <w:r w:rsidR="00201A05" w:rsidRPr="00CD136A">
        <w:t>This solution uses TA for information on decommissioned RATs, when the network performs decommissioning in a phased manner.</w:t>
      </w:r>
    </w:p>
    <w:p w14:paraId="5C41B703" w14:textId="77777777" w:rsidR="000A487B" w:rsidRPr="00CD136A" w:rsidRDefault="000A487B" w:rsidP="000A487B">
      <w:pPr>
        <w:pStyle w:val="Heading2"/>
      </w:pPr>
      <w:bookmarkStart w:id="43" w:name="_Toc175927422"/>
      <w:r w:rsidRPr="00CD136A">
        <w:lastRenderedPageBreak/>
        <w:t>5.3</w:t>
      </w:r>
      <w:r w:rsidRPr="00CD136A">
        <w:tab/>
        <w:t>Solution #3: Mitigation against bidding down attacks from LTE/NR to decommissioned GERAN/UTRAN</w:t>
      </w:r>
      <w:bookmarkEnd w:id="43"/>
    </w:p>
    <w:p w14:paraId="6016E274" w14:textId="77777777" w:rsidR="000A487B" w:rsidRPr="00CD136A" w:rsidRDefault="000A487B" w:rsidP="00883017">
      <w:pPr>
        <w:pStyle w:val="Heading3"/>
      </w:pPr>
      <w:bookmarkStart w:id="44" w:name="_Toc175927423"/>
      <w:r w:rsidRPr="00CD136A">
        <w:t>5.3.1</w:t>
      </w:r>
      <w:r w:rsidRPr="00CD136A">
        <w:tab/>
        <w:t>Introduction</w:t>
      </w:r>
      <w:bookmarkEnd w:id="44"/>
    </w:p>
    <w:p w14:paraId="68FA5959" w14:textId="77777777" w:rsidR="00AB48E5" w:rsidRPr="00CD136A" w:rsidRDefault="006F49DC" w:rsidP="001A4DF5">
      <w:r w:rsidRPr="00CD136A">
        <w:t>This solution proposes the following:</w:t>
      </w:r>
    </w:p>
    <w:p w14:paraId="6742AA09" w14:textId="77777777" w:rsidR="003D3D1A" w:rsidRPr="00CD136A" w:rsidRDefault="00B93DC2" w:rsidP="00B93DC2">
      <w:pPr>
        <w:pStyle w:val="B1"/>
      </w:pPr>
      <w:r w:rsidRPr="00CD136A">
        <w:t>-</w:t>
      </w:r>
      <w:r w:rsidRPr="00CD136A">
        <w:tab/>
      </w:r>
      <w:r w:rsidR="006F49DC" w:rsidRPr="00CD136A">
        <w:t>When UE sends NAS registration request to the 5G core network, after successful NAS security context establishment with serving network, the serving network sends decommissioned RATs information to the UE along with registration accept message.</w:t>
      </w:r>
    </w:p>
    <w:p w14:paraId="0381FB08" w14:textId="77777777" w:rsidR="006F49DC" w:rsidRPr="00CD136A" w:rsidRDefault="00B93DC2" w:rsidP="00B93DC2">
      <w:pPr>
        <w:pStyle w:val="B3"/>
      </w:pPr>
      <w:r w:rsidRPr="00CD136A">
        <w:t>-</w:t>
      </w:r>
      <w:r w:rsidRPr="00CD136A">
        <w:tab/>
      </w:r>
      <w:r w:rsidR="006F49DC" w:rsidRPr="00CD136A">
        <w:t>In case of LTE, similar information can be included along with successful response to attach message.</w:t>
      </w:r>
    </w:p>
    <w:p w14:paraId="2C881AA1" w14:textId="77777777" w:rsidR="003D3D1A" w:rsidRPr="00CD136A" w:rsidRDefault="00B93DC2" w:rsidP="00B93DC2">
      <w:pPr>
        <w:pStyle w:val="B1"/>
      </w:pPr>
      <w:r w:rsidRPr="00CD136A">
        <w:t>-</w:t>
      </w:r>
      <w:r w:rsidRPr="00CD136A">
        <w:tab/>
      </w:r>
      <w:r w:rsidR="006F49DC" w:rsidRPr="00CD136A">
        <w:t>When UE receives this information about decommissioned RATs, it updates the cell search criteria to ensure that decommissioned RATs are not selected during cell search.</w:t>
      </w:r>
    </w:p>
    <w:p w14:paraId="7C725938" w14:textId="77777777" w:rsidR="006F49DC" w:rsidRPr="00CD136A" w:rsidRDefault="00B93DC2" w:rsidP="00B93DC2">
      <w:pPr>
        <w:pStyle w:val="B1"/>
      </w:pPr>
      <w:r w:rsidRPr="00CD136A">
        <w:t>-</w:t>
      </w:r>
      <w:r w:rsidRPr="00CD136A">
        <w:tab/>
      </w:r>
      <w:r w:rsidR="006F49DC" w:rsidRPr="00CD136A">
        <w:t>After this information is available with the UE, till it moves to another serving network where such decommissioned RATs information is either empty or different, UE can ignore any redirection message to move the UE to any of the decommissioned RATs.</w:t>
      </w:r>
    </w:p>
    <w:p w14:paraId="49D5A52A" w14:textId="77777777" w:rsidR="006F49DC" w:rsidRPr="00CD136A" w:rsidRDefault="00B93DC2" w:rsidP="00B93DC2">
      <w:pPr>
        <w:pStyle w:val="B1"/>
      </w:pPr>
      <w:r w:rsidRPr="00CD136A">
        <w:t>-</w:t>
      </w:r>
      <w:r w:rsidRPr="00CD136A">
        <w:tab/>
      </w:r>
      <w:r w:rsidR="006F49DC" w:rsidRPr="00CD136A">
        <w:t>When UE moves to another serving network, if it receives an empty list or a different list of decommissioned RATs, it updates the cell search criteria accordingly.</w:t>
      </w:r>
    </w:p>
    <w:p w14:paraId="242E24C9" w14:textId="77777777" w:rsidR="000A487B" w:rsidRPr="00CD136A" w:rsidRDefault="000A487B" w:rsidP="000A487B">
      <w:pPr>
        <w:pStyle w:val="Heading3"/>
      </w:pPr>
      <w:bookmarkStart w:id="45" w:name="_Toc175927424"/>
      <w:r w:rsidRPr="00CD136A">
        <w:lastRenderedPageBreak/>
        <w:t>5.3.2</w:t>
      </w:r>
      <w:r w:rsidRPr="00CD136A">
        <w:tab/>
        <w:t>Details</w:t>
      </w:r>
      <w:bookmarkEnd w:id="45"/>
    </w:p>
    <w:p w14:paraId="1945F569" w14:textId="77777777" w:rsidR="006F49DC" w:rsidRPr="00CD136A" w:rsidRDefault="006F49DC" w:rsidP="00B93DC2">
      <w:pPr>
        <w:pStyle w:val="TH"/>
      </w:pPr>
      <w:r w:rsidRPr="00CD136A">
        <w:object w:dxaOrig="12351" w:dyaOrig="18501" w14:anchorId="38DD2534">
          <v:shape id="_x0000_i1026" type="#_x0000_t75" style="width:416pt;height:624.5pt" o:ole="">
            <v:imagedata r:id="rId15" o:title=""/>
          </v:shape>
          <o:OLEObject Type="Embed" ProgID="Visio.Drawing.15" ShapeID="_x0000_i1026" DrawAspect="Content" ObjectID="_1788884863" r:id="rId16"/>
        </w:object>
      </w:r>
    </w:p>
    <w:p w14:paraId="2BE46E13" w14:textId="4E166489" w:rsidR="006F49DC" w:rsidRPr="00CD136A" w:rsidRDefault="006F49DC" w:rsidP="00B93DC2">
      <w:pPr>
        <w:pStyle w:val="TF"/>
      </w:pPr>
      <w:r w:rsidRPr="00CD136A">
        <w:t>Figu</w:t>
      </w:r>
      <w:r w:rsidRPr="00951C49">
        <w:t>re</w:t>
      </w:r>
      <w:r w:rsidR="003D3D1A" w:rsidRPr="00951C49">
        <w:t xml:space="preserve"> </w:t>
      </w:r>
      <w:r w:rsidR="00951C49" w:rsidRPr="00951C49">
        <w:t>5</w:t>
      </w:r>
      <w:r w:rsidR="003D3D1A" w:rsidRPr="00951C49">
        <w:t>.3.</w:t>
      </w:r>
      <w:r w:rsidR="00951C49" w:rsidRPr="00951C49">
        <w:t>2</w:t>
      </w:r>
      <w:r w:rsidR="003D3D1A" w:rsidRPr="00951C49">
        <w:t>-</w:t>
      </w:r>
      <w:r w:rsidRPr="00951C49">
        <w:fldChar w:fldCharType="begin"/>
      </w:r>
      <w:r w:rsidRPr="00951C49">
        <w:instrText xml:space="preserve"> SEQ Figure \* ARABIC </w:instrText>
      </w:r>
      <w:r w:rsidRPr="00951C49">
        <w:fldChar w:fldCharType="separate"/>
      </w:r>
      <w:r w:rsidRPr="00951C49">
        <w:t>1</w:t>
      </w:r>
      <w:r w:rsidRPr="00951C49">
        <w:fldChar w:fldCharType="end"/>
      </w:r>
      <w:r w:rsidRPr="00951C49">
        <w:t>:</w:t>
      </w:r>
      <w:r w:rsidRPr="00CD136A">
        <w:t xml:space="preserve"> Message flow showing steps to avoid UEs from connecting to decommissioned RATs</w:t>
      </w:r>
    </w:p>
    <w:p w14:paraId="755F99D4" w14:textId="77777777" w:rsidR="006F49DC" w:rsidRPr="00CD136A" w:rsidRDefault="006F49DC" w:rsidP="001A4DF5">
      <w:r w:rsidRPr="00CD136A">
        <w:lastRenderedPageBreak/>
        <w:t xml:space="preserve">In the above message flow, the message flow till NAS Security context establishment is as per legacy procedures. This message flow includes the possible scenario when, as soon as UE powers on, UE connects with a FBS which can perform bidding down attack to a decommissioned RAT. </w:t>
      </w:r>
    </w:p>
    <w:p w14:paraId="6F9D4C6E" w14:textId="77777777" w:rsidR="006F49DC" w:rsidRPr="00CD136A" w:rsidRDefault="00B93DC2" w:rsidP="00B93DC2">
      <w:pPr>
        <w:pStyle w:val="B1"/>
      </w:pPr>
      <w:r w:rsidRPr="00CD136A">
        <w:t>-</w:t>
      </w:r>
      <w:r w:rsidRPr="00CD136A">
        <w:tab/>
      </w:r>
      <w:r w:rsidR="006F49DC" w:rsidRPr="00CD136A">
        <w:t>After NAS registration is complete, as part of NAS registration accept, the serving network informs the UE about the decommissioned RATs.</w:t>
      </w:r>
    </w:p>
    <w:p w14:paraId="0089FFE4" w14:textId="77777777" w:rsidR="00887070" w:rsidRPr="00CD136A" w:rsidRDefault="00ED7962" w:rsidP="00B93DC2">
      <w:pPr>
        <w:pStyle w:val="B2"/>
      </w:pPr>
      <w:r w:rsidRPr="00CD136A">
        <w:tab/>
      </w:r>
      <w:r w:rsidR="006F49DC" w:rsidRPr="00CD136A">
        <w:t>UE updates the cell search criteria according to the list of decommissioned RATs to ensure that it does not select any cell belonging to those RATs.</w:t>
      </w:r>
    </w:p>
    <w:p w14:paraId="492A7EE8" w14:textId="77777777" w:rsidR="006F49DC" w:rsidRPr="00CD136A" w:rsidRDefault="00B93DC2" w:rsidP="00B93DC2">
      <w:pPr>
        <w:pStyle w:val="B1"/>
      </w:pPr>
      <w:r w:rsidRPr="00CD136A">
        <w:t>-</w:t>
      </w:r>
      <w:r w:rsidRPr="00CD136A">
        <w:tab/>
      </w:r>
      <w:r w:rsidR="006F49DC" w:rsidRPr="00CD136A">
        <w:t xml:space="preserve">After UE moves to RRC Idle state, when it goes through the RRC connection procedure again and if it receives RRC redirection </w:t>
      </w:r>
      <w:r w:rsidR="00887070" w:rsidRPr="00CD136A">
        <w:t xml:space="preserve">message attempting to redirect the UE to </w:t>
      </w:r>
      <w:r w:rsidRPr="00CD136A">
        <w:t>GPRS/UMTS</w:t>
      </w:r>
      <w:r w:rsidR="00887070" w:rsidRPr="00CD136A">
        <w:t xml:space="preserve"> RAT, it</w:t>
      </w:r>
      <w:r w:rsidR="006F49DC" w:rsidRPr="00CD136A">
        <w:t xml:space="preserve"> can ignore that message.</w:t>
      </w:r>
    </w:p>
    <w:p w14:paraId="7E536325" w14:textId="77777777" w:rsidR="00552B0B" w:rsidRPr="00CD136A" w:rsidRDefault="00552B0B" w:rsidP="00883017">
      <w:pPr>
        <w:pStyle w:val="NO"/>
      </w:pPr>
      <w:r w:rsidRPr="00CD136A">
        <w:t>NOTE</w:t>
      </w:r>
      <w:r w:rsidR="00B93DC2" w:rsidRPr="00CD136A">
        <w:t xml:space="preserve"> 1</w:t>
      </w:r>
      <w:r w:rsidRPr="00CD136A">
        <w:t xml:space="preserve">: </w:t>
      </w:r>
      <w:r w:rsidR="00ED7962" w:rsidRPr="00CD136A">
        <w:tab/>
      </w:r>
      <w:r w:rsidRPr="00CD136A">
        <w:t>The UE gets the information about decommissioned RATs and uses it to prevent insecure downgrades. How the UE does this is up to the implementation.</w:t>
      </w:r>
    </w:p>
    <w:p w14:paraId="600F7814" w14:textId="77777777" w:rsidR="006F49DC" w:rsidRPr="00CD136A" w:rsidRDefault="00B93DC2" w:rsidP="00B93DC2">
      <w:pPr>
        <w:pStyle w:val="NO"/>
      </w:pPr>
      <w:r w:rsidRPr="00CD136A">
        <w:t>NOTE 2</w:t>
      </w:r>
      <w:r w:rsidR="006F49DC" w:rsidRPr="00CD136A">
        <w:t xml:space="preserve">: </w:t>
      </w:r>
      <w:r w:rsidR="00ED7962" w:rsidRPr="00CD136A">
        <w:tab/>
        <w:t>W</w:t>
      </w:r>
      <w:r w:rsidR="006F49DC" w:rsidRPr="00CD136A">
        <w:t xml:space="preserve">hether an FBS can redirect the connected victim UE to 2/3G RATs is </w:t>
      </w:r>
      <w:r w:rsidRPr="00CD136A">
        <w:t>not addressed in the present document</w:t>
      </w:r>
      <w:r w:rsidR="006F49DC" w:rsidRPr="00CD136A">
        <w:t>.</w:t>
      </w:r>
    </w:p>
    <w:p w14:paraId="4C7E77FF" w14:textId="77777777" w:rsidR="000A487B" w:rsidRPr="00CD136A" w:rsidRDefault="000A487B" w:rsidP="000A487B">
      <w:pPr>
        <w:pStyle w:val="Heading3"/>
      </w:pPr>
      <w:bookmarkStart w:id="46" w:name="_Toc175927425"/>
      <w:r w:rsidRPr="00CD136A">
        <w:t>5.3.3</w:t>
      </w:r>
      <w:r w:rsidRPr="00CD136A">
        <w:tab/>
        <w:t>Evaluation</w:t>
      </w:r>
      <w:bookmarkEnd w:id="46"/>
    </w:p>
    <w:p w14:paraId="2ACE5E96" w14:textId="4C1BC1BF" w:rsidR="006F49DC" w:rsidRPr="00CD136A" w:rsidRDefault="006F49DC" w:rsidP="001A4DF5">
      <w:r w:rsidRPr="00CD136A">
        <w:t xml:space="preserve">This solution ensures that when UE is roaming, it receives the list of decommissioned RATs from the serving network. UE uses this information to update the cell search criteria, and hence, this ensures that the UE does not connect to decommissioned RATs. Also, UEs can use this information to ignore </w:t>
      </w:r>
      <w:r w:rsidR="00A05ACE" w:rsidRPr="00CD136A">
        <w:t>redirection</w:t>
      </w:r>
      <w:r w:rsidRPr="00CD136A">
        <w:t xml:space="preserve"> messages.</w:t>
      </w:r>
    </w:p>
    <w:p w14:paraId="4A0F5804" w14:textId="77777777" w:rsidR="006F49DC" w:rsidRPr="00CD136A" w:rsidRDefault="006F49DC" w:rsidP="001A4DF5">
      <w:r w:rsidRPr="00CD136A">
        <w:t>This solution does not address the problem for legacy devices.</w:t>
      </w:r>
    </w:p>
    <w:p w14:paraId="49B05BC8" w14:textId="77777777" w:rsidR="006F49DC" w:rsidRPr="00CD136A" w:rsidRDefault="006F49DC" w:rsidP="001A4DF5">
      <w:r w:rsidRPr="00CD136A">
        <w:t>This solution impacts UEs and Core Network entities (serving AMF). Also, operators need to configure the decommissioned RAT information in serving AMFs according to the areas where older RATs are decommissioned.</w:t>
      </w:r>
    </w:p>
    <w:p w14:paraId="0DBDE8B1" w14:textId="77777777" w:rsidR="006F49DC" w:rsidRPr="00CD136A" w:rsidRDefault="006F49DC" w:rsidP="006F49DC">
      <w:pPr>
        <w:pStyle w:val="Heading2"/>
      </w:pPr>
      <w:bookmarkStart w:id="47" w:name="_Toc175927426"/>
      <w:r w:rsidRPr="00CD136A">
        <w:t>5.</w:t>
      </w:r>
      <w:r w:rsidR="003D3D1A" w:rsidRPr="00CD136A">
        <w:t>4</w:t>
      </w:r>
      <w:r w:rsidRPr="00CD136A">
        <w:tab/>
        <w:t>Solution #</w:t>
      </w:r>
      <w:r w:rsidR="003D3D1A" w:rsidRPr="00CD136A">
        <w:t>4</w:t>
      </w:r>
      <w:r w:rsidRPr="00CD136A">
        <w:t xml:space="preserve">: </w:t>
      </w:r>
      <w:r w:rsidRPr="00CD136A">
        <w:rPr>
          <w:rFonts w:hint="eastAsia"/>
          <w:lang w:eastAsia="zh-CN"/>
        </w:rPr>
        <w:t>S</w:t>
      </w:r>
      <w:r w:rsidRPr="00CD136A">
        <w:t>olution for mitigating GERAN UTRAN bidding down attack</w:t>
      </w:r>
      <w:bookmarkEnd w:id="47"/>
    </w:p>
    <w:p w14:paraId="49948A65" w14:textId="77777777" w:rsidR="006F49DC" w:rsidRPr="00CD136A" w:rsidRDefault="006F49DC" w:rsidP="006F49DC">
      <w:pPr>
        <w:pStyle w:val="Heading3"/>
      </w:pPr>
      <w:bookmarkStart w:id="48" w:name="_Toc175927427"/>
      <w:r w:rsidRPr="00CD136A">
        <w:t>5.</w:t>
      </w:r>
      <w:r w:rsidR="003D3D1A" w:rsidRPr="00CD136A">
        <w:t>4</w:t>
      </w:r>
      <w:r w:rsidRPr="00CD136A">
        <w:t>.1</w:t>
      </w:r>
      <w:r w:rsidRPr="00CD136A">
        <w:tab/>
        <w:t>Introduction</w:t>
      </w:r>
      <w:bookmarkEnd w:id="48"/>
    </w:p>
    <w:p w14:paraId="628E1217" w14:textId="600D36CC" w:rsidR="006F49DC" w:rsidRPr="00CD136A" w:rsidRDefault="006F49DC" w:rsidP="001A4DF5">
      <w:r w:rsidRPr="00CD136A">
        <w:rPr>
          <w:rFonts w:hint="eastAsia"/>
          <w:lang w:eastAsia="zh-CN"/>
        </w:rPr>
        <w:t>T</w:t>
      </w:r>
      <w:r w:rsidRPr="00CD136A">
        <w:rPr>
          <w:lang w:eastAsia="zh-CN"/>
        </w:rPr>
        <w:t>his solution addresses the key issue of bidding down attacks from LTE/NR to decommissioned GERAN/UTRAN</w:t>
      </w:r>
      <w:r w:rsidR="00675413">
        <w:rPr>
          <w:lang w:eastAsia="zh-CN"/>
        </w:rPr>
        <w:t xml:space="preserve"> </w:t>
      </w:r>
    </w:p>
    <w:p w14:paraId="7F58EE8B" w14:textId="77777777" w:rsidR="006F49DC" w:rsidRPr="00CD136A" w:rsidRDefault="006F49DC" w:rsidP="001A4DF5">
      <w:r w:rsidRPr="00CD136A">
        <w:t xml:space="preserve">In this solution, the </w:t>
      </w:r>
      <w:r w:rsidRPr="00CD136A">
        <w:rPr>
          <w:lang w:eastAsia="zh-CN"/>
        </w:rPr>
        <w:t>n</w:t>
      </w:r>
      <w:r w:rsidRPr="00CD136A">
        <w:rPr>
          <w:rFonts w:hint="eastAsia"/>
          <w:lang w:eastAsia="zh-CN"/>
        </w:rPr>
        <w:t>etwork</w:t>
      </w:r>
      <w:r w:rsidRPr="00CD136A">
        <w:rPr>
          <w:lang w:eastAsia="zh-CN"/>
        </w:rPr>
        <w:t xml:space="preserve"> sends the </w:t>
      </w:r>
      <w:r w:rsidRPr="00CD136A">
        <w:t xml:space="preserve">list of </w:t>
      </w:r>
      <w:r w:rsidR="00B93DC2" w:rsidRPr="00CD136A">
        <w:t>GPRS/UMTS</w:t>
      </w:r>
      <w:r w:rsidRPr="00CD136A">
        <w:t xml:space="preserve"> supporting PLMNs, list of </w:t>
      </w:r>
      <w:r w:rsidR="00B93DC2" w:rsidRPr="00CD136A">
        <w:t>GPRS/UMTS</w:t>
      </w:r>
      <w:r w:rsidRPr="00CD136A">
        <w:t xml:space="preserve"> decommis</w:t>
      </w:r>
      <w:r w:rsidRPr="00CD136A">
        <w:rPr>
          <w:rFonts w:hint="eastAsia"/>
        </w:rPr>
        <w:t>s</w:t>
      </w:r>
      <w:r w:rsidRPr="00CD136A">
        <w:t xml:space="preserve">ioning PLMNs, and </w:t>
      </w:r>
      <w:r w:rsidR="00B93DC2" w:rsidRPr="00CD136A">
        <w:t>GPRS/UMTS</w:t>
      </w:r>
      <w:r w:rsidRPr="00CD136A">
        <w:t xml:space="preserve"> decommission</w:t>
      </w:r>
      <w:r w:rsidRPr="00CD136A">
        <w:rPr>
          <w:rFonts w:hint="eastAsia"/>
        </w:rPr>
        <w:t>ing</w:t>
      </w:r>
      <w:r w:rsidRPr="00CD136A">
        <w:t xml:space="preserve"> information of home PLMN to the UE.</w:t>
      </w:r>
    </w:p>
    <w:p w14:paraId="11C443CF" w14:textId="77777777" w:rsidR="006F49DC" w:rsidRPr="00CD136A" w:rsidRDefault="006F49DC" w:rsidP="001A4DF5">
      <w:r w:rsidRPr="00CD136A">
        <w:t>The aforementioned information is delivered to the UE via registration accept message/UPU procedure.</w:t>
      </w:r>
    </w:p>
    <w:p w14:paraId="316A12AC" w14:textId="77777777" w:rsidR="0047404A" w:rsidRPr="00CD136A" w:rsidRDefault="006F49DC" w:rsidP="00ED7962">
      <w:pPr>
        <w:pStyle w:val="Heading3"/>
      </w:pPr>
      <w:bookmarkStart w:id="49" w:name="_Toc175927428"/>
      <w:r w:rsidRPr="00CD136A">
        <w:t>5.</w:t>
      </w:r>
      <w:r w:rsidR="003D3D1A" w:rsidRPr="00CD136A">
        <w:t>4</w:t>
      </w:r>
      <w:r w:rsidRPr="00CD136A">
        <w:t>.2</w:t>
      </w:r>
      <w:r w:rsidRPr="00CD136A">
        <w:tab/>
        <w:t>Details</w:t>
      </w:r>
      <w:bookmarkEnd w:id="49"/>
    </w:p>
    <w:p w14:paraId="4D5B2C59" w14:textId="77777777" w:rsidR="0047404A" w:rsidRPr="00CD136A" w:rsidRDefault="0047404A" w:rsidP="00B93DC2">
      <w:pPr>
        <w:pStyle w:val="TH"/>
      </w:pPr>
      <w:r w:rsidRPr="00CD136A">
        <w:object w:dxaOrig="6991" w:dyaOrig="2926" w14:anchorId="16E91A4E">
          <v:shape id="_x0000_i1027" type="#_x0000_t75" style="width:352pt;height:148pt" o:ole="">
            <v:imagedata r:id="rId17" o:title=""/>
          </v:shape>
          <o:OLEObject Type="Embed" ProgID="Visio.Drawing.15" ShapeID="_x0000_i1027" DrawAspect="Content" ObjectID="_1788884864" r:id="rId18"/>
        </w:object>
      </w:r>
    </w:p>
    <w:p w14:paraId="3DC12055" w14:textId="77777777" w:rsidR="0047404A" w:rsidRPr="00CD136A" w:rsidRDefault="0047404A" w:rsidP="0047404A">
      <w:pPr>
        <w:pStyle w:val="TF"/>
        <w:rPr>
          <w:bCs/>
        </w:rPr>
      </w:pPr>
      <w:r w:rsidRPr="00CD136A">
        <w:t>Figure 5.</w:t>
      </w:r>
      <w:r w:rsidRPr="00CD136A">
        <w:rPr>
          <w:lang w:eastAsia="zh-CN"/>
        </w:rPr>
        <w:t>4</w:t>
      </w:r>
      <w:r w:rsidRPr="00CD136A">
        <w:rPr>
          <w:rFonts w:hint="eastAsia"/>
          <w:lang w:eastAsia="zh-CN"/>
        </w:rPr>
        <w:t>.2</w:t>
      </w:r>
      <w:r w:rsidRPr="00CD136A">
        <w:t xml:space="preserve">-1: Procedure for mitigating false base station in </w:t>
      </w:r>
      <w:r w:rsidR="00B93DC2" w:rsidRPr="00CD136A">
        <w:t>GPRS/UMTS</w:t>
      </w:r>
      <w:r w:rsidRPr="00CD136A">
        <w:t xml:space="preserve"> decommissioning scenarios</w:t>
      </w:r>
    </w:p>
    <w:p w14:paraId="35023A17" w14:textId="77777777" w:rsidR="006F49DC" w:rsidRPr="00CD136A" w:rsidRDefault="00133406" w:rsidP="00133406">
      <w:pPr>
        <w:pStyle w:val="B1"/>
      </w:pPr>
      <w:r w:rsidRPr="00CD136A">
        <w:lastRenderedPageBreak/>
        <w:t>1)</w:t>
      </w:r>
      <w:r w:rsidRPr="00CD136A">
        <w:tab/>
      </w:r>
      <w:r w:rsidR="006F49DC" w:rsidRPr="00CD136A">
        <w:t xml:space="preserve">The core </w:t>
      </w:r>
      <w:r w:rsidR="006F49DC" w:rsidRPr="00CD136A">
        <w:rPr>
          <w:rFonts w:hint="eastAsia"/>
        </w:rPr>
        <w:t>network</w:t>
      </w:r>
      <w:r w:rsidR="006F49DC" w:rsidRPr="00CD136A">
        <w:t xml:space="preserve"> </w:t>
      </w:r>
      <w:r w:rsidR="006F49DC" w:rsidRPr="00CD136A">
        <w:rPr>
          <w:rFonts w:hint="eastAsia"/>
        </w:rPr>
        <w:t>function</w:t>
      </w:r>
      <w:r w:rsidR="006F49DC" w:rsidRPr="00CD136A">
        <w:t xml:space="preserve"> may send a list of </w:t>
      </w:r>
      <w:r w:rsidR="00B93DC2" w:rsidRPr="00CD136A">
        <w:t>GPRS/UMTS</w:t>
      </w:r>
      <w:r w:rsidR="006F49DC" w:rsidRPr="00CD136A">
        <w:t xml:space="preserve"> supporting PLMNs (list-1), or a list of </w:t>
      </w:r>
      <w:r w:rsidR="00B93DC2" w:rsidRPr="00CD136A">
        <w:t>GPRS/UMTS</w:t>
      </w:r>
      <w:r w:rsidR="006F49DC" w:rsidRPr="00CD136A">
        <w:t xml:space="preserve"> decommissioning PLMNs (list-2), or </w:t>
      </w:r>
      <w:r w:rsidR="00B93DC2" w:rsidRPr="00CD136A">
        <w:t>GPRS/UMTS</w:t>
      </w:r>
      <w:r w:rsidR="006F49DC" w:rsidRPr="00CD136A">
        <w:t xml:space="preserve"> decommissioning information of the home network to the UE. </w:t>
      </w:r>
    </w:p>
    <w:p w14:paraId="317B5CB2" w14:textId="77777777" w:rsidR="006F49DC" w:rsidRPr="00CD136A" w:rsidRDefault="00133406" w:rsidP="00133406">
      <w:pPr>
        <w:pStyle w:val="B2"/>
      </w:pPr>
      <w:r w:rsidRPr="00CD136A">
        <w:t>-</w:t>
      </w:r>
      <w:r w:rsidRPr="00CD136A">
        <w:tab/>
      </w:r>
      <w:r w:rsidR="006F49DC" w:rsidRPr="00CD136A">
        <w:t xml:space="preserve">List-1: the list of </w:t>
      </w:r>
      <w:r w:rsidR="00B93DC2" w:rsidRPr="00CD136A">
        <w:t>GPRS/UMTS</w:t>
      </w:r>
      <w:r w:rsidR="006F49DC" w:rsidRPr="00CD136A">
        <w:t xml:space="preserve"> supporting PLMNs contains the identities of the PLMNs that still deploy and maintain the radio access technologies of GERAN/GSM and/or UTRA. </w:t>
      </w:r>
    </w:p>
    <w:p w14:paraId="649FF86C" w14:textId="77777777" w:rsidR="006F49DC" w:rsidRPr="00CD136A" w:rsidRDefault="00133406" w:rsidP="00ED7962">
      <w:pPr>
        <w:pStyle w:val="B3"/>
      </w:pPr>
      <w:r w:rsidRPr="00CD136A">
        <w:t>-</w:t>
      </w:r>
      <w:r w:rsidRPr="00CD136A">
        <w:tab/>
      </w:r>
      <w:r w:rsidR="006F49DC" w:rsidRPr="00CD136A">
        <w:t xml:space="preserve">If provided by the HPLMN, the list can contain all the PLMNs that have roaming agreement with the HPLMN and still support </w:t>
      </w:r>
      <w:r w:rsidR="00B93DC2" w:rsidRPr="00CD136A">
        <w:t>GPRS/UMTS</w:t>
      </w:r>
      <w:r w:rsidR="006F49DC" w:rsidRPr="00CD136A">
        <w:t xml:space="preserve">. The list may also contain the HPLMN of the UE if the HPLMN still maintains </w:t>
      </w:r>
      <w:r w:rsidR="00B93DC2" w:rsidRPr="00CD136A">
        <w:t>GPRS/UMTS</w:t>
      </w:r>
      <w:r w:rsidR="006F49DC" w:rsidRPr="00CD136A">
        <w:t>.</w:t>
      </w:r>
    </w:p>
    <w:p w14:paraId="680A2651" w14:textId="77777777" w:rsidR="006F49DC" w:rsidRPr="00CD136A" w:rsidRDefault="00133406" w:rsidP="00ED7962">
      <w:pPr>
        <w:pStyle w:val="B3"/>
      </w:pPr>
      <w:r w:rsidRPr="00CD136A">
        <w:t>-</w:t>
      </w:r>
      <w:r w:rsidRPr="00CD136A">
        <w:tab/>
      </w:r>
      <w:r w:rsidR="006F49DC" w:rsidRPr="00CD136A">
        <w:t xml:space="preserve">If provided by the serving PLMN, the list can indicate that the serving PLMN which the UE is attached to still maintains </w:t>
      </w:r>
      <w:r w:rsidR="00B93DC2" w:rsidRPr="00CD136A">
        <w:t>GPRS/UMTS</w:t>
      </w:r>
      <w:r w:rsidR="006F49DC" w:rsidRPr="00CD136A">
        <w:t>.</w:t>
      </w:r>
    </w:p>
    <w:p w14:paraId="686CDE85" w14:textId="5FE49E64" w:rsidR="006F49DC" w:rsidRPr="00CD136A" w:rsidRDefault="00133406" w:rsidP="00133406">
      <w:pPr>
        <w:pStyle w:val="NO"/>
      </w:pPr>
      <w:r w:rsidRPr="00CD136A">
        <w:rPr>
          <w:lang w:eastAsia="zh-CN"/>
        </w:rPr>
        <w:t>NOTE 1</w:t>
      </w:r>
      <w:r w:rsidR="006F49DC" w:rsidRPr="00CD136A">
        <w:t xml:space="preserve">: </w:t>
      </w:r>
      <w:r w:rsidR="00A05ACE" w:rsidRPr="00CD136A">
        <w:t>Whether</w:t>
      </w:r>
      <w:r w:rsidR="006F49DC" w:rsidRPr="00CD136A">
        <w:t xml:space="preserve"> List-1 is sent to UE is </w:t>
      </w:r>
      <w:r w:rsidRPr="00CD136A">
        <w:t>not addressed here</w:t>
      </w:r>
    </w:p>
    <w:p w14:paraId="33A18024" w14:textId="77777777" w:rsidR="006F49DC" w:rsidRPr="00CD136A" w:rsidRDefault="00133406" w:rsidP="00133406">
      <w:pPr>
        <w:pStyle w:val="B2"/>
      </w:pPr>
      <w:r w:rsidRPr="00CD136A">
        <w:t>-</w:t>
      </w:r>
      <w:r w:rsidRPr="00CD136A">
        <w:tab/>
      </w:r>
      <w:r w:rsidR="006F49DC" w:rsidRPr="00CD136A">
        <w:t xml:space="preserve">List-2: the list of </w:t>
      </w:r>
      <w:r w:rsidR="00B93DC2" w:rsidRPr="00CD136A">
        <w:t>GPRS/UMTS</w:t>
      </w:r>
      <w:r w:rsidR="006F49DC" w:rsidRPr="00CD136A">
        <w:t xml:space="preserve"> decommissioning PLMNs contains the identities of the PLMNs that have decommissioned the radio access technologies of GERAN/GSM and/or UTRA. </w:t>
      </w:r>
    </w:p>
    <w:p w14:paraId="55BDA72A" w14:textId="77777777" w:rsidR="006F49DC" w:rsidRPr="00CD136A" w:rsidRDefault="00133406" w:rsidP="00ED7962">
      <w:pPr>
        <w:pStyle w:val="B3"/>
      </w:pPr>
      <w:r w:rsidRPr="00CD136A">
        <w:t>-</w:t>
      </w:r>
      <w:r w:rsidRPr="00CD136A">
        <w:tab/>
      </w:r>
      <w:r w:rsidR="006F49DC" w:rsidRPr="00CD136A">
        <w:t xml:space="preserve">If provided by the HPLMN, the list can contain all the PLMNs that have roaming agreement with the HPLMN and have decommissioned </w:t>
      </w:r>
      <w:r w:rsidR="00B93DC2" w:rsidRPr="00CD136A">
        <w:t>GPRS/UMTS</w:t>
      </w:r>
      <w:r w:rsidR="006F49DC" w:rsidRPr="00CD136A">
        <w:t xml:space="preserve">. The list may also contain the home PLMN of the UE if the HPLMN has decommissioned </w:t>
      </w:r>
      <w:r w:rsidR="00B93DC2" w:rsidRPr="00CD136A">
        <w:t>GPRS/UMTS</w:t>
      </w:r>
      <w:r w:rsidR="006F49DC" w:rsidRPr="00CD136A">
        <w:t>.</w:t>
      </w:r>
    </w:p>
    <w:p w14:paraId="67C2D80A" w14:textId="77777777" w:rsidR="006F49DC" w:rsidRPr="00CD136A" w:rsidRDefault="00133406" w:rsidP="00ED7962">
      <w:pPr>
        <w:pStyle w:val="B3"/>
      </w:pPr>
      <w:r w:rsidRPr="00CD136A">
        <w:t>-</w:t>
      </w:r>
      <w:r w:rsidRPr="00CD136A">
        <w:tab/>
      </w:r>
      <w:r w:rsidR="006F49DC" w:rsidRPr="00CD136A">
        <w:t xml:space="preserve">If provided by the serving PLMN, the list can indicate that the serving PLMN which the UE is attached to has decommissioned </w:t>
      </w:r>
      <w:r w:rsidR="00B93DC2" w:rsidRPr="00CD136A">
        <w:t>GPRS/UMTS</w:t>
      </w:r>
      <w:r w:rsidR="006F49DC" w:rsidRPr="00CD136A">
        <w:t>.</w:t>
      </w:r>
    </w:p>
    <w:p w14:paraId="38E6D30C" w14:textId="58F326F4" w:rsidR="006F49DC" w:rsidRPr="00CD136A" w:rsidRDefault="00C812F3" w:rsidP="00C812F3">
      <w:pPr>
        <w:pStyle w:val="B2"/>
      </w:pPr>
      <w:r w:rsidRPr="00CD136A">
        <w:t>-</w:t>
      </w:r>
      <w:r w:rsidRPr="00CD136A">
        <w:tab/>
      </w:r>
      <w:r w:rsidR="006F49DC" w:rsidRPr="00CD136A">
        <w:t xml:space="preserve">If the home network has decommissioned </w:t>
      </w:r>
      <w:r w:rsidR="00B93DC2" w:rsidRPr="00CD136A">
        <w:t>GPRS/UMTS</w:t>
      </w:r>
      <w:r w:rsidR="006F49DC" w:rsidRPr="00CD136A">
        <w:t xml:space="preserve"> access technologies, the </w:t>
      </w:r>
      <w:r w:rsidR="00B93DC2" w:rsidRPr="00CD136A">
        <w:t>GPRS/UMTS</w:t>
      </w:r>
      <w:r w:rsidR="006F49DC" w:rsidRPr="00CD136A">
        <w:t xml:space="preserve"> decommissioning information may include the indication that </w:t>
      </w:r>
      <w:r w:rsidR="00B93DC2" w:rsidRPr="00CD136A">
        <w:t>GPRS/UMTS</w:t>
      </w:r>
      <w:r w:rsidR="006F49DC" w:rsidRPr="00CD136A">
        <w:t xml:space="preserve"> has been decommissioned in the home network or the indication that UE </w:t>
      </w:r>
      <w:r w:rsidR="00421D08">
        <w:t xml:space="preserve">does </w:t>
      </w:r>
      <w:r w:rsidR="006F49DC" w:rsidRPr="00CD136A">
        <w:t xml:space="preserve">not select all the GERAN/GSM/UTRA cells. </w:t>
      </w:r>
    </w:p>
    <w:p w14:paraId="0A3B3DEB" w14:textId="77777777" w:rsidR="006F49DC" w:rsidRPr="00CD136A" w:rsidRDefault="006F49DC" w:rsidP="00DD02DE">
      <w:r w:rsidRPr="00CD136A">
        <w:rPr>
          <w:rFonts w:hint="eastAsia"/>
        </w:rPr>
        <w:t>The</w:t>
      </w:r>
      <w:r w:rsidRPr="00CD136A">
        <w:t xml:space="preserve"> message in step 1 may be delivered to the UE via the registration accept message or UPU procedure.</w:t>
      </w:r>
    </w:p>
    <w:p w14:paraId="1DC30996" w14:textId="77777777" w:rsidR="006F49DC" w:rsidRPr="00CD136A" w:rsidRDefault="00C812F3" w:rsidP="00C812F3">
      <w:pPr>
        <w:pStyle w:val="NO"/>
        <w:rPr>
          <w:lang w:eastAsia="zh-CN"/>
        </w:rPr>
      </w:pPr>
      <w:r w:rsidRPr="00CD136A">
        <w:rPr>
          <w:lang w:eastAsia="zh-CN"/>
        </w:rPr>
        <w:t>NOTE 2</w:t>
      </w:r>
      <w:r w:rsidR="006F49DC" w:rsidRPr="00CD136A">
        <w:t xml:space="preserve">: </w:t>
      </w:r>
      <w:r w:rsidR="00ED7962" w:rsidRPr="00CD136A">
        <w:tab/>
        <w:t>I</w:t>
      </w:r>
      <w:r w:rsidR="006F49DC" w:rsidRPr="00CD136A">
        <w:t xml:space="preserve">t is </w:t>
      </w:r>
      <w:r w:rsidRPr="00CD136A">
        <w:t>not addressed here</w:t>
      </w:r>
      <w:r w:rsidR="006F49DC" w:rsidRPr="00CD136A">
        <w:t xml:space="preserve"> whether it is practical for an operator to maintain a list of decommissioned networks for all roaming partners </w:t>
      </w:r>
    </w:p>
    <w:p w14:paraId="5E536F38" w14:textId="77777777" w:rsidR="0047404A" w:rsidRPr="00CD136A" w:rsidRDefault="00C812F3" w:rsidP="00C812F3">
      <w:pPr>
        <w:pStyle w:val="NO"/>
      </w:pPr>
      <w:r w:rsidRPr="00CD136A">
        <w:t>NOTE 3</w:t>
      </w:r>
      <w:r w:rsidR="0047404A" w:rsidRPr="00CD136A">
        <w:t xml:space="preserve">: </w:t>
      </w:r>
      <w:r w:rsidR="00ED7962" w:rsidRPr="00CD136A">
        <w:tab/>
        <w:t>I</w:t>
      </w:r>
      <w:r w:rsidR="0047404A" w:rsidRPr="00CD136A">
        <w:t xml:space="preserve">t is </w:t>
      </w:r>
      <w:r w:rsidRPr="00CD136A">
        <w:t>not addressed here</w:t>
      </w:r>
      <w:r w:rsidR="0047404A" w:rsidRPr="00CD136A">
        <w:t xml:space="preserve"> whether it is practical for a network to provide this huge list to the UEs.</w:t>
      </w:r>
    </w:p>
    <w:p w14:paraId="41DEAC3B" w14:textId="77777777" w:rsidR="0047404A" w:rsidRPr="00CD136A" w:rsidRDefault="00C812F3" w:rsidP="00C812F3">
      <w:pPr>
        <w:pStyle w:val="NO"/>
      </w:pPr>
      <w:r w:rsidRPr="00CD136A">
        <w:t>NOTE 4</w:t>
      </w:r>
      <w:r w:rsidR="0047404A" w:rsidRPr="00CD136A">
        <w:t xml:space="preserve">: </w:t>
      </w:r>
      <w:r w:rsidR="00ED7962" w:rsidRPr="00CD136A">
        <w:tab/>
      </w:r>
      <w:r w:rsidR="0047404A" w:rsidRPr="00CD136A">
        <w:t xml:space="preserve">Whether and how a serving PLMN should have an agreement with the PLMNs that have a roaming agreement with HPLMN is </w:t>
      </w:r>
      <w:r w:rsidRPr="00CD136A">
        <w:t>not addressed here</w:t>
      </w:r>
      <w:r w:rsidR="0047404A" w:rsidRPr="00CD136A">
        <w:t>.</w:t>
      </w:r>
    </w:p>
    <w:p w14:paraId="16823B10" w14:textId="6AEA34A5" w:rsidR="00B206CF" w:rsidRPr="00CD136A" w:rsidRDefault="00AD532A" w:rsidP="00AD532A">
      <w:pPr>
        <w:pStyle w:val="B1"/>
      </w:pPr>
      <w:r w:rsidRPr="00CD136A">
        <w:t>2)</w:t>
      </w:r>
      <w:r w:rsidRPr="00CD136A">
        <w:tab/>
      </w:r>
      <w:r w:rsidR="006F49DC" w:rsidRPr="00CD136A">
        <w:t xml:space="preserve">If the UE receives the list of </w:t>
      </w:r>
      <w:r w:rsidR="00B93DC2" w:rsidRPr="00CD136A">
        <w:t>GPRS/UMTS</w:t>
      </w:r>
      <w:r w:rsidR="006F49DC" w:rsidRPr="00CD136A">
        <w:t xml:space="preserve"> supporting PLMNs, the UE only select</w:t>
      </w:r>
      <w:r w:rsidR="00421D08">
        <w:t>s</w:t>
      </w:r>
      <w:r w:rsidR="006F49DC" w:rsidRPr="00CD136A">
        <w:t xml:space="preserve"> the GSM/GERAN/UTRA cells broadcasting the PLMN IDs in list-1 (because the GSM/GERAN/UTRA cell broadcasting the PLMN ID not in list-1 is considered to be forged by a false base station).</w:t>
      </w:r>
    </w:p>
    <w:p w14:paraId="1D20904F" w14:textId="5CDF3C8D" w:rsidR="00B206CF" w:rsidRPr="00CD136A" w:rsidRDefault="00AD532A" w:rsidP="00AD532A">
      <w:pPr>
        <w:pStyle w:val="B3"/>
      </w:pPr>
      <w:r w:rsidRPr="00CD136A">
        <w:t>-</w:t>
      </w:r>
      <w:r w:rsidRPr="00CD136A">
        <w:tab/>
      </w:r>
      <w:r w:rsidR="006F49DC" w:rsidRPr="00CD136A">
        <w:t xml:space="preserve">If the UE receives the list of </w:t>
      </w:r>
      <w:r w:rsidR="00B93DC2" w:rsidRPr="00CD136A">
        <w:t>GPRS/UMTS</w:t>
      </w:r>
      <w:r w:rsidR="006F49DC" w:rsidRPr="00CD136A">
        <w:t xml:space="preserve"> decommissioning PLMNs, the UE </w:t>
      </w:r>
      <w:r w:rsidR="00421D08">
        <w:t>does</w:t>
      </w:r>
      <w:r w:rsidR="006F49DC" w:rsidRPr="00CD136A">
        <w:t xml:space="preserve">not select the GSM/GERAN/UTRA cells broadcasting the PLMN IDs in list-2 (because the GSM/GERAN/UTRA cell broadcasting the PLMN ID in list-2 is considered to be forged by a false base station). </w:t>
      </w:r>
    </w:p>
    <w:p w14:paraId="054CE2B8" w14:textId="1145517F" w:rsidR="006F49DC" w:rsidRPr="00CD136A" w:rsidRDefault="00AD532A" w:rsidP="00AD532A">
      <w:pPr>
        <w:pStyle w:val="B3"/>
      </w:pPr>
      <w:r w:rsidRPr="00CD136A">
        <w:t>-</w:t>
      </w:r>
      <w:r w:rsidRPr="00CD136A">
        <w:tab/>
      </w:r>
      <w:r w:rsidR="006F49DC" w:rsidRPr="00CD136A">
        <w:t xml:space="preserve">If the UE receives the </w:t>
      </w:r>
      <w:r w:rsidR="00B93DC2" w:rsidRPr="00CD136A">
        <w:t>GPRS/UMTS</w:t>
      </w:r>
      <w:r w:rsidR="006F49DC" w:rsidRPr="00CD136A">
        <w:t xml:space="preserve"> decommissioning information of the home network, the UE </w:t>
      </w:r>
      <w:r w:rsidR="00421D08">
        <w:t>does</w:t>
      </w:r>
      <w:r w:rsidR="006F49DC" w:rsidRPr="00CD136A">
        <w:t xml:space="preserve"> not select the GSM/GERAN/UTRA cell (because the HPLMN does not support a successful </w:t>
      </w:r>
      <w:r w:rsidR="00B93DC2" w:rsidRPr="00CD136A">
        <w:t>GPRS/UMTS</w:t>
      </w:r>
      <w:r w:rsidR="006F49DC" w:rsidRPr="00CD136A">
        <w:t xml:space="preserve"> </w:t>
      </w:r>
      <w:r w:rsidR="006F49DC" w:rsidRPr="008C3911">
        <w:t>AKA</w:t>
      </w:r>
      <w:r w:rsidR="006F49DC" w:rsidRPr="00CD136A">
        <w:t xml:space="preserve"> for the UE). </w:t>
      </w:r>
    </w:p>
    <w:p w14:paraId="71A27346" w14:textId="609D52A5" w:rsidR="006F49DC" w:rsidRPr="00CD136A" w:rsidRDefault="006F49DC" w:rsidP="001A4DF5">
      <w:pPr>
        <w:pStyle w:val="NO"/>
      </w:pPr>
      <w:r w:rsidRPr="00CD136A">
        <w:t xml:space="preserve">NOTE </w:t>
      </w:r>
      <w:r w:rsidR="00AD532A" w:rsidRPr="00CD136A">
        <w:t>5</w:t>
      </w:r>
      <w:r w:rsidRPr="00CD136A">
        <w:t>:</w:t>
      </w:r>
      <w:r w:rsidR="00B206CF" w:rsidRPr="00CD136A">
        <w:t xml:space="preserve"> </w:t>
      </w:r>
      <w:r w:rsidR="00ED7962" w:rsidRPr="00CD136A">
        <w:tab/>
      </w:r>
      <w:r w:rsidRPr="00CD136A">
        <w:rPr>
          <w:rFonts w:hint="eastAsia"/>
        </w:rPr>
        <w:t>T</w:t>
      </w:r>
      <w:r w:rsidRPr="00CD136A">
        <w:t xml:space="preserve">he information received by the UE for mitigating false base stations takes precedence over the information of PLMN/access technologies combination </w:t>
      </w:r>
      <w:r w:rsidR="00A05ACE" w:rsidRPr="00CD136A">
        <w:t>information</w:t>
      </w:r>
      <w:r w:rsidRPr="00CD136A">
        <w:t xml:space="preserve"> configured in the UICC.</w:t>
      </w:r>
    </w:p>
    <w:p w14:paraId="002D3ABF" w14:textId="77777777" w:rsidR="0047404A" w:rsidRPr="00CD136A" w:rsidRDefault="00B93DC2" w:rsidP="00B93DC2">
      <w:pPr>
        <w:pStyle w:val="NO"/>
      </w:pPr>
      <w:r w:rsidRPr="00CD136A">
        <w:t xml:space="preserve">NOTE </w:t>
      </w:r>
      <w:r w:rsidR="00AD532A" w:rsidRPr="00CD136A">
        <w:t>6</w:t>
      </w:r>
      <w:r w:rsidR="0047404A" w:rsidRPr="00CD136A">
        <w:t xml:space="preserve">: </w:t>
      </w:r>
      <w:r w:rsidR="00ED7962" w:rsidRPr="00CD136A">
        <w:tab/>
      </w:r>
      <w:r w:rsidR="0047404A" w:rsidRPr="00CD136A">
        <w:t xml:space="preserve">Whether and how the list can be maintained effectively such that a complete list of all roaming partners is available to the UE at the right time is </w:t>
      </w:r>
      <w:r w:rsidR="00832354" w:rsidRPr="00CD136A">
        <w:t>not addressed here</w:t>
      </w:r>
      <w:r w:rsidR="0047404A" w:rsidRPr="00CD136A">
        <w:t xml:space="preserve">. </w:t>
      </w:r>
    </w:p>
    <w:p w14:paraId="62335DAB" w14:textId="77777777" w:rsidR="006F49DC" w:rsidRPr="00CD136A" w:rsidRDefault="006F49DC" w:rsidP="006F49DC">
      <w:pPr>
        <w:pStyle w:val="Heading3"/>
      </w:pPr>
      <w:bookmarkStart w:id="50" w:name="_Toc175927429"/>
      <w:r w:rsidRPr="00CD136A">
        <w:t>5.</w:t>
      </w:r>
      <w:r w:rsidR="00B206CF" w:rsidRPr="00CD136A">
        <w:t>4</w:t>
      </w:r>
      <w:r w:rsidRPr="00CD136A">
        <w:t>.3</w:t>
      </w:r>
      <w:r w:rsidRPr="00CD136A">
        <w:tab/>
        <w:t>Evaluation</w:t>
      </w:r>
      <w:bookmarkEnd w:id="50"/>
    </w:p>
    <w:p w14:paraId="679D505F" w14:textId="77777777" w:rsidR="006F49DC" w:rsidRPr="00CD136A" w:rsidRDefault="006F49DC" w:rsidP="001A4DF5">
      <w:r w:rsidRPr="00CD136A">
        <w:t xml:space="preserve">This solution is not work for legacy UEs. </w:t>
      </w:r>
    </w:p>
    <w:p w14:paraId="19214047" w14:textId="77777777" w:rsidR="0047404A" w:rsidRPr="00CD136A" w:rsidRDefault="006F49DC" w:rsidP="0047404A">
      <w:r w:rsidRPr="00CD136A">
        <w:t>Th</w:t>
      </w:r>
      <w:r w:rsidRPr="00CD136A">
        <w:rPr>
          <w:rFonts w:hint="eastAsia"/>
          <w:lang w:eastAsia="zh-CN"/>
        </w:rPr>
        <w:t>is</w:t>
      </w:r>
      <w:r w:rsidRPr="00CD136A">
        <w:t xml:space="preserve"> solution has impacts on UE.</w:t>
      </w:r>
    </w:p>
    <w:p w14:paraId="2BABAF9F" w14:textId="77777777" w:rsidR="006F49DC" w:rsidRPr="00CD136A" w:rsidRDefault="0047404A" w:rsidP="0047404A">
      <w:r w:rsidRPr="00CD136A">
        <w:lastRenderedPageBreak/>
        <w:t>Sending one or more of the lists impacts both the UE and the network. In particular, it impacts the UE and the AMF and the UDM function in the core network</w:t>
      </w:r>
    </w:p>
    <w:p w14:paraId="747D39B4" w14:textId="77777777" w:rsidR="006F49DC" w:rsidRPr="00CD136A" w:rsidRDefault="00B93DC2" w:rsidP="00B93DC2">
      <w:pPr>
        <w:pStyle w:val="B1"/>
      </w:pPr>
      <w:r w:rsidRPr="00CD136A">
        <w:t>-</w:t>
      </w:r>
      <w:r w:rsidRPr="00CD136A">
        <w:tab/>
      </w:r>
      <w:r w:rsidR="006F49DC" w:rsidRPr="00CD136A">
        <w:t xml:space="preserve">The UE may receive list of </w:t>
      </w:r>
      <w:r w:rsidRPr="00CD136A">
        <w:t>GPRS/UMTS</w:t>
      </w:r>
      <w:r w:rsidR="006F49DC" w:rsidRPr="00CD136A">
        <w:t xml:space="preserve"> supporting PLMNs (i.e. list-1).</w:t>
      </w:r>
    </w:p>
    <w:p w14:paraId="031BB185" w14:textId="77777777" w:rsidR="006F49DC" w:rsidRPr="00CD136A" w:rsidRDefault="00B93DC2" w:rsidP="00B93DC2">
      <w:pPr>
        <w:pStyle w:val="B1"/>
      </w:pPr>
      <w:r w:rsidRPr="00CD136A">
        <w:t>-</w:t>
      </w:r>
      <w:r w:rsidRPr="00CD136A">
        <w:tab/>
      </w:r>
      <w:r w:rsidR="006F49DC" w:rsidRPr="00CD136A">
        <w:t xml:space="preserve">The UE may receive the list of </w:t>
      </w:r>
      <w:r w:rsidRPr="00CD136A">
        <w:t>GPRS/UMTS</w:t>
      </w:r>
      <w:r w:rsidR="006F49DC" w:rsidRPr="00CD136A">
        <w:t xml:space="preserve"> decommissioning PLMNs (i.e. list-2)</w:t>
      </w:r>
    </w:p>
    <w:p w14:paraId="5875E9FF" w14:textId="77777777" w:rsidR="006F49DC" w:rsidRPr="00CD136A" w:rsidRDefault="00B93DC2" w:rsidP="00B93DC2">
      <w:pPr>
        <w:pStyle w:val="B1"/>
      </w:pPr>
      <w:r w:rsidRPr="00CD136A">
        <w:t>-</w:t>
      </w:r>
      <w:r w:rsidRPr="00CD136A">
        <w:tab/>
      </w:r>
      <w:r w:rsidR="006F49DC" w:rsidRPr="00CD136A">
        <w:t xml:space="preserve">The UE may receive the </w:t>
      </w:r>
      <w:r w:rsidRPr="00CD136A">
        <w:t>GPRS/UMTS</w:t>
      </w:r>
      <w:r w:rsidR="006F49DC" w:rsidRPr="00CD136A">
        <w:t xml:space="preserve"> decommissioning information of home PLMN</w:t>
      </w:r>
    </w:p>
    <w:p w14:paraId="3E9EBBB3" w14:textId="7973E86B" w:rsidR="006F49DC" w:rsidRPr="00CD136A" w:rsidRDefault="00B93DC2" w:rsidP="00B93DC2">
      <w:pPr>
        <w:pStyle w:val="B1"/>
      </w:pPr>
      <w:r w:rsidRPr="00CD136A">
        <w:t>-</w:t>
      </w:r>
      <w:r w:rsidRPr="00CD136A">
        <w:tab/>
      </w:r>
      <w:r w:rsidR="006F49DC" w:rsidRPr="00CD136A">
        <w:t xml:space="preserve">If home PLMN has completed the </w:t>
      </w:r>
      <w:r w:rsidRPr="00CD136A">
        <w:t>GPRS/UMTS</w:t>
      </w:r>
      <w:r w:rsidR="006F49DC" w:rsidRPr="00CD136A">
        <w:t xml:space="preserve"> decommissioning, the UE </w:t>
      </w:r>
      <w:r w:rsidR="00421D08">
        <w:t>does</w:t>
      </w:r>
      <w:r w:rsidR="006F49DC" w:rsidRPr="00CD136A">
        <w:t xml:space="preserve"> not select the GSM/GERAN/UTRA cell (because the HPLMN does not support a successful </w:t>
      </w:r>
      <w:r w:rsidRPr="00CD136A">
        <w:t>GPRS/UMTS</w:t>
      </w:r>
      <w:r w:rsidR="006F49DC" w:rsidRPr="00CD136A">
        <w:t xml:space="preserve"> </w:t>
      </w:r>
      <w:r w:rsidR="006F49DC" w:rsidRPr="008C3911">
        <w:t>AKA</w:t>
      </w:r>
      <w:r w:rsidR="006F49DC" w:rsidRPr="00CD136A">
        <w:t xml:space="preserve"> for the UE). </w:t>
      </w:r>
    </w:p>
    <w:p w14:paraId="6A938742" w14:textId="2A153CC5" w:rsidR="006F49DC" w:rsidRPr="00CD136A" w:rsidRDefault="00B93DC2" w:rsidP="00B93DC2">
      <w:pPr>
        <w:pStyle w:val="B1"/>
      </w:pPr>
      <w:r w:rsidRPr="00CD136A">
        <w:t>-</w:t>
      </w:r>
      <w:r w:rsidRPr="00CD136A">
        <w:tab/>
      </w:r>
      <w:r w:rsidR="006F49DC" w:rsidRPr="00CD136A">
        <w:t xml:space="preserve">If the UE receives the list of </w:t>
      </w:r>
      <w:r w:rsidRPr="00CD136A">
        <w:t>GPRS/UMTS</w:t>
      </w:r>
      <w:r w:rsidR="006F49DC" w:rsidRPr="00CD136A">
        <w:t xml:space="preserve"> supporting PLMNs, the UE </w:t>
      </w:r>
      <w:r w:rsidR="00421D08">
        <w:t>does</w:t>
      </w:r>
      <w:r w:rsidR="006F49DC" w:rsidRPr="00CD136A">
        <w:t xml:space="preserve"> only select the GSM/GERAN/UTRA cells broadcasting the PLMN IDs in list-1</w:t>
      </w:r>
    </w:p>
    <w:p w14:paraId="38B8E8E3" w14:textId="77777777" w:rsidR="0047404A" w:rsidRPr="00CD136A" w:rsidRDefault="00B93DC2" w:rsidP="00B93DC2">
      <w:pPr>
        <w:pStyle w:val="B1"/>
      </w:pPr>
      <w:r w:rsidRPr="00CD136A">
        <w:t>-</w:t>
      </w:r>
      <w:r w:rsidRPr="00CD136A">
        <w:tab/>
      </w:r>
      <w:r w:rsidR="0047404A" w:rsidRPr="00CD136A">
        <w:t xml:space="preserve">Including information on whether the serving PLMN supports </w:t>
      </w:r>
      <w:r w:rsidRPr="00CD136A">
        <w:t>GPRS/UMTS</w:t>
      </w:r>
      <w:r w:rsidR="0047404A" w:rsidRPr="00CD136A">
        <w:t xml:space="preserve"> in List-1 is optional. </w:t>
      </w:r>
    </w:p>
    <w:p w14:paraId="28CB143F" w14:textId="5CF304C4" w:rsidR="006F49DC" w:rsidRPr="00CD136A" w:rsidRDefault="00B93DC2" w:rsidP="00B93DC2">
      <w:pPr>
        <w:pStyle w:val="B1"/>
      </w:pPr>
      <w:r w:rsidRPr="00CD136A">
        <w:t>-</w:t>
      </w:r>
      <w:r w:rsidRPr="00CD136A">
        <w:tab/>
      </w:r>
      <w:r w:rsidR="006F49DC" w:rsidRPr="00CD136A">
        <w:t xml:space="preserve">If the UE receives the list of </w:t>
      </w:r>
      <w:r w:rsidRPr="00CD136A">
        <w:t>GPRS/UMTS</w:t>
      </w:r>
      <w:r w:rsidR="006F49DC" w:rsidRPr="00CD136A">
        <w:t xml:space="preserve"> decommissioning PLMNs, the UE </w:t>
      </w:r>
      <w:r w:rsidR="00421D08">
        <w:t>does</w:t>
      </w:r>
      <w:r w:rsidR="006F49DC" w:rsidRPr="00CD136A">
        <w:t xml:space="preserve"> not select the GSM/GERAN/UTRA cells broadcasting the PLMN IDs in list-2</w:t>
      </w:r>
    </w:p>
    <w:p w14:paraId="11D48F2E" w14:textId="77777777" w:rsidR="006F49DC" w:rsidRPr="00CD136A" w:rsidRDefault="006F49DC" w:rsidP="001A4DF5">
      <w:r w:rsidRPr="00CD136A">
        <w:t>This solution has impacts on registration procedure or UPU procedure.</w:t>
      </w:r>
    </w:p>
    <w:p w14:paraId="22858678" w14:textId="77777777" w:rsidR="006F49DC" w:rsidRPr="00CD136A" w:rsidRDefault="006F49DC" w:rsidP="001A4DF5">
      <w:r w:rsidRPr="00CD136A">
        <w:rPr>
          <w:rFonts w:hint="eastAsia"/>
          <w:lang w:eastAsia="zh-CN"/>
        </w:rPr>
        <w:t>The</w:t>
      </w:r>
      <w:r w:rsidRPr="00CD136A">
        <w:t xml:space="preserve"> list of </w:t>
      </w:r>
      <w:r w:rsidR="00B93DC2" w:rsidRPr="00CD136A">
        <w:t>GPRS/UMTS</w:t>
      </w:r>
      <w:r w:rsidRPr="00CD136A">
        <w:t xml:space="preserve"> supporting PLMNs</w:t>
      </w:r>
      <w:r w:rsidRPr="00CD136A">
        <w:rPr>
          <w:rFonts w:hint="eastAsia"/>
          <w:lang w:eastAsia="zh-CN"/>
        </w:rPr>
        <w:t>,</w:t>
      </w:r>
      <w:r w:rsidRPr="00CD136A">
        <w:rPr>
          <w:lang w:eastAsia="zh-CN"/>
        </w:rPr>
        <w:t xml:space="preserve"> </w:t>
      </w:r>
      <w:r w:rsidRPr="00CD136A">
        <w:t xml:space="preserve">list of </w:t>
      </w:r>
      <w:r w:rsidR="00B93DC2" w:rsidRPr="00CD136A">
        <w:t>GPRS/UMTS</w:t>
      </w:r>
      <w:r w:rsidRPr="00CD136A">
        <w:t xml:space="preserve"> decommissioning PLMNs, and the HPLMN </w:t>
      </w:r>
      <w:r w:rsidR="00B93DC2" w:rsidRPr="00CD136A">
        <w:t>GPRS/UMTS</w:t>
      </w:r>
      <w:r w:rsidRPr="00CD136A">
        <w:t xml:space="preserve"> decommission information may be delivered to the UE via UPU procedure or registration accept message.</w:t>
      </w:r>
    </w:p>
    <w:p w14:paraId="77846A41" w14:textId="77777777" w:rsidR="0047404A" w:rsidRPr="00CD136A" w:rsidRDefault="0047404A" w:rsidP="0047404A">
      <w:r w:rsidRPr="00CD136A">
        <w:t>In other words, the AMF includes in the Registration Accept message, one or more lists and sends it to the UE. After the UE receives the list, it can decide to establish a PDU session based on the list. Similarly, the information collected from the HPLMN may impact the UE routing parameter in the UDM of the VPLMN/SPLMN when the UE is visiting a different PLMN. The UE routing parameter information in the UDM may be sent to the UE via the AMF using the UE Parameter Update procedure. Once received, the UE will store the Updated Routing Parameter in the UICC.</w:t>
      </w:r>
    </w:p>
    <w:p w14:paraId="2DED3673" w14:textId="77777777" w:rsidR="006F49DC" w:rsidRPr="00CD136A" w:rsidRDefault="006F49DC" w:rsidP="001A4DF5">
      <w:r w:rsidRPr="00CD136A">
        <w:t>If UPU is used, this solution only works in 5G.</w:t>
      </w:r>
    </w:p>
    <w:p w14:paraId="004EB6EB" w14:textId="77777777" w:rsidR="006F49DC" w:rsidRPr="00CD136A" w:rsidRDefault="006F49DC" w:rsidP="006F49DC">
      <w:pPr>
        <w:pStyle w:val="Heading2"/>
      </w:pPr>
      <w:bookmarkStart w:id="51" w:name="_Toc175927430"/>
      <w:r w:rsidRPr="00CD136A">
        <w:t>5.</w:t>
      </w:r>
      <w:r w:rsidR="00B206CF" w:rsidRPr="00CD136A">
        <w:t>5</w:t>
      </w:r>
      <w:r w:rsidRPr="00CD136A">
        <w:tab/>
        <w:t>Solution #</w:t>
      </w:r>
      <w:r w:rsidR="00B206CF" w:rsidRPr="00CD136A">
        <w:t>5</w:t>
      </w:r>
      <w:r w:rsidRPr="00CD136A">
        <w:t>: Solution for access restrictions to decommissioned UTRAN and GERAN</w:t>
      </w:r>
      <w:bookmarkEnd w:id="51"/>
    </w:p>
    <w:p w14:paraId="66CC0061" w14:textId="77777777" w:rsidR="006F49DC" w:rsidRPr="00CD136A" w:rsidRDefault="006F49DC" w:rsidP="006F49DC">
      <w:pPr>
        <w:pStyle w:val="Heading3"/>
      </w:pPr>
      <w:bookmarkStart w:id="52" w:name="_Toc175927431"/>
      <w:r w:rsidRPr="00CD136A">
        <w:t>5.</w:t>
      </w:r>
      <w:r w:rsidR="00B206CF" w:rsidRPr="00CD136A">
        <w:t>5</w:t>
      </w:r>
      <w:r w:rsidRPr="00CD136A">
        <w:t>.1</w:t>
      </w:r>
      <w:r w:rsidRPr="00CD136A">
        <w:tab/>
        <w:t>Introduction</w:t>
      </w:r>
      <w:bookmarkEnd w:id="52"/>
    </w:p>
    <w:p w14:paraId="3B376D1F" w14:textId="77777777" w:rsidR="006F49DC" w:rsidRPr="00CD136A" w:rsidRDefault="006F49DC" w:rsidP="006F49DC">
      <w:r w:rsidRPr="00CD136A">
        <w:t>This solution address KI#1.</w:t>
      </w:r>
    </w:p>
    <w:p w14:paraId="586204FE" w14:textId="77777777" w:rsidR="006F49DC" w:rsidRPr="00CD136A" w:rsidRDefault="006F49DC" w:rsidP="006F49DC">
      <w:pPr>
        <w:pStyle w:val="Heading3"/>
      </w:pPr>
      <w:bookmarkStart w:id="53" w:name="_Toc175927432"/>
      <w:r w:rsidRPr="00CD136A">
        <w:t>5.</w:t>
      </w:r>
      <w:r w:rsidR="00B206CF" w:rsidRPr="00CD136A">
        <w:t>5</w:t>
      </w:r>
      <w:r w:rsidRPr="00CD136A">
        <w:t>.2</w:t>
      </w:r>
      <w:r w:rsidRPr="00CD136A">
        <w:tab/>
        <w:t>Details</w:t>
      </w:r>
      <w:bookmarkEnd w:id="53"/>
    </w:p>
    <w:p w14:paraId="43667018" w14:textId="77777777" w:rsidR="006F49DC" w:rsidRPr="008C3911" w:rsidRDefault="006F49DC">
      <w:r w:rsidRPr="00CD136A">
        <w:t>The solution de</w:t>
      </w:r>
      <w:r w:rsidRPr="008C3911">
        <w:t>scribes how a UE is provisioned with decommissioned UTRAN and GERAN access restriction information to avoid UTRAN/GERAN selection (e.g., when NR/LTE signal is unavailable). The UTRAN and GERAN access restriction information (i.e., list of restricted RAT specific to decommissioned UTRAN, decommissioned GERAN) can be sent to the UE in any NAS message following the establishment of NAS security.</w:t>
      </w:r>
    </w:p>
    <w:p w14:paraId="4BE7312B" w14:textId="77777777" w:rsidR="006F49DC" w:rsidRPr="008C3911" w:rsidRDefault="006F49DC">
      <w:r w:rsidRPr="008C3911">
        <w:t>The UDM/UDR based on operator</w:t>
      </w:r>
      <w:r w:rsidR="00ED7962" w:rsidRPr="008C3911">
        <w:t>'</w:t>
      </w:r>
      <w:r w:rsidRPr="008C3911">
        <w:t xml:space="preserve">s local policy manages GERAN and UTRAN access restriction information for the UE(s) (e.g., in the subscription data as part of UE Access and mobility context). </w:t>
      </w:r>
    </w:p>
    <w:p w14:paraId="7F562066" w14:textId="3C4DA0D6" w:rsidR="006F49DC" w:rsidRPr="00CD136A" w:rsidRDefault="006F49DC" w:rsidP="006F49DC">
      <w:pPr>
        <w:pStyle w:val="NO"/>
      </w:pPr>
      <w:r w:rsidRPr="008C3911">
        <w:t xml:space="preserve">NOTE </w:t>
      </w:r>
      <w:r w:rsidR="00415A91" w:rsidRPr="008C3911">
        <w:t>1</w:t>
      </w:r>
      <w:r w:rsidRPr="008C3911">
        <w:t xml:space="preserve">: </w:t>
      </w:r>
      <w:r w:rsidR="00ED7962" w:rsidRPr="008C3911">
        <w:tab/>
      </w:r>
      <w:r w:rsidRPr="008C3911">
        <w:t>T</w:t>
      </w:r>
      <w:r w:rsidRPr="00CD136A">
        <w:t xml:space="preserve">he UDM/UDR already manages Mobility restrictions and RAT restriction information for the UE(s) in the subscription data as part of UE Access and mobility context (described in </w:t>
      </w:r>
      <w:r w:rsidR="00F266C3" w:rsidRPr="00CD136A">
        <w:t>TS</w:t>
      </w:r>
      <w:r w:rsidR="00F266C3">
        <w:t> </w:t>
      </w:r>
      <w:r w:rsidR="00F266C3" w:rsidRPr="00CD136A">
        <w:t>23.501</w:t>
      </w:r>
      <w:r w:rsidR="00F266C3">
        <w:t> </w:t>
      </w:r>
      <w:r w:rsidR="00F266C3" w:rsidRPr="00CD136A">
        <w:t>[</w:t>
      </w:r>
      <w:r w:rsidR="004D7ECC" w:rsidRPr="00CD136A">
        <w:t>4</w:t>
      </w:r>
      <w:r w:rsidRPr="00CD136A">
        <w:t xml:space="preserve">] </w:t>
      </w:r>
      <w:r>
        <w:t>Clause</w:t>
      </w:r>
      <w:r w:rsidR="00ED7962" w:rsidRPr="00CD136A">
        <w:t> </w:t>
      </w:r>
      <w:r w:rsidRPr="00EA4A4F">
        <w:t>5.3.4.1</w:t>
      </w:r>
      <w:r>
        <w:t xml:space="preserve">). It is </w:t>
      </w:r>
      <w:r w:rsidR="00A05ACE">
        <w:t>up to</w:t>
      </w:r>
      <w:r>
        <w:t xml:space="preserve"> the normative work to determine if the decommissioned UTRAN and GERAN access restriction can be managed along with the existing information, as part of UE Access and mobility context or any new information category is needed. Further any additional granularity of information if any needed as part of UTRAN and GERAN access restriction information can be </w:t>
      </w:r>
      <w:r w:rsidR="00A05ACE">
        <w:t>up to</w:t>
      </w:r>
      <w:r>
        <w:t xml:space="preserve"> the normative work.</w:t>
      </w:r>
    </w:p>
    <w:p w14:paraId="2625EAD5" w14:textId="099DDC8D" w:rsidR="006F49DC" w:rsidRPr="00CD136A" w:rsidRDefault="006F49DC" w:rsidP="006F49DC">
      <w:r w:rsidRPr="00CD136A">
        <w:t>During UE registration, the AMF fetches the GERAN and UTRAN access restriction informati</w:t>
      </w:r>
      <w:r w:rsidRPr="008C3911">
        <w:t>on (i.e., u</w:t>
      </w:r>
      <w:r w:rsidRPr="00CD136A">
        <w:t xml:space="preserve">sing Nudm_SDM_Get/response as in </w:t>
      </w:r>
      <w:r w:rsidR="00F266C3" w:rsidRPr="00CD136A">
        <w:t>TS</w:t>
      </w:r>
      <w:r w:rsidR="00F266C3">
        <w:t> </w:t>
      </w:r>
      <w:r w:rsidR="00F266C3" w:rsidRPr="00CD136A">
        <w:t>23.502</w:t>
      </w:r>
      <w:r w:rsidR="00F266C3">
        <w:t> </w:t>
      </w:r>
      <w:r w:rsidR="00F266C3" w:rsidRPr="00CD136A">
        <w:t>[</w:t>
      </w:r>
      <w:r w:rsidR="004D7ECC" w:rsidRPr="00CD136A">
        <w:t>2</w:t>
      </w:r>
      <w:r w:rsidRPr="00CD136A">
        <w:t xml:space="preserve">] step 14b in </w:t>
      </w:r>
      <w:r>
        <w:t xml:space="preserve">clause </w:t>
      </w:r>
      <w:r w:rsidRPr="00EA4A4F">
        <w:t>4.2.2.2.2</w:t>
      </w:r>
      <w:r>
        <w:t xml:space="preserve"> or using any Nudm service), which indicates UTRAN access restriction/not allowed, and GERAN access restriction/not allowed information.</w:t>
      </w:r>
    </w:p>
    <w:p w14:paraId="17AEB7EF" w14:textId="091FFD46" w:rsidR="006F49DC" w:rsidRPr="008C3911" w:rsidRDefault="006F49DC" w:rsidP="006F49DC">
      <w:r w:rsidRPr="00CD136A">
        <w:lastRenderedPageBreak/>
        <w:t>The AMF stores the received netw</w:t>
      </w:r>
      <w:r w:rsidRPr="008C3911">
        <w:t xml:space="preserve">ork access restriction information as part of UE context and provides the network access restriction information to UE in a secured NAS message (i.e., such as Registration Accept </w:t>
      </w:r>
      <w:r w:rsidR="00A05ACE" w:rsidRPr="008C3911">
        <w:t>message</w:t>
      </w:r>
      <w:r w:rsidRPr="008C3911">
        <w:t>).</w:t>
      </w:r>
    </w:p>
    <w:p w14:paraId="24D31B66" w14:textId="77777777" w:rsidR="006F49DC" w:rsidRPr="008C3911" w:rsidRDefault="006F49DC" w:rsidP="006F49DC">
      <w:r w:rsidRPr="008C3911">
        <w:t>#As alternative way, the AMF based on operator local policy can be configured with GERAN and UTRAN access restriction information, in such case UDM involvement described above is not applicable.</w:t>
      </w:r>
    </w:p>
    <w:p w14:paraId="51CEEE26" w14:textId="77777777" w:rsidR="006F49DC" w:rsidRPr="008C3911" w:rsidRDefault="006F49DC" w:rsidP="006F49DC">
      <w:r w:rsidRPr="008C3911">
        <w:t xml:space="preserve">The UE stores the received information (if it can process i.e., if it is not a legacy device) and determines not to select the UTRAN or GERAN access based on the received network access restriction information. </w:t>
      </w:r>
    </w:p>
    <w:p w14:paraId="0A92F655" w14:textId="77777777" w:rsidR="006F49DC" w:rsidRPr="008C3911" w:rsidRDefault="006F49DC" w:rsidP="006F49DC">
      <w:pPr>
        <w:pStyle w:val="NO"/>
      </w:pPr>
      <w:r w:rsidRPr="008C3911">
        <w:t>NOTE</w:t>
      </w:r>
      <w:r w:rsidR="00B206CF" w:rsidRPr="008C3911">
        <w:t xml:space="preserve"> </w:t>
      </w:r>
      <w:r w:rsidR="00415A91" w:rsidRPr="008C3911">
        <w:t>2</w:t>
      </w:r>
      <w:r w:rsidRPr="008C3911">
        <w:t xml:space="preserve">: </w:t>
      </w:r>
      <w:r w:rsidR="00ED7962" w:rsidRPr="008C3911">
        <w:tab/>
      </w:r>
      <w:r w:rsidRPr="008C3911">
        <w:t>Legacy UEs cannot understand this new information, so it may be dropped with no action from the UE.</w:t>
      </w:r>
    </w:p>
    <w:p w14:paraId="4300DC24" w14:textId="77777777" w:rsidR="006F49DC" w:rsidRPr="008C3911" w:rsidRDefault="006F49DC" w:rsidP="006F49DC">
      <w:pPr>
        <w:pStyle w:val="Heading3"/>
      </w:pPr>
      <w:bookmarkStart w:id="54" w:name="_Toc175927433"/>
      <w:r w:rsidRPr="008C3911">
        <w:t>5.</w:t>
      </w:r>
      <w:r w:rsidR="00B206CF" w:rsidRPr="008C3911">
        <w:t>5</w:t>
      </w:r>
      <w:r w:rsidRPr="008C3911">
        <w:t>.3</w:t>
      </w:r>
      <w:r w:rsidRPr="008C3911">
        <w:tab/>
        <w:t>Evaluation</w:t>
      </w:r>
      <w:bookmarkEnd w:id="54"/>
    </w:p>
    <w:p w14:paraId="130A32F0" w14:textId="77777777" w:rsidR="006F49DC" w:rsidRPr="008C3911" w:rsidRDefault="006F49DC" w:rsidP="001A4DF5">
      <w:r w:rsidRPr="008C3911">
        <w:t>The solution addresses KI#1 by reusing the principles of existing access restrictions and includes the following impact:</w:t>
      </w:r>
    </w:p>
    <w:p w14:paraId="0950DD35" w14:textId="77777777" w:rsidR="006F49DC" w:rsidRPr="008C3911" w:rsidRDefault="006F49DC" w:rsidP="006F49DC">
      <w:r w:rsidRPr="008C3911">
        <w:t xml:space="preserve">Network: Solution provides 2 options, i.e., option-1 which impacts UDM and AMF; option-2 which impacts only AMF on the network side i.e., to fetch and provide UE with the network access restriction information that includes UTRAN and GERAN access restrictions for the decommissioned networks. </w:t>
      </w:r>
    </w:p>
    <w:p w14:paraId="7E4300AF" w14:textId="77777777" w:rsidR="006F49DC" w:rsidRPr="00CD136A" w:rsidRDefault="006F49DC" w:rsidP="006F49DC">
      <w:r w:rsidRPr="008C3911">
        <w:t>UE: The UE on receiving network access restriction information</w:t>
      </w:r>
      <w:r w:rsidRPr="00CD136A">
        <w:t xml:space="preserve"> determines not to select decommissioned UTRAN and GERAN. </w:t>
      </w:r>
    </w:p>
    <w:p w14:paraId="6B7E2FE2" w14:textId="77777777" w:rsidR="006F49DC" w:rsidRPr="00CD136A" w:rsidRDefault="006F49DC" w:rsidP="006F49DC">
      <w:r w:rsidRPr="00CD136A">
        <w:t xml:space="preserve">This solution does not address the problem for legacy devices. </w:t>
      </w:r>
    </w:p>
    <w:p w14:paraId="62FFEA1C" w14:textId="77777777" w:rsidR="000A487B" w:rsidRPr="00CD136A" w:rsidRDefault="000A487B" w:rsidP="000A487B">
      <w:pPr>
        <w:pStyle w:val="Heading2"/>
        <w:rPr>
          <w:lang w:eastAsia="zh-CN"/>
        </w:rPr>
      </w:pPr>
      <w:bookmarkStart w:id="55" w:name="_Toc175927434"/>
      <w:r w:rsidRPr="00CD136A">
        <w:rPr>
          <w:lang w:eastAsia="zh-CN"/>
        </w:rPr>
        <w:t>5</w:t>
      </w:r>
      <w:r w:rsidRPr="00CD136A">
        <w:t>.6</w:t>
      </w:r>
      <w:r w:rsidRPr="00CD136A">
        <w:tab/>
      </w:r>
      <w:r w:rsidRPr="00CD136A">
        <w:rPr>
          <w:rFonts w:hint="eastAsia"/>
          <w:lang w:eastAsia="zh-CN"/>
        </w:rPr>
        <w:t>Solution</w:t>
      </w:r>
      <w:r w:rsidRPr="00CD136A">
        <w:t xml:space="preserve"> #6: </w:t>
      </w:r>
      <w:r w:rsidRPr="00CD136A">
        <w:rPr>
          <w:rFonts w:hint="eastAsia"/>
          <w:lang w:eastAsia="zh-CN"/>
        </w:rPr>
        <w:t>Using allowlist to avoid bidding down attack from</w:t>
      </w:r>
      <w:r w:rsidRPr="00CD136A">
        <w:rPr>
          <w:rFonts w:eastAsia="Malgun Gothic"/>
        </w:rPr>
        <w:t xml:space="preserve"> LTE/NR to decommissioned GERAN/UTRAN</w:t>
      </w:r>
      <w:bookmarkEnd w:id="55"/>
    </w:p>
    <w:p w14:paraId="0EC51B80" w14:textId="77777777" w:rsidR="000A487B" w:rsidRPr="00CD136A" w:rsidRDefault="000A487B" w:rsidP="000A487B">
      <w:pPr>
        <w:pStyle w:val="Heading3"/>
        <w:rPr>
          <w:lang w:eastAsia="zh-CN"/>
        </w:rPr>
      </w:pPr>
      <w:bookmarkStart w:id="56" w:name="_Toc175927435"/>
      <w:r w:rsidRPr="00CD136A">
        <w:rPr>
          <w:lang w:eastAsia="zh-CN"/>
        </w:rPr>
        <w:t>5</w:t>
      </w:r>
      <w:r w:rsidRPr="00CD136A">
        <w:t>.6.1</w:t>
      </w:r>
      <w:r w:rsidRPr="00CD136A">
        <w:tab/>
      </w:r>
      <w:r w:rsidRPr="00CD136A">
        <w:rPr>
          <w:rFonts w:hint="eastAsia"/>
          <w:lang w:eastAsia="zh-CN"/>
        </w:rPr>
        <w:t>Introduction</w:t>
      </w:r>
      <w:bookmarkEnd w:id="56"/>
    </w:p>
    <w:p w14:paraId="3ABCC37C" w14:textId="77777777" w:rsidR="000A487B" w:rsidRPr="00CD136A" w:rsidRDefault="000A487B" w:rsidP="00DD02DE">
      <w:pPr>
        <w:rPr>
          <w:lang w:eastAsia="zh-CN"/>
        </w:rPr>
      </w:pPr>
      <w:r w:rsidRPr="00CD136A">
        <w:rPr>
          <w:rFonts w:hint="eastAsia"/>
        </w:rPr>
        <w:t xml:space="preserve">This solution addresses the security requirement in Key Issue #1: </w:t>
      </w:r>
      <w:r w:rsidRPr="00CD136A">
        <w:rPr>
          <w:rFonts w:eastAsia="Malgun Gothic"/>
        </w:rPr>
        <w:t>Bidding down attacks from LTE/NR to decommissioned GERAN/UTRAN</w:t>
      </w:r>
      <w:r w:rsidRPr="00CD136A">
        <w:rPr>
          <w:rFonts w:hint="eastAsia"/>
        </w:rPr>
        <w:t>.</w:t>
      </w:r>
    </w:p>
    <w:p w14:paraId="76A4388C" w14:textId="77777777" w:rsidR="000A487B" w:rsidRPr="00CD136A" w:rsidRDefault="000A487B" w:rsidP="000A487B">
      <w:pPr>
        <w:pStyle w:val="Heading3"/>
      </w:pPr>
      <w:bookmarkStart w:id="57" w:name="_Toc175927436"/>
      <w:r w:rsidRPr="00CD136A">
        <w:rPr>
          <w:lang w:eastAsia="zh-CN"/>
        </w:rPr>
        <w:t>5.6</w:t>
      </w:r>
      <w:r w:rsidRPr="00CD136A">
        <w:t>.2</w:t>
      </w:r>
      <w:r w:rsidRPr="00CD136A">
        <w:tab/>
      </w:r>
      <w:r w:rsidRPr="00CD136A">
        <w:rPr>
          <w:lang w:eastAsia="zh-CN"/>
        </w:rPr>
        <w:t>D</w:t>
      </w:r>
      <w:r w:rsidRPr="00CD136A">
        <w:rPr>
          <w:rFonts w:hint="eastAsia"/>
          <w:lang w:eastAsia="zh-CN"/>
        </w:rPr>
        <w:t>etail</w:t>
      </w:r>
      <w:r w:rsidRPr="00CD136A">
        <w:t>s</w:t>
      </w:r>
      <w:bookmarkEnd w:id="57"/>
    </w:p>
    <w:p w14:paraId="151A3E29" w14:textId="77777777" w:rsidR="000A487B" w:rsidRPr="00CD136A" w:rsidRDefault="000A487B" w:rsidP="00DD02DE">
      <w:pPr>
        <w:rPr>
          <w:lang w:eastAsia="zh-CN"/>
        </w:rPr>
      </w:pPr>
      <w:r w:rsidRPr="00CD136A">
        <w:t>During the registration procedure of a UE registering 5G network, the network provide</w:t>
      </w:r>
      <w:r w:rsidRPr="00CD136A">
        <w:rPr>
          <w:rFonts w:hint="eastAsia"/>
        </w:rPr>
        <w:t>s</w:t>
      </w:r>
      <w:r w:rsidRPr="00CD136A">
        <w:t xml:space="preserve"> the UE the allowlist of networks</w:t>
      </w:r>
      <w:r w:rsidRPr="008C3911">
        <w:t xml:space="preserve">, i.e., </w:t>
      </w:r>
      <w:r w:rsidR="00583A8C" w:rsidRPr="008C3911">
        <w:t>the allowed RAT types</w:t>
      </w:r>
      <w:r w:rsidR="00583A8C" w:rsidRPr="008C3911">
        <w:rPr>
          <w:rFonts w:hint="eastAsia"/>
        </w:rPr>
        <w:t xml:space="preserve"> of</w:t>
      </w:r>
      <w:r w:rsidR="00583A8C" w:rsidRPr="008C3911">
        <w:t xml:space="preserve"> the current serving PLMN</w:t>
      </w:r>
      <w:r w:rsidRPr="008C3911">
        <w:t>, in the Registration Accept message. If the operator has decommissioned GER</w:t>
      </w:r>
      <w:r w:rsidRPr="00CD136A">
        <w:t xml:space="preserve">AN and UTRAN networks, only 4G and/or 5G networks </w:t>
      </w:r>
      <w:r w:rsidRPr="00CD136A">
        <w:rPr>
          <w:rFonts w:hint="eastAsia"/>
        </w:rPr>
        <w:t>are</w:t>
      </w:r>
      <w:r w:rsidRPr="00CD136A">
        <w:t xml:space="preserve"> listed. </w:t>
      </w:r>
    </w:p>
    <w:p w14:paraId="2ACF6291" w14:textId="77777777" w:rsidR="000A487B" w:rsidRPr="00CD136A" w:rsidRDefault="000A487B" w:rsidP="00DD02DE">
      <w:pPr>
        <w:rPr>
          <w:lang w:eastAsia="zh-CN"/>
        </w:rPr>
      </w:pPr>
      <w:r w:rsidRPr="00CD136A">
        <w:t>Upon receiving the message, UE does not connect to the network whose RAT types are not in the allowlist of the networks.</w:t>
      </w:r>
    </w:p>
    <w:p w14:paraId="71052CF0" w14:textId="77777777" w:rsidR="000A487B" w:rsidRPr="00CD136A" w:rsidRDefault="000A487B" w:rsidP="000A487B">
      <w:pPr>
        <w:pStyle w:val="Heading3"/>
        <w:rPr>
          <w:lang w:eastAsia="zh-CN"/>
        </w:rPr>
      </w:pPr>
      <w:bookmarkStart w:id="58" w:name="_Toc175927437"/>
      <w:r w:rsidRPr="00CD136A">
        <w:rPr>
          <w:lang w:eastAsia="zh-CN"/>
        </w:rPr>
        <w:t>5</w:t>
      </w:r>
      <w:r w:rsidRPr="00CD136A">
        <w:t>.6.3</w:t>
      </w:r>
      <w:r w:rsidRPr="00CD136A">
        <w:tab/>
      </w:r>
      <w:r w:rsidRPr="00CD136A">
        <w:rPr>
          <w:rFonts w:hint="eastAsia"/>
          <w:lang w:eastAsia="zh-CN"/>
        </w:rPr>
        <w:t>Evaluation</w:t>
      </w:r>
      <w:bookmarkEnd w:id="58"/>
    </w:p>
    <w:p w14:paraId="6E99F257" w14:textId="77777777" w:rsidR="000A487B" w:rsidRPr="00CD136A" w:rsidRDefault="000A487B" w:rsidP="00DD02DE">
      <w:pPr>
        <w:rPr>
          <w:lang w:eastAsia="zh-CN"/>
        </w:rPr>
      </w:pPr>
      <w:r w:rsidRPr="00CD136A">
        <w:rPr>
          <w:rFonts w:hint="eastAsia"/>
        </w:rPr>
        <w:t>This solution has impacts on AMF and UE and</w:t>
      </w:r>
      <w:r w:rsidRPr="00CD136A">
        <w:t xml:space="preserve"> does not address the problem for legacy device</w:t>
      </w:r>
      <w:r w:rsidRPr="00CD136A">
        <w:rPr>
          <w:rFonts w:hint="eastAsia"/>
        </w:rPr>
        <w:t>s.</w:t>
      </w:r>
    </w:p>
    <w:p w14:paraId="22F2D6E3" w14:textId="77777777" w:rsidR="000A487B" w:rsidRPr="00CD136A" w:rsidRDefault="000A487B" w:rsidP="00DD02DE">
      <w:pPr>
        <w:rPr>
          <w:lang w:eastAsia="zh-CN"/>
        </w:rPr>
      </w:pPr>
      <w:r w:rsidRPr="00CD136A">
        <w:rPr>
          <w:rFonts w:hint="eastAsia"/>
        </w:rPr>
        <w:t>Impacts on the AMF:</w:t>
      </w:r>
    </w:p>
    <w:p w14:paraId="592A8FDD" w14:textId="77777777" w:rsidR="000A487B" w:rsidRPr="00CD136A" w:rsidRDefault="00832354" w:rsidP="00ED7962">
      <w:pPr>
        <w:pStyle w:val="B1"/>
        <w:rPr>
          <w:lang w:eastAsia="zh-CN"/>
        </w:rPr>
      </w:pPr>
      <w:r w:rsidRPr="00CD136A">
        <w:rPr>
          <w:lang w:eastAsia="zh-CN"/>
        </w:rPr>
        <w:t>-</w:t>
      </w:r>
      <w:r w:rsidRPr="00CD136A">
        <w:rPr>
          <w:lang w:eastAsia="zh-CN"/>
        </w:rPr>
        <w:tab/>
      </w:r>
      <w:r w:rsidR="000A487B" w:rsidRPr="00CD136A">
        <w:rPr>
          <w:lang w:eastAsia="zh-CN"/>
        </w:rPr>
        <w:t xml:space="preserve">The AMF needs to add a new information element indicating the allowlist of available networks to the Registration Accept message. </w:t>
      </w:r>
    </w:p>
    <w:p w14:paraId="50DE037A" w14:textId="77777777" w:rsidR="000A487B" w:rsidRPr="00CD136A" w:rsidRDefault="000A487B" w:rsidP="00DD02DE">
      <w:pPr>
        <w:rPr>
          <w:lang w:eastAsia="zh-CN"/>
        </w:rPr>
      </w:pPr>
      <w:r w:rsidRPr="00CD136A">
        <w:t>Impacts on the UE:</w:t>
      </w:r>
    </w:p>
    <w:p w14:paraId="70383243" w14:textId="77777777" w:rsidR="000A487B" w:rsidRPr="00CD136A" w:rsidRDefault="00832354" w:rsidP="00ED7962">
      <w:pPr>
        <w:pStyle w:val="B1"/>
        <w:rPr>
          <w:lang w:eastAsia="zh-CN"/>
        </w:rPr>
      </w:pPr>
      <w:r w:rsidRPr="00CD136A">
        <w:rPr>
          <w:lang w:eastAsia="zh-CN"/>
        </w:rPr>
        <w:t>-</w:t>
      </w:r>
      <w:r w:rsidRPr="00CD136A">
        <w:rPr>
          <w:lang w:eastAsia="zh-CN"/>
        </w:rPr>
        <w:tab/>
      </w:r>
      <w:r w:rsidR="000A487B" w:rsidRPr="00CD136A">
        <w:rPr>
          <w:lang w:eastAsia="zh-CN"/>
        </w:rPr>
        <w:t>The UE does not connect to the networks that are not in the allowlist of the networks.</w:t>
      </w:r>
    </w:p>
    <w:p w14:paraId="36ED3777" w14:textId="77777777" w:rsidR="000A63F8" w:rsidRPr="00CD136A" w:rsidRDefault="000A63F8" w:rsidP="000A63F8">
      <w:pPr>
        <w:pStyle w:val="Heading2"/>
      </w:pPr>
      <w:bookmarkStart w:id="59" w:name="_Toc175927438"/>
      <w:r w:rsidRPr="00CD136A">
        <w:lastRenderedPageBreak/>
        <w:t>5.</w:t>
      </w:r>
      <w:r w:rsidR="00B206CF" w:rsidRPr="00CD136A">
        <w:t>7</w:t>
      </w:r>
      <w:r w:rsidRPr="00CD136A">
        <w:tab/>
        <w:t>Solution #</w:t>
      </w:r>
      <w:r w:rsidR="00B206CF" w:rsidRPr="00CD136A">
        <w:t>7</w:t>
      </w:r>
      <w:r w:rsidRPr="00CD136A">
        <w:t>: Registration-based provisioning of decommissioned system list</w:t>
      </w:r>
      <w:bookmarkEnd w:id="59"/>
    </w:p>
    <w:p w14:paraId="4575A546" w14:textId="77777777" w:rsidR="000A63F8" w:rsidRPr="00CD136A" w:rsidRDefault="000A63F8" w:rsidP="000A63F8">
      <w:pPr>
        <w:pStyle w:val="Heading3"/>
      </w:pPr>
      <w:bookmarkStart w:id="60" w:name="_Toc175927439"/>
      <w:r w:rsidRPr="00CD136A">
        <w:t>5.</w:t>
      </w:r>
      <w:r w:rsidR="00B206CF" w:rsidRPr="00CD136A">
        <w:t>7</w:t>
      </w:r>
      <w:r w:rsidRPr="00CD136A">
        <w:t>.1</w:t>
      </w:r>
      <w:r w:rsidRPr="00CD136A">
        <w:tab/>
        <w:t>Introduction</w:t>
      </w:r>
      <w:bookmarkEnd w:id="60"/>
    </w:p>
    <w:p w14:paraId="4D524E7D" w14:textId="77777777" w:rsidR="000A63F8" w:rsidRPr="00CD136A" w:rsidRDefault="000A63F8" w:rsidP="00DD02DE">
      <w:r w:rsidRPr="00CD136A">
        <w:t>This solution addresses key issue #1: "</w:t>
      </w:r>
      <w:r w:rsidRPr="00CD136A">
        <w:rPr>
          <w:rFonts w:eastAsia="Malgun Gothic"/>
        </w:rPr>
        <w:t>Bidding down attacks from LTE/NR to decommissioned GERAN/UTRAN</w:t>
      </w:r>
      <w:r w:rsidRPr="00CD136A">
        <w:t>". The solution introduces a new IE in the registration accept message to signal to the UE the list of decommissioned systems.</w:t>
      </w:r>
    </w:p>
    <w:p w14:paraId="6999E601" w14:textId="77777777" w:rsidR="000A63F8" w:rsidRPr="00CD136A" w:rsidRDefault="000A63F8" w:rsidP="000A63F8">
      <w:pPr>
        <w:pStyle w:val="Heading3"/>
      </w:pPr>
      <w:bookmarkStart w:id="61" w:name="_Toc175927440"/>
      <w:r w:rsidRPr="00CD136A">
        <w:t>5.</w:t>
      </w:r>
      <w:r w:rsidR="00B206CF" w:rsidRPr="00CD136A">
        <w:t>7</w:t>
      </w:r>
      <w:r w:rsidRPr="00CD136A">
        <w:t>.2</w:t>
      </w:r>
      <w:r w:rsidRPr="00CD136A">
        <w:tab/>
        <w:t>Details</w:t>
      </w:r>
      <w:bookmarkEnd w:id="61"/>
    </w:p>
    <w:p w14:paraId="501990F9" w14:textId="77777777" w:rsidR="000A63F8" w:rsidRPr="00CD136A" w:rsidRDefault="000A63F8" w:rsidP="00DD02DE">
      <w:r w:rsidRPr="00CD136A">
        <w:t>It is assumed that the AMF is pre-configured with a list of 3GPP radio technologies that the PLMN does no longer support. Based on this configuration and once a registration procedure is successfully completed, the AMF includes a new parameter in the Registration Accept message to indicate to the UE which 3GPP access technologies to no longer select as long as the UE is registered in the current PLMN. Since the Registration Accept is sent after NAS security establishment, there are no risks that the indication is tampered with. This new parameter which is referred to as the List of Decommissioned 3GPP Access Technologies (LDAT) in the procedure below contains a list of RATs that are decommissioned and hence no longer supported by the serving PLMN. In this context, the LDAT includes GERAN or UTRAN or both.</w:t>
      </w:r>
    </w:p>
    <w:p w14:paraId="7FDB8DC6" w14:textId="77777777" w:rsidR="000A63F8" w:rsidRPr="00CD136A" w:rsidRDefault="000A63F8" w:rsidP="00DD02DE">
      <w:r w:rsidRPr="00CD136A">
        <w:t xml:space="preserve">Figure </w:t>
      </w:r>
      <w:r w:rsidRPr="00EA4A4F">
        <w:t>5.</w:t>
      </w:r>
      <w:r w:rsidR="00B206CF" w:rsidRPr="00EA4A4F">
        <w:t>7</w:t>
      </w:r>
      <w:r w:rsidRPr="00EA4A4F">
        <w:t>.2-1</w:t>
      </w:r>
      <w:r>
        <w:t xml:space="preserve"> illustrates the impact on the current registration procedure. The step description is included below</w:t>
      </w:r>
    </w:p>
    <w:p w14:paraId="24DAE5A9" w14:textId="77777777" w:rsidR="000A63F8" w:rsidRPr="00CD136A" w:rsidRDefault="000A63F8" w:rsidP="00832354">
      <w:pPr>
        <w:pStyle w:val="TH"/>
      </w:pPr>
      <w:r w:rsidRPr="00CD136A">
        <w:rPr>
          <w:noProof/>
          <w:lang w:eastAsia="zh-CN"/>
        </w:rPr>
        <w:drawing>
          <wp:inline distT="0" distB="0" distL="0" distR="0" wp14:anchorId="07A2D0B8" wp14:editId="0C2DE708">
            <wp:extent cx="6122035" cy="4090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2035" cy="4090670"/>
                    </a:xfrm>
                    <a:prstGeom prst="rect">
                      <a:avLst/>
                    </a:prstGeom>
                    <a:noFill/>
                    <a:ln>
                      <a:noFill/>
                    </a:ln>
                  </pic:spPr>
                </pic:pic>
              </a:graphicData>
            </a:graphic>
          </wp:inline>
        </w:drawing>
      </w:r>
    </w:p>
    <w:p w14:paraId="7CA93A44" w14:textId="77777777" w:rsidR="000A63F8" w:rsidRPr="00CD136A" w:rsidRDefault="000A63F8" w:rsidP="00832354">
      <w:pPr>
        <w:pStyle w:val="TF"/>
      </w:pPr>
      <w:r w:rsidRPr="00CD136A">
        <w:t>Figure 5.</w:t>
      </w:r>
      <w:r w:rsidR="00B206CF" w:rsidRPr="00CD136A">
        <w:t>7</w:t>
      </w:r>
      <w:r w:rsidRPr="00CD136A">
        <w:t>.2-1: Registration procedure including provisioning of LDAT parameter</w:t>
      </w:r>
    </w:p>
    <w:p w14:paraId="032D338D" w14:textId="77777777" w:rsidR="000A63F8" w:rsidRPr="00CD136A" w:rsidRDefault="00832354" w:rsidP="00832354">
      <w:pPr>
        <w:pStyle w:val="B1"/>
      </w:pPr>
      <w:r w:rsidRPr="00CD136A">
        <w:t>1)</w:t>
      </w:r>
      <w:r w:rsidRPr="00CD136A">
        <w:tab/>
      </w:r>
      <w:r w:rsidR="000A63F8" w:rsidRPr="00CD136A">
        <w:t>The AMF is preconfigured with a List of Decommissioned 3GPP Access Technologies (LDAT).</w:t>
      </w:r>
    </w:p>
    <w:p w14:paraId="781F4A9D" w14:textId="77777777" w:rsidR="000A63F8" w:rsidRPr="00CD136A" w:rsidRDefault="00832354" w:rsidP="00832354">
      <w:pPr>
        <w:pStyle w:val="B1"/>
      </w:pPr>
      <w:r w:rsidRPr="00CD136A">
        <w:t>2)</w:t>
      </w:r>
      <w:r w:rsidRPr="00CD136A">
        <w:tab/>
      </w:r>
      <w:r w:rsidR="000A63F8" w:rsidRPr="00CD136A">
        <w:t>The UE initiates the procedure by sending a Registration Request message.</w:t>
      </w:r>
    </w:p>
    <w:p w14:paraId="637E5130" w14:textId="77777777" w:rsidR="000A63F8" w:rsidRPr="00CD136A" w:rsidRDefault="00832354" w:rsidP="00832354">
      <w:pPr>
        <w:pStyle w:val="B1"/>
      </w:pPr>
      <w:r w:rsidRPr="00CD136A">
        <w:t>3)</w:t>
      </w:r>
      <w:r w:rsidRPr="00CD136A">
        <w:tab/>
      </w:r>
      <w:r w:rsidR="000A63F8" w:rsidRPr="00CD136A">
        <w:t>The AMF potentially triggers a primary authentication and establishes NAS security with the UE. From this step onwards, all NAS traffic is confidentiality and integrity protected.</w:t>
      </w:r>
    </w:p>
    <w:p w14:paraId="7FFD7B6C" w14:textId="5D0C2AB3" w:rsidR="000A63F8" w:rsidRPr="00CD136A" w:rsidRDefault="00832354" w:rsidP="00832354">
      <w:pPr>
        <w:pStyle w:val="B1"/>
      </w:pPr>
      <w:r w:rsidRPr="00CD136A">
        <w:lastRenderedPageBreak/>
        <w:t>4)</w:t>
      </w:r>
      <w:r w:rsidRPr="00CD136A">
        <w:tab/>
      </w:r>
      <w:r w:rsidR="000A63F8" w:rsidRPr="00CD136A">
        <w:t xml:space="preserve">The remaining steps of the registration procedure are performed as specified in </w:t>
      </w:r>
      <w:r w:rsidR="00F266C3" w:rsidRPr="00CD136A">
        <w:t>TS</w:t>
      </w:r>
      <w:r w:rsidR="00F266C3">
        <w:t> </w:t>
      </w:r>
      <w:r w:rsidR="00F266C3" w:rsidRPr="00CD136A">
        <w:t>23.502</w:t>
      </w:r>
      <w:r w:rsidR="00F266C3">
        <w:t> </w:t>
      </w:r>
      <w:r w:rsidR="00F266C3" w:rsidRPr="00CD136A">
        <w:t>[</w:t>
      </w:r>
      <w:r w:rsidR="004D7ECC" w:rsidRPr="00CD136A">
        <w:t>2</w:t>
      </w:r>
      <w:r w:rsidR="000A63F8" w:rsidRPr="00CD136A">
        <w:t>] with no changes for this solution except for the last message as described in step 4.</w:t>
      </w:r>
    </w:p>
    <w:p w14:paraId="3A74C809" w14:textId="77777777" w:rsidR="000A63F8" w:rsidRPr="00CD136A" w:rsidRDefault="00832354" w:rsidP="00832354">
      <w:pPr>
        <w:pStyle w:val="B1"/>
      </w:pPr>
      <w:r w:rsidRPr="00CD136A">
        <w:t>5)</w:t>
      </w:r>
      <w:r w:rsidRPr="00CD136A">
        <w:tab/>
      </w:r>
      <w:r w:rsidR="000A63F8" w:rsidRPr="00CD136A">
        <w:t>The AMF concludes the procedure by sending a Registration Accept message including the LDAT information.</w:t>
      </w:r>
    </w:p>
    <w:p w14:paraId="2D2AC707" w14:textId="77777777" w:rsidR="000A63F8" w:rsidRPr="00CD136A" w:rsidRDefault="000A63F8" w:rsidP="000A63F8">
      <w:pPr>
        <w:pStyle w:val="NO"/>
      </w:pPr>
      <w:r w:rsidRPr="00CD136A">
        <w:t>NOTE:</w:t>
      </w:r>
      <w:r w:rsidRPr="00CD136A">
        <w:tab/>
        <w:t xml:space="preserve">Details of the LDAT parameters such as whether it is a simple list of 3GPP radio access technologies or more granular e.g. a list per tracking area, is </w:t>
      </w:r>
      <w:r w:rsidR="00832354" w:rsidRPr="00CD136A">
        <w:t>out of scope of the present document</w:t>
      </w:r>
      <w:r w:rsidRPr="00CD136A">
        <w:t>.</w:t>
      </w:r>
    </w:p>
    <w:p w14:paraId="5D223580" w14:textId="77777777" w:rsidR="000A63F8" w:rsidRPr="00CD136A" w:rsidRDefault="00832354" w:rsidP="00832354">
      <w:pPr>
        <w:pStyle w:val="B1"/>
      </w:pPr>
      <w:r w:rsidRPr="00CD136A">
        <w:t>6)</w:t>
      </w:r>
      <w:r w:rsidRPr="00CD136A">
        <w:tab/>
      </w:r>
      <w:r w:rsidR="000A63F8" w:rsidRPr="00CD136A">
        <w:t>The UE stores the LDAT information and removes any previously received one (if any). The stored LDAT information is bound to the PLMN. The UE acts on it accordingly during 3GPP access selection as long as the UE is registered over 3GPP access in that PLMN.</w:t>
      </w:r>
    </w:p>
    <w:p w14:paraId="046B672A" w14:textId="77777777" w:rsidR="000A63F8" w:rsidRPr="00CD136A" w:rsidRDefault="000A63F8" w:rsidP="000A63F8">
      <w:pPr>
        <w:pStyle w:val="Heading3"/>
      </w:pPr>
      <w:bookmarkStart w:id="62" w:name="_Toc175927441"/>
      <w:r w:rsidRPr="00CD136A">
        <w:t>5.</w:t>
      </w:r>
      <w:r w:rsidR="00B206CF" w:rsidRPr="00CD136A">
        <w:t>7</w:t>
      </w:r>
      <w:r w:rsidRPr="00CD136A">
        <w:t>.3</w:t>
      </w:r>
      <w:r w:rsidRPr="00CD136A">
        <w:tab/>
        <w:t>Evaluation</w:t>
      </w:r>
      <w:bookmarkEnd w:id="62"/>
    </w:p>
    <w:p w14:paraId="27616CCF" w14:textId="3FDAF844" w:rsidR="000A63F8" w:rsidRPr="00CD136A" w:rsidRDefault="000A63F8" w:rsidP="00DD02DE">
      <w:r w:rsidRPr="00CD136A">
        <w:t>The solution addresses the requirement of key issue #1: "</w:t>
      </w:r>
      <w:r w:rsidRPr="00CD136A">
        <w:rPr>
          <w:rFonts w:eastAsia="Malgun Gothic"/>
        </w:rPr>
        <w:t>Bidding down attacks from LTE/NR to decommissioned GERAN/UTRAN</w:t>
      </w:r>
      <w:r w:rsidRPr="00CD136A">
        <w:t>".</w:t>
      </w:r>
      <w:r w:rsidR="00A05ACE">
        <w:t xml:space="preserve"> </w:t>
      </w:r>
      <w:r w:rsidRPr="00CD136A">
        <w:t xml:space="preserve">The solution does not provide a mechanism to address backward compatibility issues with UEs not supporting this additional NAS IE. </w:t>
      </w:r>
    </w:p>
    <w:p w14:paraId="5F97FDAA" w14:textId="77777777" w:rsidR="000A63F8" w:rsidRPr="00CD136A" w:rsidRDefault="000A63F8" w:rsidP="00DD02DE">
      <w:r w:rsidRPr="00CD136A">
        <w:t xml:space="preserve">The solution is not limited to a specific technology and can achieve the same effect irrespective of the target 3GPP access technology. </w:t>
      </w:r>
    </w:p>
    <w:p w14:paraId="64EB5300" w14:textId="77777777" w:rsidR="000A63F8" w:rsidRPr="00CD136A" w:rsidRDefault="000A63F8" w:rsidP="00DD02DE">
      <w:r w:rsidRPr="00CD136A">
        <w:t>Since the LDAT information is under the control of the AMF, the solution works even in roaming scenarios.</w:t>
      </w:r>
    </w:p>
    <w:p w14:paraId="32DC0496" w14:textId="77777777" w:rsidR="000A63F8" w:rsidRPr="00CD136A" w:rsidRDefault="000A63F8" w:rsidP="00DD02DE">
      <w:r w:rsidRPr="00CD136A">
        <w:t xml:space="preserve">Depending on the LDAT format (see NOTE in </w:t>
      </w:r>
      <w:r>
        <w:t xml:space="preserve">clause </w:t>
      </w:r>
      <w:r w:rsidRPr="00EA4A4F">
        <w:t>5.</w:t>
      </w:r>
      <w:r w:rsidR="00B206CF" w:rsidRPr="00EA4A4F">
        <w:t>7</w:t>
      </w:r>
      <w:r w:rsidRPr="00EA4A4F">
        <w:t>.2</w:t>
      </w:r>
      <w:r>
        <w:t>), the extent of impact and complexity especially on the UE side may vary considerably.</w:t>
      </w:r>
    </w:p>
    <w:p w14:paraId="3DA8C350" w14:textId="77777777" w:rsidR="000A63F8" w:rsidRPr="00CD136A" w:rsidRDefault="000A63F8" w:rsidP="000A63F8">
      <w:r w:rsidRPr="00CD136A">
        <w:t xml:space="preserve">The solution has impact on UE and AMF and does not solve the problem for legacy devices. </w:t>
      </w:r>
    </w:p>
    <w:p w14:paraId="0E599F38" w14:textId="77777777" w:rsidR="009C010A" w:rsidRPr="00CD136A" w:rsidRDefault="009C010A" w:rsidP="009C010A">
      <w:pPr>
        <w:pStyle w:val="Heading2"/>
      </w:pPr>
      <w:bookmarkStart w:id="63" w:name="_Toc175927442"/>
      <w:r w:rsidRPr="00CD136A">
        <w:t>5.</w:t>
      </w:r>
      <w:r w:rsidR="00B206CF" w:rsidRPr="00CD136A">
        <w:t>8</w:t>
      </w:r>
      <w:r w:rsidRPr="00CD136A">
        <w:tab/>
        <w:t>Solution #</w:t>
      </w:r>
      <w:r w:rsidR="00B206CF" w:rsidRPr="00CD136A">
        <w:t>8</w:t>
      </w:r>
      <w:r w:rsidRPr="00CD136A">
        <w:t>: UPU-based provisioning of decommissioned system list</w:t>
      </w:r>
      <w:bookmarkEnd w:id="63"/>
    </w:p>
    <w:p w14:paraId="1F3DE1F1" w14:textId="77777777" w:rsidR="009C010A" w:rsidRPr="00CD136A" w:rsidRDefault="009C010A" w:rsidP="009C010A">
      <w:pPr>
        <w:pStyle w:val="Heading3"/>
      </w:pPr>
      <w:bookmarkStart w:id="64" w:name="_Toc175927443"/>
      <w:r w:rsidRPr="00CD136A">
        <w:t>5.</w:t>
      </w:r>
      <w:r w:rsidR="00B206CF" w:rsidRPr="00CD136A">
        <w:t>8</w:t>
      </w:r>
      <w:r w:rsidRPr="00CD136A">
        <w:t>.1</w:t>
      </w:r>
      <w:r w:rsidRPr="00CD136A">
        <w:tab/>
        <w:t>Introduction</w:t>
      </w:r>
      <w:bookmarkEnd w:id="64"/>
    </w:p>
    <w:p w14:paraId="24118FAD" w14:textId="77777777" w:rsidR="009C010A" w:rsidRPr="00CD136A" w:rsidRDefault="009C010A" w:rsidP="00DD02DE">
      <w:r w:rsidRPr="00CD136A">
        <w:t>This solution addresses key issue #1: "</w:t>
      </w:r>
      <w:r w:rsidRPr="00CD136A">
        <w:rPr>
          <w:rFonts w:eastAsia="Malgun Gothic"/>
        </w:rPr>
        <w:t>Bidding down attacks from LTE/NR to decommissioned GERAN/UTRAN</w:t>
      </w:r>
      <w:r w:rsidRPr="00CD136A">
        <w:t>". The solution introduces a new IE in the UPU data to signal to the UE the list of decommissioned systems.</w:t>
      </w:r>
    </w:p>
    <w:p w14:paraId="50C1B15E" w14:textId="77777777" w:rsidR="009C010A" w:rsidRPr="00CD136A" w:rsidRDefault="009C010A" w:rsidP="009C010A">
      <w:pPr>
        <w:pStyle w:val="Heading3"/>
      </w:pPr>
      <w:bookmarkStart w:id="65" w:name="_Toc175927444"/>
      <w:r w:rsidRPr="00CD136A">
        <w:t>5.</w:t>
      </w:r>
      <w:r w:rsidR="00B206CF" w:rsidRPr="00CD136A">
        <w:t>8</w:t>
      </w:r>
      <w:r w:rsidRPr="00CD136A">
        <w:t>.2</w:t>
      </w:r>
      <w:r w:rsidRPr="00CD136A">
        <w:tab/>
        <w:t>Details</w:t>
      </w:r>
      <w:bookmarkEnd w:id="65"/>
    </w:p>
    <w:p w14:paraId="31BE54F7" w14:textId="77777777" w:rsidR="009C010A" w:rsidRPr="00CD136A" w:rsidRDefault="009C010A" w:rsidP="00DD02DE">
      <w:r w:rsidRPr="00CD136A">
        <w:t>It is assumed that the UDM is pre-configured with a list of 3GPP radio technologies that the PLMN does no longer support. Based on this configuration and once a registration procedure is successfully completed, if the UDM invokes the UPU procedure, it can include a new parameter in the UPU data to indicate to the UE which 3GPP access technologies to no longer select as long as the UE is registered in the current PLMN. Since the UPU Data is transported over NAS after successful security establishment, there are no risks that the indication is tampered with. This new parameter which is referred to as the List of Decommissioned 3GPP Access Technologies (LDAT) in the procedure below contains a list of RATs that are decommissioned and hence no longer supported by the serving PLMN. In this context, the LDAT includes GERAN or UTRAN or both.</w:t>
      </w:r>
    </w:p>
    <w:p w14:paraId="6DCE5E32" w14:textId="77777777" w:rsidR="009C010A" w:rsidRPr="00CD136A" w:rsidRDefault="009C010A" w:rsidP="00DD02DE">
      <w:r w:rsidRPr="00CD136A">
        <w:t xml:space="preserve">Figure </w:t>
      </w:r>
      <w:r w:rsidRPr="00EA4A4F">
        <w:t>5.</w:t>
      </w:r>
      <w:r w:rsidR="00B206CF" w:rsidRPr="00EA4A4F">
        <w:t>8</w:t>
      </w:r>
      <w:r w:rsidRPr="00EA4A4F">
        <w:t>.2-1</w:t>
      </w:r>
      <w:r>
        <w:t xml:space="preserve"> below illustrates the impact on the current UE parameter update procedure. The step description is included below</w:t>
      </w:r>
    </w:p>
    <w:p w14:paraId="21009588" w14:textId="77777777" w:rsidR="009C010A" w:rsidRPr="00CD136A" w:rsidRDefault="009C010A" w:rsidP="007462E2">
      <w:pPr>
        <w:pStyle w:val="TH"/>
      </w:pPr>
      <w:r w:rsidRPr="00CD136A">
        <w:rPr>
          <w:noProof/>
          <w:lang w:eastAsia="zh-CN"/>
        </w:rPr>
        <w:lastRenderedPageBreak/>
        <w:drawing>
          <wp:inline distT="0" distB="0" distL="0" distR="0" wp14:anchorId="5804DC9F" wp14:editId="4D909AE0">
            <wp:extent cx="6122035" cy="3497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2035" cy="3497580"/>
                    </a:xfrm>
                    <a:prstGeom prst="rect">
                      <a:avLst/>
                    </a:prstGeom>
                    <a:noFill/>
                    <a:ln>
                      <a:noFill/>
                    </a:ln>
                  </pic:spPr>
                </pic:pic>
              </a:graphicData>
            </a:graphic>
          </wp:inline>
        </w:drawing>
      </w:r>
    </w:p>
    <w:p w14:paraId="2E755581" w14:textId="77777777" w:rsidR="009C010A" w:rsidRPr="00CD136A" w:rsidRDefault="009C010A" w:rsidP="007462E2">
      <w:pPr>
        <w:pStyle w:val="TF"/>
      </w:pPr>
      <w:r w:rsidRPr="00CD136A">
        <w:t>Figure 5.</w:t>
      </w:r>
      <w:r w:rsidR="00B206CF" w:rsidRPr="00CD136A">
        <w:t>8</w:t>
      </w:r>
      <w:r w:rsidRPr="00CD136A">
        <w:t>.2-1: UE parameter update procedure including provisioning of LDAT parameter</w:t>
      </w:r>
    </w:p>
    <w:p w14:paraId="665DFA32" w14:textId="77777777" w:rsidR="009C010A" w:rsidRPr="00CD136A" w:rsidRDefault="007462E2" w:rsidP="007462E2">
      <w:pPr>
        <w:pStyle w:val="B1"/>
      </w:pPr>
      <w:r w:rsidRPr="00CD136A">
        <w:t>0)</w:t>
      </w:r>
      <w:r w:rsidRPr="00CD136A">
        <w:tab/>
      </w:r>
      <w:r w:rsidR="009C010A" w:rsidRPr="00CD136A">
        <w:t>The UDM is preconfigured with a List of Decommissioned 3GPP Access Technologies (LDAT). the details on the LDAT data storage in UDM/UDR are left out of scope of this solution (can be clarified during the normative work or left to stage 2/3 details).</w:t>
      </w:r>
    </w:p>
    <w:p w14:paraId="3E54432E" w14:textId="77777777" w:rsidR="009C010A" w:rsidRPr="00CD136A" w:rsidRDefault="007462E2" w:rsidP="007462E2">
      <w:pPr>
        <w:pStyle w:val="B1"/>
      </w:pPr>
      <w:r w:rsidRPr="00CD136A">
        <w:t>1)</w:t>
      </w:r>
      <w:r w:rsidRPr="00CD136A">
        <w:tab/>
      </w:r>
      <w:r w:rsidR="009C010A" w:rsidRPr="00CD136A">
        <w:t xml:space="preserve">The UE and the network completes a successful registration procedure including Primary authentication and NAS security establishment. </w:t>
      </w:r>
    </w:p>
    <w:p w14:paraId="41A20E95" w14:textId="6A0A1216" w:rsidR="009C010A" w:rsidRPr="00CD136A" w:rsidRDefault="007462E2" w:rsidP="007462E2">
      <w:pPr>
        <w:pStyle w:val="B1"/>
      </w:pPr>
      <w:r w:rsidRPr="00CD136A">
        <w:t>2)</w:t>
      </w:r>
      <w:r w:rsidRPr="00CD136A">
        <w:tab/>
      </w:r>
      <w:r w:rsidR="009C010A" w:rsidRPr="00CD136A">
        <w:t xml:space="preserve">If the UDM decides to invoke the UE parameter procedure of </w:t>
      </w:r>
      <w:r>
        <w:t xml:space="preserve">clause </w:t>
      </w:r>
      <w:r w:rsidRPr="00EA4A4F">
        <w:t>6.15</w:t>
      </w:r>
      <w:r>
        <w:t xml:space="preserve"> of </w:t>
      </w:r>
      <w:r w:rsidR="00F266C3" w:rsidRPr="00CD136A">
        <w:t>TS</w:t>
      </w:r>
      <w:r w:rsidR="00F266C3">
        <w:t> </w:t>
      </w:r>
      <w:r w:rsidR="00F266C3" w:rsidRPr="00CD136A">
        <w:t>33.501</w:t>
      </w:r>
      <w:r w:rsidR="00F266C3">
        <w:t> </w:t>
      </w:r>
      <w:r w:rsidR="00F266C3" w:rsidRPr="00CD136A">
        <w:t>[</w:t>
      </w:r>
      <w:r w:rsidR="004D7ECC" w:rsidRPr="00CD136A">
        <w:t>3</w:t>
      </w:r>
      <w:r w:rsidR="009C010A" w:rsidRPr="00CD136A">
        <w:t>], based on operator policy, the UDM includes the LDAT information in the UPU data, alongside the other parameters.</w:t>
      </w:r>
    </w:p>
    <w:p w14:paraId="01163FED" w14:textId="77777777" w:rsidR="009C010A" w:rsidRPr="00CD136A" w:rsidRDefault="009C010A" w:rsidP="009C010A">
      <w:pPr>
        <w:pStyle w:val="NO"/>
      </w:pPr>
      <w:r w:rsidRPr="00CD136A">
        <w:t>NOTE:</w:t>
      </w:r>
      <w:r w:rsidRPr="00CD136A">
        <w:tab/>
        <w:t xml:space="preserve">Details of the LDAT parameters such as whether it is a simple list of 3GPP radio access technologies or more granular e.g. a list per tracking area, is left to </w:t>
      </w:r>
      <w:r w:rsidR="001638CD" w:rsidRPr="00CD136A">
        <w:t>stage 3 work</w:t>
      </w:r>
      <w:r w:rsidRPr="00CD136A">
        <w:t>.</w:t>
      </w:r>
    </w:p>
    <w:p w14:paraId="4D9F19C0" w14:textId="77777777" w:rsidR="009C010A" w:rsidRPr="00CD136A" w:rsidRDefault="007462E2" w:rsidP="007462E2">
      <w:pPr>
        <w:pStyle w:val="B1"/>
      </w:pPr>
      <w:r w:rsidRPr="00CD136A">
        <w:t>3)</w:t>
      </w:r>
      <w:r w:rsidRPr="00CD136A">
        <w:tab/>
      </w:r>
      <w:r w:rsidR="009C010A" w:rsidRPr="00CD136A">
        <w:t>The remaining steps of the UE parameter update procedure are unchanged.</w:t>
      </w:r>
    </w:p>
    <w:p w14:paraId="6BABAC7F" w14:textId="77777777" w:rsidR="009C010A" w:rsidRPr="00CD136A" w:rsidRDefault="007462E2" w:rsidP="007462E2">
      <w:pPr>
        <w:pStyle w:val="B1"/>
      </w:pPr>
      <w:r w:rsidRPr="00CD136A">
        <w:t>4)</w:t>
      </w:r>
      <w:r w:rsidRPr="00CD136A">
        <w:tab/>
      </w:r>
      <w:r w:rsidR="009C010A" w:rsidRPr="00CD136A">
        <w:t>The UE stores the LDAT information and removes any previously received one (if any). The stored LDAT information is bound to the PLMN. The UE acts on it accordingly during 3GPP access selection as long as the UE is registered over 3GPP access in that PLMN. The UE does not select any RAT that is included in the stored LDAT information when served by that PLMN.</w:t>
      </w:r>
    </w:p>
    <w:p w14:paraId="34056FF6" w14:textId="77777777" w:rsidR="009C010A" w:rsidRPr="00CD136A" w:rsidRDefault="009C010A" w:rsidP="009C010A">
      <w:pPr>
        <w:pStyle w:val="Heading3"/>
      </w:pPr>
      <w:bookmarkStart w:id="66" w:name="_Toc175927445"/>
      <w:r w:rsidRPr="00CD136A">
        <w:t>5.</w:t>
      </w:r>
      <w:r w:rsidR="00B206CF" w:rsidRPr="00CD136A">
        <w:t>8</w:t>
      </w:r>
      <w:r w:rsidRPr="00CD136A">
        <w:t>.3</w:t>
      </w:r>
      <w:r w:rsidRPr="00CD136A">
        <w:tab/>
        <w:t>Evaluation</w:t>
      </w:r>
      <w:bookmarkEnd w:id="66"/>
    </w:p>
    <w:p w14:paraId="4FA4F287" w14:textId="77777777" w:rsidR="009C010A" w:rsidRPr="00CD136A" w:rsidRDefault="009C010A" w:rsidP="00DD02DE">
      <w:r w:rsidRPr="00CD136A">
        <w:t>The solution addresses the requirement of key issue #1: "</w:t>
      </w:r>
      <w:r w:rsidRPr="00CD136A">
        <w:rPr>
          <w:rFonts w:eastAsia="Malgun Gothic"/>
        </w:rPr>
        <w:t>Bidding down attacks from LTE/NR to decommissioned GERAN/UTRAN</w:t>
      </w:r>
      <w:r w:rsidRPr="00CD136A">
        <w:t>".</w:t>
      </w:r>
    </w:p>
    <w:p w14:paraId="05F90DCC" w14:textId="77777777" w:rsidR="009C010A" w:rsidRPr="00CD136A" w:rsidRDefault="009C010A" w:rsidP="00DD02DE">
      <w:r w:rsidRPr="00CD136A">
        <w:t xml:space="preserve">The solution does not provide a mechanism to address backward compatibility issues with UEs not supporting this additional IE. </w:t>
      </w:r>
    </w:p>
    <w:p w14:paraId="3E92FC0A" w14:textId="77777777" w:rsidR="009C010A" w:rsidRPr="00CD136A" w:rsidRDefault="009C010A" w:rsidP="00DD02DE">
      <w:r w:rsidRPr="00CD136A">
        <w:t>The solution requires that UPU is deployed which is not necessarily the case on the network side.</w:t>
      </w:r>
    </w:p>
    <w:p w14:paraId="27DBD690" w14:textId="77777777" w:rsidR="009C010A" w:rsidRPr="00CD136A" w:rsidRDefault="009C010A" w:rsidP="00DD02DE">
      <w:r w:rsidRPr="00CD136A">
        <w:t xml:space="preserve">The solution is not limited to a specific technology and can achieve the same effect irrespective of the target 3GPP access technology. </w:t>
      </w:r>
    </w:p>
    <w:p w14:paraId="37C31E5E" w14:textId="77777777" w:rsidR="009C010A" w:rsidRPr="00CD136A" w:rsidRDefault="009C010A" w:rsidP="00DD02DE">
      <w:r w:rsidRPr="00CD136A">
        <w:t>Since the LDAT information is under the control of the UDM, the solution works only for non-roaming scenarios.</w:t>
      </w:r>
    </w:p>
    <w:p w14:paraId="5370BDA3" w14:textId="77777777" w:rsidR="009C010A" w:rsidRPr="00CD136A" w:rsidRDefault="009C010A" w:rsidP="00DD02DE">
      <w:r w:rsidRPr="00CD136A">
        <w:lastRenderedPageBreak/>
        <w:t xml:space="preserve">Depending on the LDAT format (see NOTE in </w:t>
      </w:r>
      <w:r>
        <w:t xml:space="preserve">clause </w:t>
      </w:r>
      <w:r w:rsidRPr="00EA4A4F">
        <w:t>5.</w:t>
      </w:r>
      <w:r w:rsidR="00B206CF" w:rsidRPr="00EA4A4F">
        <w:t>8</w:t>
      </w:r>
      <w:r w:rsidRPr="00EA4A4F">
        <w:t>.2</w:t>
      </w:r>
      <w:r>
        <w:t>), the extent of impact and complexity especially on the UE side may vary considerably.</w:t>
      </w:r>
    </w:p>
    <w:p w14:paraId="2727E69D" w14:textId="77777777" w:rsidR="009C010A" w:rsidRPr="00CD136A" w:rsidRDefault="009C010A" w:rsidP="009C010A">
      <w:r w:rsidRPr="00CD136A">
        <w:t xml:space="preserve">The solution has impact on UE, AMF and UDM and does not solve the problem for legacy devices. </w:t>
      </w:r>
    </w:p>
    <w:p w14:paraId="40C6EB0E" w14:textId="77777777" w:rsidR="009C010A" w:rsidRPr="00CD136A" w:rsidRDefault="009C010A" w:rsidP="009C010A">
      <w:r w:rsidRPr="00CD136A">
        <w:t>The solution does not address the issue for EPS.</w:t>
      </w:r>
    </w:p>
    <w:p w14:paraId="2A343FA5" w14:textId="77777777" w:rsidR="00912C68" w:rsidRPr="00CD136A" w:rsidRDefault="00912C68" w:rsidP="00912C68">
      <w:pPr>
        <w:rPr>
          <w:lang w:eastAsia="zh-CN"/>
        </w:rPr>
      </w:pPr>
      <w:r w:rsidRPr="00CD136A">
        <w:rPr>
          <w:rFonts w:hint="eastAsia"/>
          <w:lang w:eastAsia="zh-CN"/>
        </w:rPr>
        <w:t>T</w:t>
      </w:r>
      <w:r w:rsidRPr="00CD136A">
        <w:rPr>
          <w:lang w:eastAsia="zh-CN"/>
        </w:rPr>
        <w:t>his solution cannot be used in Roaming, unless the solution is updated to support the UDM gets the LDT list of visiting networks.</w:t>
      </w:r>
    </w:p>
    <w:p w14:paraId="317A6254" w14:textId="77777777" w:rsidR="00C663C5" w:rsidRPr="00CD136A" w:rsidRDefault="009435C4" w:rsidP="00C663C5">
      <w:pPr>
        <w:pStyle w:val="Heading2"/>
        <w:rPr>
          <w:rFonts w:cs="Arial"/>
          <w:sz w:val="28"/>
          <w:szCs w:val="28"/>
        </w:rPr>
      </w:pPr>
      <w:bookmarkStart w:id="67" w:name="_Toc175927446"/>
      <w:r w:rsidRPr="00CD136A">
        <w:t>5</w:t>
      </w:r>
      <w:r w:rsidR="00C663C5" w:rsidRPr="00CD136A">
        <w:t>.9</w:t>
      </w:r>
      <w:r w:rsidR="00C663C5" w:rsidRPr="00CD136A">
        <w:tab/>
        <w:t>Solution #9: Reuse SoR procedure for bidding down attack mitigation</w:t>
      </w:r>
      <w:bookmarkEnd w:id="67"/>
    </w:p>
    <w:p w14:paraId="3F1AEBA2" w14:textId="77777777" w:rsidR="00C663C5" w:rsidRPr="00CD136A" w:rsidRDefault="009435C4" w:rsidP="001A4DF5">
      <w:pPr>
        <w:pStyle w:val="Heading3"/>
        <w:rPr>
          <w:lang w:eastAsia="zh-CN"/>
        </w:rPr>
      </w:pPr>
      <w:bookmarkStart w:id="68" w:name="_Toc175927447"/>
      <w:r w:rsidRPr="00CD136A">
        <w:t>5</w:t>
      </w:r>
      <w:r w:rsidR="00C663C5" w:rsidRPr="00CD136A">
        <w:t>.9.1</w:t>
      </w:r>
      <w:r w:rsidR="00C663C5" w:rsidRPr="00CD136A">
        <w:tab/>
        <w:t>Introduction</w:t>
      </w:r>
      <w:bookmarkEnd w:id="68"/>
    </w:p>
    <w:p w14:paraId="06CE8BC2" w14:textId="77777777" w:rsidR="00C663C5" w:rsidRPr="00CD136A" w:rsidRDefault="00C663C5" w:rsidP="00C663C5">
      <w:pPr>
        <w:rPr>
          <w:lang w:eastAsia="zh-CN"/>
        </w:rPr>
      </w:pPr>
      <w:r w:rsidRPr="00CD136A">
        <w:rPr>
          <w:rFonts w:hint="eastAsia"/>
          <w:lang w:eastAsia="zh-CN"/>
        </w:rPr>
        <w:t>T</w:t>
      </w:r>
      <w:r w:rsidRPr="00CD136A">
        <w:rPr>
          <w:lang w:eastAsia="zh-CN"/>
        </w:rPr>
        <w:t xml:space="preserve">he solution addresses the key issue #1 </w:t>
      </w:r>
      <w:r w:rsidR="00ED7962" w:rsidRPr="00CD136A">
        <w:rPr>
          <w:lang w:eastAsia="zh-CN"/>
        </w:rPr>
        <w:t>"</w:t>
      </w:r>
      <w:r w:rsidRPr="00CD136A">
        <w:rPr>
          <w:lang w:eastAsia="zh-CN"/>
        </w:rPr>
        <w:t>Bidding down attacks from LTE/NR to decommissioned GERAN/UTRAN</w:t>
      </w:r>
      <w:r w:rsidR="00ED7962" w:rsidRPr="00CD136A">
        <w:rPr>
          <w:lang w:eastAsia="zh-CN"/>
        </w:rPr>
        <w:t>"</w:t>
      </w:r>
      <w:r w:rsidRPr="00CD136A">
        <w:rPr>
          <w:lang w:eastAsia="zh-CN"/>
        </w:rPr>
        <w:t>.</w:t>
      </w:r>
    </w:p>
    <w:p w14:paraId="3CD44627" w14:textId="77777777" w:rsidR="00C663C5" w:rsidRPr="00CD136A" w:rsidRDefault="00C663C5" w:rsidP="00C663C5">
      <w:pPr>
        <w:rPr>
          <w:lang w:eastAsia="zh-CN"/>
        </w:rPr>
      </w:pPr>
      <w:r w:rsidRPr="00CD136A">
        <w:rPr>
          <w:lang w:eastAsia="zh-CN"/>
        </w:rPr>
        <w:t>The solution proposes to reuse the existing SoR procedure to inform the UE of the network status (whether the RAT is valid or invalid), and introduces UE-side control so that users can choose to enable or disable this feature.</w:t>
      </w:r>
    </w:p>
    <w:p w14:paraId="3694143F" w14:textId="77777777" w:rsidR="000A487B" w:rsidRPr="00CD136A" w:rsidRDefault="000A487B" w:rsidP="000A487B">
      <w:pPr>
        <w:pStyle w:val="Heading3"/>
      </w:pPr>
      <w:bookmarkStart w:id="69" w:name="_Toc175927448"/>
      <w:r w:rsidRPr="00CD136A">
        <w:t>5.9.2</w:t>
      </w:r>
      <w:r w:rsidRPr="00CD136A">
        <w:tab/>
        <w:t>Details</w:t>
      </w:r>
      <w:bookmarkEnd w:id="69"/>
    </w:p>
    <w:p w14:paraId="69D972B3" w14:textId="23B7C4BC" w:rsidR="000A487B" w:rsidRPr="00CD136A" w:rsidRDefault="000A487B" w:rsidP="00DD02DE">
      <w:pPr>
        <w:rPr>
          <w:lang w:eastAsia="zh-CN"/>
        </w:rPr>
      </w:pPr>
      <w:r w:rsidRPr="00CD136A">
        <w:t xml:space="preserve">Steering of roaming (SoR) allows the HPLMN to update the "Operator Controlled PLMN Selector with Access Technology" list in the UE by providing the HPLMN protected list of preferred PLMN/access technology combinations via NAS signalling, which is described in </w:t>
      </w:r>
      <w:r>
        <w:t xml:space="preserve">Annex </w:t>
      </w:r>
      <w:r w:rsidRPr="00EA4A4F">
        <w:t>C</w:t>
      </w:r>
      <w:r>
        <w:t xml:space="preserve"> (normative)</w:t>
      </w:r>
      <w:r w:rsidRPr="00CD136A">
        <w:t xml:space="preserve"> in </w:t>
      </w:r>
      <w:r w:rsidR="00F266C3" w:rsidRPr="00CD136A">
        <w:t>TS</w:t>
      </w:r>
      <w:r w:rsidR="00F266C3">
        <w:t> </w:t>
      </w:r>
      <w:r w:rsidR="00F266C3" w:rsidRPr="00CD136A">
        <w:t>23.122</w:t>
      </w:r>
      <w:r w:rsidR="00F266C3">
        <w:t> </w:t>
      </w:r>
      <w:r w:rsidR="00F266C3" w:rsidRPr="00CD136A">
        <w:t>[</w:t>
      </w:r>
      <w:r w:rsidRPr="00CD136A">
        <w:t xml:space="preserve">5]. </w:t>
      </w:r>
    </w:p>
    <w:p w14:paraId="5612379C" w14:textId="3D445B2A" w:rsidR="000A487B" w:rsidRPr="00CD136A" w:rsidRDefault="000A487B" w:rsidP="00DD02DE">
      <w:pPr>
        <w:rPr>
          <w:lang w:eastAsia="zh-CN"/>
        </w:rPr>
      </w:pPr>
      <w:r w:rsidRPr="00CD136A">
        <w:t xml:space="preserve">After the operator has decommissioned the GERAN or UTRAN, they can reuse the existing SoR procedures to notify the UE to update the "Operator Controlled PLMN Selector with Access Technology," which indicates the PLMN list and whether the related access technology is valid or invalid. The SoR transparent container is described in </w:t>
      </w:r>
      <w:r w:rsidR="00ED7962" w:rsidRPr="00CD136A">
        <w:t xml:space="preserve">clause </w:t>
      </w:r>
      <w:r w:rsidRPr="00EA4A4F">
        <w:t>9.11.3.51</w:t>
      </w:r>
      <w:r>
        <w:t xml:space="preserve"> in </w:t>
      </w:r>
      <w:r w:rsidR="00F266C3" w:rsidRPr="00CD136A">
        <w:t>TS</w:t>
      </w:r>
      <w:r w:rsidR="00F266C3">
        <w:t> </w:t>
      </w:r>
      <w:r w:rsidR="00F266C3" w:rsidRPr="00CD136A">
        <w:t>24.501</w:t>
      </w:r>
      <w:r w:rsidR="00F266C3">
        <w:t> </w:t>
      </w:r>
      <w:r w:rsidR="00F266C3" w:rsidRPr="00CD136A">
        <w:t>[</w:t>
      </w:r>
      <w:r w:rsidRPr="00CD136A">
        <w:t>6].</w:t>
      </w:r>
    </w:p>
    <w:p w14:paraId="13EC3BCF" w14:textId="1A682548" w:rsidR="00ED7962" w:rsidRPr="00CD136A" w:rsidRDefault="000A487B" w:rsidP="00DD02DE">
      <w:r w:rsidRPr="00CD136A">
        <w:t xml:space="preserve">The UE will use this list for PLMN selection, as outlined in </w:t>
      </w:r>
      <w:r>
        <w:t xml:space="preserve">clause </w:t>
      </w:r>
      <w:r w:rsidRPr="00EA4A4F">
        <w:t>4.4.3.1.1</w:t>
      </w:r>
      <w:r>
        <w:t xml:space="preserve"> in </w:t>
      </w:r>
      <w:r w:rsidR="00F266C3" w:rsidRPr="00CD136A">
        <w:t>TS</w:t>
      </w:r>
      <w:r w:rsidR="00F266C3">
        <w:t> </w:t>
      </w:r>
      <w:r w:rsidR="00F266C3" w:rsidRPr="00CD136A">
        <w:t>23.122</w:t>
      </w:r>
      <w:r w:rsidR="00F266C3">
        <w:t> </w:t>
      </w:r>
      <w:r w:rsidR="00F266C3" w:rsidRPr="00CD136A">
        <w:t>[</w:t>
      </w:r>
      <w:r w:rsidRPr="00CD136A">
        <w:t xml:space="preserve">5]. The order of priority for PLMN selection is: </w:t>
      </w:r>
    </w:p>
    <w:p w14:paraId="68BF2965" w14:textId="77777777" w:rsidR="00ED7962" w:rsidRPr="00CD136A" w:rsidRDefault="000A487B" w:rsidP="00ED7962">
      <w:pPr>
        <w:pStyle w:val="B1"/>
      </w:pPr>
      <w:r w:rsidRPr="00CD136A">
        <w:t xml:space="preserve">1) </w:t>
      </w:r>
      <w:r w:rsidR="00ED7962" w:rsidRPr="00CD136A">
        <w:tab/>
      </w:r>
      <w:r w:rsidRPr="00CD136A">
        <w:t xml:space="preserve">available HPLMN or EHPLMN; </w:t>
      </w:r>
    </w:p>
    <w:p w14:paraId="08A4068C" w14:textId="77777777" w:rsidR="00ED7962" w:rsidRPr="00CD136A" w:rsidRDefault="000A487B" w:rsidP="00ED7962">
      <w:pPr>
        <w:pStyle w:val="B1"/>
      </w:pPr>
      <w:r w:rsidRPr="00CD136A">
        <w:t xml:space="preserve">2) </w:t>
      </w:r>
      <w:r w:rsidR="00ED7962" w:rsidRPr="00CD136A">
        <w:tab/>
      </w:r>
      <w:r w:rsidRPr="00CD136A">
        <w:t xml:space="preserve">user-controlled list; </w:t>
      </w:r>
    </w:p>
    <w:p w14:paraId="179BF032" w14:textId="77777777" w:rsidR="00ED7962" w:rsidRPr="00CD136A" w:rsidRDefault="000A487B" w:rsidP="00ED7962">
      <w:pPr>
        <w:pStyle w:val="B1"/>
      </w:pPr>
      <w:r w:rsidRPr="00CD136A">
        <w:t xml:space="preserve">3) </w:t>
      </w:r>
      <w:r w:rsidR="00ED7962" w:rsidRPr="00CD136A">
        <w:tab/>
      </w:r>
      <w:r w:rsidRPr="00CD136A">
        <w:t xml:space="preserve">operator-controlled list (updated by the SoR procedure); </w:t>
      </w:r>
    </w:p>
    <w:p w14:paraId="545A5EA4" w14:textId="77777777" w:rsidR="00ED7962" w:rsidRPr="00CD136A" w:rsidRDefault="000A487B" w:rsidP="00ED7962">
      <w:pPr>
        <w:pStyle w:val="B1"/>
      </w:pPr>
      <w:r w:rsidRPr="00CD136A">
        <w:t xml:space="preserve">4) </w:t>
      </w:r>
      <w:r w:rsidR="00ED7962" w:rsidRPr="00CD136A">
        <w:tab/>
      </w:r>
      <w:r w:rsidRPr="00CD136A">
        <w:t xml:space="preserve">other PLMN/RAT with high quality; </w:t>
      </w:r>
    </w:p>
    <w:p w14:paraId="29EDA76D" w14:textId="77777777" w:rsidR="000A487B" w:rsidRPr="00CD136A" w:rsidRDefault="000A487B" w:rsidP="00ED7962">
      <w:pPr>
        <w:pStyle w:val="B1"/>
        <w:rPr>
          <w:lang w:eastAsia="zh-CN"/>
        </w:rPr>
      </w:pPr>
      <w:r w:rsidRPr="00CD136A">
        <w:t xml:space="preserve">5) </w:t>
      </w:r>
      <w:r w:rsidR="00ED7962" w:rsidRPr="00CD136A">
        <w:tab/>
      </w:r>
      <w:r w:rsidRPr="00CD136A">
        <w:t>other PLMN/RAT in order of decreasing signal quality; 6) disaster condition</w:t>
      </w:r>
      <w:r w:rsidRPr="00CD136A">
        <w:rPr>
          <w:rFonts w:hint="eastAsia"/>
        </w:rPr>
        <w:t xml:space="preserve"> (only if UE support MINT)</w:t>
      </w:r>
      <w:r w:rsidRPr="00CD136A">
        <w:t>.</w:t>
      </w:r>
    </w:p>
    <w:p w14:paraId="1D3CBF04" w14:textId="4E052DED" w:rsidR="000A487B" w:rsidRPr="00CD136A" w:rsidRDefault="000A487B" w:rsidP="00DD02DE">
      <w:pPr>
        <w:rPr>
          <w:lang w:eastAsia="zh-CN"/>
        </w:rPr>
      </w:pPr>
      <w:r w:rsidRPr="00CD136A">
        <w:t xml:space="preserve">However, </w:t>
      </w:r>
      <w:r w:rsidRPr="00CD136A">
        <w:rPr>
          <w:rFonts w:hint="eastAsia"/>
        </w:rPr>
        <w:t>t</w:t>
      </w:r>
      <w:r w:rsidRPr="00CD136A">
        <w:t xml:space="preserve">he UE can still select the PLMN/RAT not included in the operator-controlled list as for 4) and 5), which may lead to a bidding down attacks due to a potential decommissioned RAT and FBS. Thus, it is proposed that the user can configure the UE to support bidding down attack mitigation, and once it is activated, the UE </w:t>
      </w:r>
      <w:r w:rsidR="00150D16">
        <w:t>does</w:t>
      </w:r>
      <w:r w:rsidRPr="00CD136A">
        <w:t xml:space="preserve"> not select the RATs that are invalid </w:t>
      </w:r>
      <w:r w:rsidRPr="00CD136A">
        <w:rPr>
          <w:rFonts w:hint="eastAsia"/>
        </w:rPr>
        <w:t>in the network</w:t>
      </w:r>
      <w:r w:rsidRPr="00CD136A">
        <w:t xml:space="preserve"> according to the operator-controlled list</w:t>
      </w:r>
      <w:r w:rsidRPr="00CD136A">
        <w:rPr>
          <w:rFonts w:hint="eastAsia"/>
        </w:rPr>
        <w:t xml:space="preserve">, e.g. </w:t>
      </w:r>
      <w:r w:rsidRPr="00CD136A">
        <w:t>for the PLMN</w:t>
      </w:r>
      <w:r w:rsidRPr="00CD136A">
        <w:rPr>
          <w:rFonts w:hint="eastAsia"/>
        </w:rPr>
        <w:t>/RAT</w:t>
      </w:r>
      <w:r w:rsidRPr="00CD136A">
        <w:t xml:space="preserve"> in case</w:t>
      </w:r>
      <w:r w:rsidR="00ED7962" w:rsidRPr="00CD136A">
        <w:t>s</w:t>
      </w:r>
      <w:r w:rsidRPr="00CD136A">
        <w:t xml:space="preserve"> 4) and 5).</w:t>
      </w:r>
    </w:p>
    <w:p w14:paraId="3E78BBB1" w14:textId="77777777" w:rsidR="00912C68" w:rsidRPr="00CD136A" w:rsidRDefault="00912C68" w:rsidP="007462E2">
      <w:pPr>
        <w:pStyle w:val="NO"/>
      </w:pPr>
      <w:r w:rsidRPr="00CD136A">
        <w:t>NOTE:</w:t>
      </w:r>
      <w:r w:rsidRPr="00CD136A">
        <w:tab/>
        <w:t>It is left to UE implementation whether the user can configure the UE to support bidding down attack mitigation.</w:t>
      </w:r>
    </w:p>
    <w:p w14:paraId="38C55AD4" w14:textId="77777777" w:rsidR="00C663C5" w:rsidRPr="00CD136A" w:rsidRDefault="009435C4" w:rsidP="00C663C5">
      <w:pPr>
        <w:pStyle w:val="Heading3"/>
      </w:pPr>
      <w:bookmarkStart w:id="70" w:name="_Toc175927449"/>
      <w:r w:rsidRPr="00CD136A">
        <w:t>5</w:t>
      </w:r>
      <w:r w:rsidR="00C663C5" w:rsidRPr="00CD136A">
        <w:t>.9.3</w:t>
      </w:r>
      <w:r w:rsidR="00C663C5" w:rsidRPr="00CD136A">
        <w:tab/>
        <w:t>Evaluation</w:t>
      </w:r>
      <w:bookmarkEnd w:id="70"/>
    </w:p>
    <w:p w14:paraId="063A5594" w14:textId="77777777" w:rsidR="00C663C5" w:rsidRPr="00CD136A" w:rsidRDefault="00C663C5" w:rsidP="00C663C5">
      <w:pPr>
        <w:rPr>
          <w:lang w:eastAsia="zh-CN"/>
        </w:rPr>
      </w:pPr>
      <w:r w:rsidRPr="00CD136A">
        <w:rPr>
          <w:rFonts w:hint="eastAsia"/>
          <w:lang w:eastAsia="zh-CN"/>
        </w:rPr>
        <w:t>T</w:t>
      </w:r>
      <w:r w:rsidRPr="00CD136A">
        <w:rPr>
          <w:lang w:eastAsia="zh-CN"/>
        </w:rPr>
        <w:t xml:space="preserve">he solution addresses key issue #1 </w:t>
      </w:r>
      <w:r w:rsidR="00ED7962" w:rsidRPr="00CD136A">
        <w:rPr>
          <w:lang w:eastAsia="zh-CN"/>
        </w:rPr>
        <w:t>"</w:t>
      </w:r>
      <w:r w:rsidRPr="00CD136A">
        <w:rPr>
          <w:lang w:eastAsia="zh-CN"/>
        </w:rPr>
        <w:t>Bidding down attacks from LTE/NR to decommissioned GERAN/UTRAN</w:t>
      </w:r>
      <w:r w:rsidR="00ED7962" w:rsidRPr="00CD136A">
        <w:rPr>
          <w:lang w:eastAsia="zh-CN"/>
        </w:rPr>
        <w:t>"</w:t>
      </w:r>
      <w:r w:rsidRPr="00CD136A">
        <w:rPr>
          <w:lang w:eastAsia="zh-CN"/>
        </w:rPr>
        <w:t>.</w:t>
      </w:r>
    </w:p>
    <w:p w14:paraId="06F1CB16" w14:textId="77777777" w:rsidR="00C663C5" w:rsidRPr="00CD136A" w:rsidRDefault="00C663C5" w:rsidP="00C663C5">
      <w:pPr>
        <w:rPr>
          <w:lang w:eastAsia="zh-CN"/>
        </w:rPr>
      </w:pPr>
      <w:r w:rsidRPr="00CD136A">
        <w:rPr>
          <w:rFonts w:hint="eastAsia"/>
          <w:lang w:eastAsia="zh-CN"/>
        </w:rPr>
        <w:t>T</w:t>
      </w:r>
      <w:r w:rsidRPr="00CD136A">
        <w:rPr>
          <w:lang w:eastAsia="zh-CN"/>
        </w:rPr>
        <w:t>he solution only has UE impact: enhancements on network/RAT selection if UE activates to support bidding down attack mitigation.</w:t>
      </w:r>
    </w:p>
    <w:p w14:paraId="0508C6F0" w14:textId="77777777" w:rsidR="00C663C5" w:rsidRPr="00CD136A" w:rsidRDefault="00C663C5" w:rsidP="00C663C5">
      <w:pPr>
        <w:rPr>
          <w:lang w:eastAsia="zh-CN"/>
        </w:rPr>
      </w:pPr>
      <w:r w:rsidRPr="00CD136A">
        <w:rPr>
          <w:rFonts w:hint="eastAsia"/>
          <w:lang w:eastAsia="zh-CN"/>
        </w:rPr>
        <w:t>T</w:t>
      </w:r>
      <w:r w:rsidRPr="00CD136A">
        <w:rPr>
          <w:lang w:eastAsia="zh-CN"/>
        </w:rPr>
        <w:t>he solution reuses the existing SoR procedure to update the decommission PLMN/RAT information, and only enhances the PLMN/RAT selection on UE side based on received decommission information. The solution does not affect the network side. The solution requires SoR solution is deployed.</w:t>
      </w:r>
    </w:p>
    <w:p w14:paraId="3CC4A4A7" w14:textId="77777777" w:rsidR="00C663C5" w:rsidRPr="00CD136A" w:rsidRDefault="00C663C5" w:rsidP="00C663C5">
      <w:pPr>
        <w:rPr>
          <w:lang w:eastAsia="zh-CN"/>
        </w:rPr>
      </w:pPr>
      <w:r w:rsidRPr="00CD136A">
        <w:rPr>
          <w:lang w:eastAsia="zh-CN"/>
        </w:rPr>
        <w:lastRenderedPageBreak/>
        <w:t>This solution does not address the problem for legacy devices.</w:t>
      </w:r>
    </w:p>
    <w:p w14:paraId="5EED6EBC" w14:textId="77777777" w:rsidR="00C663C5" w:rsidRPr="00CD136A" w:rsidRDefault="00C663C5" w:rsidP="00C663C5">
      <w:pPr>
        <w:rPr>
          <w:lang w:eastAsia="zh-CN"/>
        </w:rPr>
      </w:pPr>
      <w:r w:rsidRPr="00CD136A">
        <w:rPr>
          <w:lang w:eastAsia="zh-CN"/>
        </w:rPr>
        <w:t>This solution is working in 5G, and is not working in LTE.</w:t>
      </w:r>
    </w:p>
    <w:p w14:paraId="55BE1ADB" w14:textId="77777777" w:rsidR="00C663C5" w:rsidRPr="00CD136A" w:rsidRDefault="007462E2" w:rsidP="007462E2">
      <w:pPr>
        <w:pStyle w:val="NO"/>
        <w:rPr>
          <w:lang w:eastAsia="zh-CN"/>
        </w:rPr>
      </w:pPr>
      <w:r w:rsidRPr="00CD136A">
        <w:rPr>
          <w:lang w:eastAsia="zh-CN"/>
        </w:rPr>
        <w:t>NOTE</w:t>
      </w:r>
      <w:r w:rsidR="00C663C5" w:rsidRPr="00CD136A">
        <w:rPr>
          <w:lang w:eastAsia="zh-CN"/>
        </w:rPr>
        <w:t>:</w:t>
      </w:r>
      <w:r w:rsidR="00C663C5" w:rsidRPr="00CD136A">
        <w:rPr>
          <w:lang w:eastAsia="zh-CN"/>
        </w:rPr>
        <w:tab/>
        <w:t xml:space="preserve">Whether the solution can work in non-roaming case should be clarified and should be checked </w:t>
      </w:r>
      <w:r w:rsidRPr="00CD136A">
        <w:rPr>
          <w:lang w:eastAsia="zh-CN"/>
        </w:rPr>
        <w:t>in stage 3 work</w:t>
      </w:r>
      <w:r w:rsidR="00C663C5" w:rsidRPr="00CD136A">
        <w:rPr>
          <w:lang w:eastAsia="zh-CN"/>
        </w:rPr>
        <w:t>.</w:t>
      </w:r>
    </w:p>
    <w:p w14:paraId="7919275C" w14:textId="77777777" w:rsidR="00C55931" w:rsidRPr="00CD136A" w:rsidRDefault="00C55931" w:rsidP="00C55931">
      <w:pPr>
        <w:pStyle w:val="Heading2"/>
      </w:pPr>
      <w:bookmarkStart w:id="71" w:name="_Toc175927450"/>
      <w:r w:rsidRPr="00CD136A">
        <w:t>5.</w:t>
      </w:r>
      <w:r w:rsidR="00B206CF" w:rsidRPr="00CD136A">
        <w:t>10</w:t>
      </w:r>
      <w:r w:rsidRPr="00CD136A">
        <w:tab/>
        <w:t>Solution #</w:t>
      </w:r>
      <w:r w:rsidR="00B206CF" w:rsidRPr="00CD136A">
        <w:t>10</w:t>
      </w:r>
      <w:r w:rsidRPr="00CD136A">
        <w:t>: Solution for configured operator indication</w:t>
      </w:r>
      <w:bookmarkEnd w:id="71"/>
    </w:p>
    <w:p w14:paraId="5507F286" w14:textId="77777777" w:rsidR="00C55931" w:rsidRPr="00CD136A" w:rsidRDefault="00C55931" w:rsidP="00C55931">
      <w:pPr>
        <w:pStyle w:val="Heading3"/>
      </w:pPr>
      <w:bookmarkStart w:id="72" w:name="_Toc175927451"/>
      <w:r w:rsidRPr="00CD136A">
        <w:t>5.</w:t>
      </w:r>
      <w:r w:rsidR="00B206CF" w:rsidRPr="00CD136A">
        <w:t>10</w:t>
      </w:r>
      <w:r w:rsidRPr="00CD136A">
        <w:t>.1</w:t>
      </w:r>
      <w:r w:rsidRPr="00CD136A">
        <w:tab/>
        <w:t>Introduction</w:t>
      </w:r>
      <w:bookmarkEnd w:id="72"/>
    </w:p>
    <w:p w14:paraId="2CEFF37F" w14:textId="77777777" w:rsidR="00C55931" w:rsidRPr="00CD136A" w:rsidRDefault="00C55931" w:rsidP="00DD02DE">
      <w:pPr>
        <w:rPr>
          <w:lang w:eastAsia="zh-CN"/>
        </w:rPr>
      </w:pPr>
      <w:r w:rsidRPr="00CD136A">
        <w:rPr>
          <w:rFonts w:hint="eastAsia"/>
        </w:rPr>
        <w:t>This</w:t>
      </w:r>
      <w:r w:rsidRPr="00CD136A">
        <w:t xml:space="preserve"> solution addresses key issue #1: "</w:t>
      </w:r>
      <w:r w:rsidRPr="00CD136A">
        <w:rPr>
          <w:rFonts w:eastAsia="Malgun Gothic"/>
        </w:rPr>
        <w:t>Bidding down attacks from LTE/NR to decommissioned GERAN/UTRAN</w:t>
      </w:r>
      <w:r w:rsidRPr="00CD136A">
        <w:t>". The solution focuses on the scenario where all GERAN and UTRAN has been decommissioned in a given PLMN.</w:t>
      </w:r>
    </w:p>
    <w:p w14:paraId="0C5D096F" w14:textId="77777777" w:rsidR="00C55931" w:rsidRPr="00CD136A" w:rsidRDefault="00C55931" w:rsidP="00C55931">
      <w:pPr>
        <w:pStyle w:val="Heading3"/>
      </w:pPr>
      <w:bookmarkStart w:id="73" w:name="_Toc175927452"/>
      <w:r w:rsidRPr="00CD136A">
        <w:t>5.</w:t>
      </w:r>
      <w:r w:rsidR="00B206CF" w:rsidRPr="00CD136A">
        <w:t>10</w:t>
      </w:r>
      <w:r w:rsidRPr="00CD136A">
        <w:t>.2</w:t>
      </w:r>
      <w:r w:rsidRPr="00CD136A">
        <w:tab/>
        <w:t>Details</w:t>
      </w:r>
      <w:bookmarkEnd w:id="73"/>
    </w:p>
    <w:p w14:paraId="683FA6F0" w14:textId="77777777" w:rsidR="00934172" w:rsidRPr="00CD136A" w:rsidRDefault="00934172" w:rsidP="00DD02DE">
      <w:pPr>
        <w:rPr>
          <w:lang w:eastAsia="zh-CN"/>
        </w:rPr>
      </w:pPr>
      <w:r w:rsidRPr="00CD136A">
        <w:rPr>
          <w:rFonts w:hint="eastAsia"/>
        </w:rPr>
        <w:t>I</w:t>
      </w:r>
      <w:r w:rsidRPr="00CD136A">
        <w:t>f all GERAN and UTRAN has been decommissioned in a PLMN, the operator configures an indication on the UE. The indication is bound to the operator's PLMN ID and indicates to the UE that GERAN and UTRAN access technologies have been decommissioned. Based on this indication and the location information inside ME, when the UE is in the area of those PLMNs, UE can avoid the connection to GERAN/UTRAN cells under those PLMNs.</w:t>
      </w:r>
    </w:p>
    <w:p w14:paraId="6CF42731" w14:textId="77777777" w:rsidR="00934172" w:rsidRPr="00CD136A" w:rsidRDefault="00934172" w:rsidP="00934172">
      <w:pPr>
        <w:rPr>
          <w:lang w:eastAsia="zh-CN"/>
        </w:rPr>
      </w:pPr>
      <w:r w:rsidRPr="00CD136A">
        <w:t xml:space="preserve">When there is a false base station claiming to be a GERAN/UTRAN cell from other PLMN (i.e. not in the configured list of decommissioned RATs), UE can decline this cell based on the location information. </w:t>
      </w:r>
    </w:p>
    <w:p w14:paraId="6D90731E" w14:textId="77777777" w:rsidR="00934172" w:rsidRPr="00CD136A" w:rsidRDefault="00934172" w:rsidP="00DD02DE">
      <w:pPr>
        <w:rPr>
          <w:lang w:eastAsia="zh-CN"/>
        </w:rPr>
      </w:pPr>
      <w:r w:rsidRPr="00CD136A">
        <w:t>How the indication is configured on the UE is left to out of band mechanisms or to other solutions for provisioning such information from the network. Observe, that any such mechanisms need to be secure so that the UE is not mislead into selecting still available access technologies.</w:t>
      </w:r>
    </w:p>
    <w:p w14:paraId="599D2A87" w14:textId="77777777" w:rsidR="00934172" w:rsidRPr="00CD136A" w:rsidRDefault="00934172" w:rsidP="00934172">
      <w:pPr>
        <w:pStyle w:val="NO"/>
        <w:rPr>
          <w:rStyle w:val="Emphasis"/>
        </w:rPr>
      </w:pPr>
      <w:r w:rsidRPr="00CD136A">
        <w:t xml:space="preserve">NOTE: </w:t>
      </w:r>
      <w:r w:rsidR="00ED7962" w:rsidRPr="00CD136A">
        <w:tab/>
      </w:r>
      <w:r w:rsidRPr="00CD136A">
        <w:t>For example, the out of band mechanisms can be OTA, or other offline configuration</w:t>
      </w:r>
      <w:r w:rsidR="00ED7962" w:rsidRPr="00CD136A">
        <w:t>.</w:t>
      </w:r>
    </w:p>
    <w:p w14:paraId="7D7554C8" w14:textId="77777777" w:rsidR="00C55931" w:rsidRPr="00CD136A" w:rsidRDefault="00C55931" w:rsidP="00892FBC">
      <w:pPr>
        <w:pStyle w:val="Heading3"/>
      </w:pPr>
      <w:bookmarkStart w:id="74" w:name="_Toc175927453"/>
      <w:r w:rsidRPr="00CD136A">
        <w:t>5.</w:t>
      </w:r>
      <w:r w:rsidR="00B206CF" w:rsidRPr="00CD136A">
        <w:t>10</w:t>
      </w:r>
      <w:r w:rsidRPr="00CD136A">
        <w:t>.3</w:t>
      </w:r>
      <w:r w:rsidRPr="00CD136A">
        <w:tab/>
        <w:t>Evaluation</w:t>
      </w:r>
      <w:bookmarkEnd w:id="74"/>
    </w:p>
    <w:p w14:paraId="19427166" w14:textId="77777777" w:rsidR="00C55931" w:rsidRPr="00CD136A" w:rsidRDefault="00C55931" w:rsidP="00DD02DE">
      <w:r w:rsidRPr="00CD136A">
        <w:t>The solution addresses the requirement of key issue #1: "</w:t>
      </w:r>
      <w:r w:rsidRPr="00CD136A">
        <w:rPr>
          <w:rFonts w:eastAsia="Malgun Gothic"/>
        </w:rPr>
        <w:t>Bidding down attacks from LTE/NR to decommissioned GERAN/UTRAN</w:t>
      </w:r>
      <w:r w:rsidRPr="00CD136A">
        <w:t>".</w:t>
      </w:r>
    </w:p>
    <w:p w14:paraId="25050988" w14:textId="77777777" w:rsidR="00C55931" w:rsidRPr="00CD136A" w:rsidRDefault="00C55931" w:rsidP="00DD02DE">
      <w:r w:rsidRPr="00CD136A">
        <w:t>The solution is limited to GERAN and UTRAN access technologies and is used only when all GERAN/UTRAN has been decommissioned.</w:t>
      </w:r>
    </w:p>
    <w:p w14:paraId="4D4B7814" w14:textId="77777777" w:rsidR="00C55931" w:rsidRPr="00CD136A" w:rsidRDefault="00C55931" w:rsidP="00DD02DE">
      <w:pPr>
        <w:rPr>
          <w:lang w:eastAsia="zh-CN"/>
        </w:rPr>
      </w:pPr>
      <w:r w:rsidRPr="00CD136A">
        <w:t xml:space="preserve">The solution has only impact on the UE. Since the solution does not take stand on the provisioning mechanism, the impact on the network if any is for further study. In case the provisioning is left to out of band mechanisms, then network impact is limited. Furthermore, this would be beneficial even in roaming scenarios UE for serving PLMNs supporting similar out of band mechanisms. </w:t>
      </w:r>
    </w:p>
    <w:p w14:paraId="634A70A7" w14:textId="2B441D81" w:rsidR="00934172" w:rsidRPr="00CD136A" w:rsidRDefault="00934172" w:rsidP="00DD02DE">
      <w:pPr>
        <w:rPr>
          <w:lang w:eastAsia="zh-CN"/>
        </w:rPr>
      </w:pPr>
      <w:r w:rsidRPr="00CD136A">
        <w:t xml:space="preserve">Leaving the configuration to out of band mechanisms incurs an operational burden for the operator. Furthermore, for the roaming scenarios to work, the solution assumes an </w:t>
      </w:r>
      <w:r w:rsidR="00A05ACE" w:rsidRPr="00CD136A">
        <w:t>alignment</w:t>
      </w:r>
      <w:r w:rsidRPr="00CD136A">
        <w:t xml:space="preserve"> of the so called out of band mechanisms. This, in practice, is very unlikely</w:t>
      </w:r>
      <w:r w:rsidR="00675413">
        <w:t xml:space="preserve"> </w:t>
      </w:r>
      <w:r w:rsidRPr="00CD136A">
        <w:t>relying on a standardized mechanism.</w:t>
      </w:r>
    </w:p>
    <w:p w14:paraId="39D0AB42" w14:textId="77777777" w:rsidR="00934172" w:rsidRPr="00CD136A" w:rsidRDefault="00934172" w:rsidP="00DD02DE">
      <w:pPr>
        <w:rPr>
          <w:lang w:eastAsia="zh-CN"/>
        </w:rPr>
      </w:pPr>
      <w:r w:rsidRPr="00CD136A">
        <w:t>This solution depends on the correctness and security of the location information, which is hard to be achieved by UE.</w:t>
      </w:r>
    </w:p>
    <w:p w14:paraId="1546CEBB" w14:textId="77777777" w:rsidR="00201A05" w:rsidRPr="00CD136A" w:rsidRDefault="009435C4" w:rsidP="00201A05">
      <w:pPr>
        <w:pStyle w:val="Heading2"/>
      </w:pPr>
      <w:bookmarkStart w:id="75" w:name="_Toc175927454"/>
      <w:r w:rsidRPr="00CD136A">
        <w:t>5</w:t>
      </w:r>
      <w:r w:rsidR="00201A05" w:rsidRPr="00CD136A">
        <w:t>.</w:t>
      </w:r>
      <w:r w:rsidR="00B206CF" w:rsidRPr="00CD136A">
        <w:t>11</w:t>
      </w:r>
      <w:r w:rsidR="00201A05" w:rsidRPr="00CD136A">
        <w:tab/>
        <w:t>Solution #</w:t>
      </w:r>
      <w:r w:rsidR="00B206CF" w:rsidRPr="00CD136A">
        <w:t>11</w:t>
      </w:r>
      <w:r w:rsidR="00201A05" w:rsidRPr="00CD136A">
        <w:t>: Solution to prevent GERAN/UTRAN bidding down attack using UICC Configuration</w:t>
      </w:r>
      <w:bookmarkEnd w:id="75"/>
    </w:p>
    <w:p w14:paraId="5875A7E9" w14:textId="77777777" w:rsidR="00201A05" w:rsidRPr="00CD136A" w:rsidRDefault="009435C4" w:rsidP="00201A05">
      <w:pPr>
        <w:pStyle w:val="Heading3"/>
      </w:pPr>
      <w:bookmarkStart w:id="76" w:name="_Toc175927455"/>
      <w:r w:rsidRPr="00CD136A">
        <w:t>5</w:t>
      </w:r>
      <w:r w:rsidR="00201A05" w:rsidRPr="00CD136A">
        <w:t>.</w:t>
      </w:r>
      <w:r w:rsidR="00B206CF" w:rsidRPr="00CD136A">
        <w:t>11</w:t>
      </w:r>
      <w:r w:rsidR="00201A05" w:rsidRPr="00CD136A">
        <w:t>.1</w:t>
      </w:r>
      <w:r w:rsidR="00201A05" w:rsidRPr="00CD136A">
        <w:tab/>
        <w:t>Introduction</w:t>
      </w:r>
      <w:bookmarkEnd w:id="76"/>
    </w:p>
    <w:p w14:paraId="34B77687" w14:textId="77777777" w:rsidR="00201A05" w:rsidRPr="00CD136A" w:rsidRDefault="00201A05" w:rsidP="00201A05">
      <w:r w:rsidRPr="00CD136A">
        <w:t>This solution addresses the security requirement of key issue#1.</w:t>
      </w:r>
    </w:p>
    <w:p w14:paraId="7D4AED8F" w14:textId="77777777" w:rsidR="000A487B" w:rsidRPr="00CD136A" w:rsidRDefault="000A487B" w:rsidP="000A487B">
      <w:pPr>
        <w:pStyle w:val="Heading3"/>
      </w:pPr>
      <w:bookmarkStart w:id="77" w:name="_Toc175927456"/>
      <w:r w:rsidRPr="00CD136A">
        <w:lastRenderedPageBreak/>
        <w:t>5.11.2</w:t>
      </w:r>
      <w:r w:rsidRPr="00CD136A">
        <w:tab/>
        <w:t>Details</w:t>
      </w:r>
      <w:bookmarkEnd w:id="77"/>
    </w:p>
    <w:p w14:paraId="3E8882F5" w14:textId="77777777" w:rsidR="000A487B" w:rsidRPr="00CD136A" w:rsidRDefault="000A487B" w:rsidP="000A487B">
      <w:r w:rsidRPr="00CD136A">
        <w:t>If the HPLMN completed the decommissioning or network supports LTE and/or NR only, then the UICC is pre-configured with the information on restricted RAT type</w:t>
      </w:r>
      <w:r w:rsidRPr="008C3911">
        <w:t>s (i.e., GER</w:t>
      </w:r>
      <w:r w:rsidRPr="00CD136A">
        <w:t xml:space="preserve">AN/UTRAN) for the entire HPLMN. The UE excludes the combination HPLMN and restricted RAT types of the HPLMN for any PLMN/Cell (re)selection procedures. </w:t>
      </w:r>
    </w:p>
    <w:p w14:paraId="1614BC29" w14:textId="77777777" w:rsidR="00201A05" w:rsidRPr="00CD136A" w:rsidRDefault="009435C4" w:rsidP="00201A05">
      <w:pPr>
        <w:pStyle w:val="Heading3"/>
      </w:pPr>
      <w:bookmarkStart w:id="78" w:name="_Toc175927457"/>
      <w:r w:rsidRPr="00CD136A">
        <w:t>5</w:t>
      </w:r>
      <w:r w:rsidR="00201A05" w:rsidRPr="00CD136A">
        <w:t>.</w:t>
      </w:r>
      <w:r w:rsidR="00B206CF" w:rsidRPr="00CD136A">
        <w:t>11</w:t>
      </w:r>
      <w:r w:rsidR="00201A05" w:rsidRPr="00CD136A">
        <w:t>.3</w:t>
      </w:r>
      <w:r w:rsidR="00201A05" w:rsidRPr="00CD136A">
        <w:tab/>
        <w:t>Evaluation</w:t>
      </w:r>
      <w:bookmarkEnd w:id="78"/>
    </w:p>
    <w:p w14:paraId="34832B7D" w14:textId="77777777" w:rsidR="00201A05" w:rsidRPr="00CD136A" w:rsidRDefault="00201A05" w:rsidP="001A4DF5">
      <w:r w:rsidRPr="00CD136A">
        <w:rPr>
          <w:rFonts w:eastAsia="Malgun Gothic"/>
        </w:rPr>
        <w:t>This solution</w:t>
      </w:r>
      <w:r w:rsidRPr="00CD136A">
        <w:t xml:space="preserve"> addresses key issue#1 to prevent UE from bidding down attack from fake GERAN/UTRAN.</w:t>
      </w:r>
    </w:p>
    <w:p w14:paraId="272835E6" w14:textId="77777777" w:rsidR="00201A05" w:rsidRPr="00CD136A" w:rsidRDefault="00201A05" w:rsidP="001A4DF5">
      <w:r w:rsidRPr="00CD136A">
        <w:t>Impacts:</w:t>
      </w:r>
    </w:p>
    <w:p w14:paraId="4CA88A14" w14:textId="77777777" w:rsidR="00B206CF" w:rsidRPr="00CD136A" w:rsidRDefault="007462E2" w:rsidP="007462E2">
      <w:pPr>
        <w:pStyle w:val="B1"/>
      </w:pPr>
      <w:r w:rsidRPr="00CD136A">
        <w:t>a)</w:t>
      </w:r>
      <w:r w:rsidRPr="00CD136A">
        <w:tab/>
      </w:r>
      <w:r w:rsidR="00201A05" w:rsidRPr="00CD136A">
        <w:t>The solution has impact on the UE to store and use the preconfigured information on restricted RAT types in the HPLMN.</w:t>
      </w:r>
    </w:p>
    <w:p w14:paraId="78C5ECB7" w14:textId="77777777" w:rsidR="00B206CF" w:rsidRPr="00CD136A" w:rsidRDefault="007462E2" w:rsidP="007462E2">
      <w:pPr>
        <w:pStyle w:val="B1"/>
      </w:pPr>
      <w:r w:rsidRPr="00CD136A">
        <w:t>b)</w:t>
      </w:r>
      <w:r w:rsidRPr="00CD136A">
        <w:tab/>
      </w:r>
      <w:r w:rsidR="00201A05" w:rsidRPr="00CD136A">
        <w:t>This solution does not address the problem for legacy devices</w:t>
      </w:r>
    </w:p>
    <w:p w14:paraId="5C17254F" w14:textId="77777777" w:rsidR="00201A05" w:rsidRPr="00CD136A" w:rsidRDefault="007462E2" w:rsidP="007462E2">
      <w:pPr>
        <w:pStyle w:val="B1"/>
      </w:pPr>
      <w:r w:rsidRPr="00CD136A">
        <w:t>c)</w:t>
      </w:r>
      <w:r w:rsidRPr="00CD136A">
        <w:tab/>
      </w:r>
      <w:r w:rsidR="00201A05" w:rsidRPr="00CD136A">
        <w:t>The UICC configuration based solution is only limited to the non-roaming scenarios.</w:t>
      </w:r>
    </w:p>
    <w:p w14:paraId="7EFF3936" w14:textId="77777777" w:rsidR="002952CD" w:rsidRPr="00CD136A" w:rsidRDefault="002952CD" w:rsidP="002952CD">
      <w:pPr>
        <w:pStyle w:val="Heading2"/>
      </w:pPr>
      <w:bookmarkStart w:id="79" w:name="startOfAnnexes"/>
      <w:bookmarkStart w:id="80" w:name="_Toc175927458"/>
      <w:bookmarkEnd w:id="79"/>
      <w:r w:rsidRPr="00CD136A">
        <w:t>5.</w:t>
      </w:r>
      <w:r w:rsidR="00F24288" w:rsidRPr="00CD136A">
        <w:t>12</w:t>
      </w:r>
      <w:r w:rsidRPr="00CD136A">
        <w:tab/>
        <w:t>Solution #</w:t>
      </w:r>
      <w:r w:rsidR="00F24288" w:rsidRPr="00CD136A">
        <w:t>12</w:t>
      </w:r>
      <w:r w:rsidRPr="00CD136A">
        <w:t>: Solution to prevent bidding down to GERAN/UTRAN by restricting inter RAT handover</w:t>
      </w:r>
      <w:bookmarkEnd w:id="80"/>
    </w:p>
    <w:p w14:paraId="2042D3F1" w14:textId="77777777" w:rsidR="002952CD" w:rsidRPr="00CD136A" w:rsidRDefault="002952CD" w:rsidP="002952CD">
      <w:pPr>
        <w:pStyle w:val="Heading3"/>
      </w:pPr>
      <w:bookmarkStart w:id="81" w:name="_Toc175927459"/>
      <w:r w:rsidRPr="00CD136A">
        <w:t>5.</w:t>
      </w:r>
      <w:r w:rsidR="00F24288" w:rsidRPr="00CD136A">
        <w:t>12</w:t>
      </w:r>
      <w:r w:rsidRPr="00CD136A">
        <w:t>.1</w:t>
      </w:r>
      <w:r w:rsidRPr="00CD136A">
        <w:tab/>
        <w:t>Introduction</w:t>
      </w:r>
      <w:bookmarkEnd w:id="81"/>
    </w:p>
    <w:p w14:paraId="3EC979D3" w14:textId="77777777" w:rsidR="002952CD" w:rsidRPr="00CD136A" w:rsidRDefault="002952CD" w:rsidP="00DD02DE">
      <w:r w:rsidRPr="00CD136A">
        <w:t xml:space="preserve">The proposed solution addresses the security requirement of key issue#1 "Bidding down attacks from LTE/NR to decommissioned GERAN/UTRAN". The security requirement states: " UE and the 5GS should </w:t>
      </w:r>
      <w:r w:rsidRPr="00CD136A">
        <w:rPr>
          <w:i/>
        </w:rPr>
        <w:t>support mechanisms</w:t>
      </w:r>
      <w:r w:rsidRPr="00CD136A">
        <w:t xml:space="preserve"> to mitigate bidding down attacks from LTE/NR to decommissioned GERAN/UTRAN by an attacker </w:t>
      </w:r>
      <w:r w:rsidRPr="00CD136A">
        <w:rPr>
          <w:i/>
        </w:rPr>
        <w:t>over the air interface</w:t>
      </w:r>
      <w:r w:rsidRPr="00CD136A">
        <w:t xml:space="preserve">." </w:t>
      </w:r>
    </w:p>
    <w:p w14:paraId="5253731C" w14:textId="77777777" w:rsidR="002952CD" w:rsidRPr="00CD136A" w:rsidRDefault="002952CD" w:rsidP="00DD02DE">
      <w:r w:rsidRPr="00CD136A">
        <w:t xml:space="preserve">The proposed solution introduces a </w:t>
      </w:r>
      <w:r w:rsidRPr="00CD136A">
        <w:rPr>
          <w:i/>
        </w:rPr>
        <w:t>mechanism</w:t>
      </w:r>
      <w:r w:rsidRPr="00CD136A">
        <w:t xml:space="preserve"> where the AMF/MME provides guidance to the RAN for RAN to prevent UE's inter-RAT handover, thus prevents being lured to GERAN/UTRAN false base station operating at higher power (resulting into better RSRP) and with better quality signal (resulting into better RSRQ) to lure the UE.</w:t>
      </w:r>
    </w:p>
    <w:p w14:paraId="6673E2BE" w14:textId="77777777" w:rsidR="002952CD" w:rsidRPr="00CD136A" w:rsidRDefault="002952CD" w:rsidP="002952CD">
      <w:pPr>
        <w:pStyle w:val="Heading3"/>
      </w:pPr>
      <w:bookmarkStart w:id="82" w:name="_Toc175927460"/>
      <w:r w:rsidRPr="00CD136A">
        <w:t>5.</w:t>
      </w:r>
      <w:r w:rsidR="00F24288" w:rsidRPr="00CD136A">
        <w:t>12</w:t>
      </w:r>
      <w:r w:rsidRPr="00CD136A">
        <w:t>.2</w:t>
      </w:r>
      <w:r w:rsidRPr="00CD136A">
        <w:tab/>
        <w:t>Solution details</w:t>
      </w:r>
      <w:bookmarkEnd w:id="82"/>
    </w:p>
    <w:p w14:paraId="06CE909B" w14:textId="77777777" w:rsidR="002952CD" w:rsidRPr="00CD136A" w:rsidRDefault="002952CD" w:rsidP="00DD02DE">
      <w:r w:rsidRPr="00CD136A">
        <w:t>The AMF/MME in the Core Network (CN) maintains mapping of RAT per location. For example, this mapping could be a table comprising TAI and RAT information from 5.</w:t>
      </w:r>
      <w:r w:rsidR="00F24288" w:rsidRPr="00CD136A">
        <w:t>12</w:t>
      </w:r>
      <w:r w:rsidRPr="00CD136A">
        <w:t>.2-1.</w:t>
      </w:r>
    </w:p>
    <w:p w14:paraId="3D8E4E45" w14:textId="77777777" w:rsidR="002952CD" w:rsidRPr="00CD136A" w:rsidRDefault="002952CD" w:rsidP="00DD02DE">
      <w:r w:rsidRPr="00CD136A">
        <w:t>The eNB/</w:t>
      </w:r>
      <w:r w:rsidRPr="00CD136A" w:rsidDel="00443A20">
        <w:t xml:space="preserve"> </w:t>
      </w:r>
      <w:r w:rsidRPr="00CD136A">
        <w:t xml:space="preserve">ng-eNB nodes in the Radio Access Network (RAN) enforce the security policy for preventing bidding down by restriction inter-RAT handover to GERAN/UTRAN in location where PLMN has removed GERAN/UTRAN RAT. </w:t>
      </w:r>
    </w:p>
    <w:p w14:paraId="175D7D3E" w14:textId="77777777" w:rsidR="002952CD" w:rsidRPr="00CD136A" w:rsidRDefault="002952CD" w:rsidP="00DD02DE">
      <w:r w:rsidRPr="00CD136A">
        <w:t>The proposed solution does not inform about the absence of GERAN/UTRAN Radio Access Technologies (RAT) to UE. Instead, the CN informs the RAN so that the source ng-eNB/eNB decides not to let the inter RAT handover related procedures take place in the RAN where the UE is located.</w:t>
      </w:r>
    </w:p>
    <w:p w14:paraId="789A74A2" w14:textId="77777777" w:rsidR="00F24288" w:rsidRPr="00CD136A" w:rsidRDefault="002952CD" w:rsidP="00DD02DE">
      <w:pPr>
        <w:pStyle w:val="B1"/>
      </w:pPr>
      <w:r w:rsidRPr="00CD136A">
        <w:t>1.</w:t>
      </w:r>
      <w:r w:rsidRPr="00CD136A">
        <w:tab/>
        <w:t xml:space="preserve">The AMF/MME learns about UE's location based on UE's location update procedure. </w:t>
      </w:r>
    </w:p>
    <w:p w14:paraId="58796522" w14:textId="77777777" w:rsidR="002952CD" w:rsidRPr="00CD136A" w:rsidRDefault="002952CD" w:rsidP="00DD02DE">
      <w:pPr>
        <w:pStyle w:val="B1"/>
      </w:pPr>
      <w:r w:rsidRPr="00CD136A">
        <w:tab/>
        <w:t xml:space="preserve">The CN maintains information about the availability of different RAT per location for example, by a </w:t>
      </w:r>
      <w:r>
        <w:t xml:space="preserve">table </w:t>
      </w:r>
      <w:r w:rsidRPr="00EA4A4F">
        <w:t>5.</w:t>
      </w:r>
      <w:r w:rsidR="00F24288" w:rsidRPr="00EA4A4F">
        <w:t>12</w:t>
      </w:r>
      <w:r w:rsidRPr="00EA4A4F">
        <w:t>.2-1</w:t>
      </w:r>
      <w:r>
        <w:t xml:space="preserve"> that maps UE's location represented by Tracking Area Identity (TAI) with present/absent flag for GERAN/UTRAN. </w:t>
      </w:r>
    </w:p>
    <w:p w14:paraId="4429B3F9" w14:textId="77777777" w:rsidR="002952CD" w:rsidRPr="00CD136A" w:rsidRDefault="002952CD" w:rsidP="00DD02DE">
      <w:pPr>
        <w:pStyle w:val="B1"/>
      </w:pPr>
      <w:r w:rsidRPr="00CD136A">
        <w:t>2.</w:t>
      </w:r>
      <w:r w:rsidRPr="00CD136A">
        <w:tab/>
        <w:t>If the GERAN/UTRAN is absent in UE's TAI, the AMF/MME informs eNB/</w:t>
      </w:r>
      <w:r w:rsidRPr="00CD136A" w:rsidDel="00443A20">
        <w:t xml:space="preserve"> </w:t>
      </w:r>
      <w:r w:rsidRPr="00CD136A">
        <w:t>ng-eNB for eNB/</w:t>
      </w:r>
      <w:r w:rsidRPr="00CD136A" w:rsidDel="00443A20">
        <w:t xml:space="preserve"> </w:t>
      </w:r>
      <w:r w:rsidRPr="00CD136A">
        <w:t xml:space="preserve">ng-eNB to decide to not let inter RAT mobility take place in UE's location represented by NCGI/ECGI in RAN. </w:t>
      </w:r>
    </w:p>
    <w:p w14:paraId="0EEA4382" w14:textId="6F2CA4BE" w:rsidR="002952CD" w:rsidRPr="00CD136A" w:rsidRDefault="002952CD" w:rsidP="00DD02DE">
      <w:r w:rsidRPr="00CD136A">
        <w:t xml:space="preserve">The AMF/MME uses NGAP/S1AP protocol </w:t>
      </w:r>
      <w:r w:rsidR="00A05ACE" w:rsidRPr="00CD136A">
        <w:t>signalling</w:t>
      </w:r>
      <w:r w:rsidRPr="00CD136A">
        <w:t xml:space="preserve"> to pass this information to RAN nodes.</w:t>
      </w:r>
    </w:p>
    <w:p w14:paraId="4C2C82DB" w14:textId="77777777" w:rsidR="002952CD" w:rsidRPr="00CD136A" w:rsidRDefault="002952CD" w:rsidP="00DD02DE">
      <w:pPr>
        <w:pStyle w:val="NO"/>
      </w:pPr>
      <w:r w:rsidRPr="00CD136A">
        <w:t xml:space="preserve">NOTE: </w:t>
      </w:r>
      <w:r w:rsidR="00ED7962" w:rsidRPr="00CD136A">
        <w:tab/>
      </w:r>
      <w:r w:rsidRPr="00CD136A">
        <w:t xml:space="preserve">The solution does not provide specifics related to attack vectors that manifests into a security risk as to how source base station of a PLMN is manipulated to talk to potential False Base Station of an adversary operating in GERAN/UTRAN. </w:t>
      </w:r>
    </w:p>
    <w:p w14:paraId="62A4E0FA" w14:textId="77777777" w:rsidR="002952CD" w:rsidRPr="00CD136A" w:rsidRDefault="002952CD" w:rsidP="007462E2">
      <w:pPr>
        <w:pStyle w:val="TH"/>
      </w:pPr>
      <w:r w:rsidRPr="00CD136A">
        <w:rPr>
          <w:noProof/>
        </w:rPr>
        <w:lastRenderedPageBreak/>
        <w:drawing>
          <wp:inline distT="0" distB="0" distL="0" distR="0" wp14:anchorId="3F92586B" wp14:editId="6C56E0ED">
            <wp:extent cx="6116955" cy="3246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955" cy="3246755"/>
                    </a:xfrm>
                    <a:prstGeom prst="rect">
                      <a:avLst/>
                    </a:prstGeom>
                    <a:noFill/>
                    <a:ln>
                      <a:noFill/>
                    </a:ln>
                  </pic:spPr>
                </pic:pic>
              </a:graphicData>
            </a:graphic>
          </wp:inline>
        </w:drawing>
      </w:r>
    </w:p>
    <w:p w14:paraId="6A57B35B" w14:textId="77777777" w:rsidR="002952CD" w:rsidRPr="00CD136A" w:rsidRDefault="002952CD" w:rsidP="007462E2">
      <w:pPr>
        <w:pStyle w:val="TF"/>
      </w:pPr>
      <w:r w:rsidRPr="00CD136A">
        <w:t>Figure 5.</w:t>
      </w:r>
      <w:r w:rsidR="00F24288" w:rsidRPr="00CD136A">
        <w:t>12</w:t>
      </w:r>
      <w:r w:rsidRPr="00CD136A">
        <w:t>.2</w:t>
      </w:r>
      <w:r w:rsidR="00F24288" w:rsidRPr="00CD136A">
        <w:t>-</w:t>
      </w:r>
      <w:r w:rsidR="008B0B7C">
        <w:fldChar w:fldCharType="begin"/>
      </w:r>
      <w:r w:rsidR="008B0B7C">
        <w:instrText xml:space="preserve"> SEQ Figure \* ARABIC </w:instrText>
      </w:r>
      <w:r w:rsidR="008B0B7C">
        <w:fldChar w:fldCharType="separate"/>
      </w:r>
      <w:r w:rsidRPr="00CD136A">
        <w:t>1</w:t>
      </w:r>
      <w:r w:rsidR="008B0B7C">
        <w:fldChar w:fldCharType="end"/>
      </w:r>
      <w:r w:rsidRPr="00CD136A">
        <w:t>: CN instructs RAN not to let inter RAT mobility happen</w:t>
      </w:r>
    </w:p>
    <w:p w14:paraId="41889069" w14:textId="77777777" w:rsidR="007462E2" w:rsidRPr="00CD136A" w:rsidRDefault="007462E2" w:rsidP="007462E2">
      <w:pPr>
        <w:pStyle w:val="TH"/>
      </w:pPr>
      <w:r w:rsidRPr="00CD136A">
        <w:t>Table 5.12.2-</w:t>
      </w:r>
      <w:r w:rsidR="008B0B7C">
        <w:fldChar w:fldCharType="begin"/>
      </w:r>
      <w:r w:rsidR="008B0B7C">
        <w:instrText xml:space="preserve"> SEQ Table \* ARABIC </w:instrText>
      </w:r>
      <w:r w:rsidR="008B0B7C">
        <w:fldChar w:fldCharType="separate"/>
      </w:r>
      <w:r w:rsidRPr="00CD136A">
        <w:t>1</w:t>
      </w:r>
      <w:r w:rsidR="008B0B7C">
        <w:fldChar w:fldCharType="end"/>
      </w:r>
      <w:r w:rsidRPr="00CD136A">
        <w:t>: CN policy table screening UE location</w:t>
      </w:r>
    </w:p>
    <w:tbl>
      <w:tblPr>
        <w:tblW w:w="9493" w:type="dxa"/>
        <w:jc w:val="center"/>
        <w:tblLayout w:type="fixed"/>
        <w:tblCellMar>
          <w:left w:w="28" w:type="dxa"/>
        </w:tblCellMar>
        <w:tblLook w:val="04A0" w:firstRow="1" w:lastRow="0" w:firstColumn="1" w:lastColumn="0" w:noHBand="0" w:noVBand="1"/>
      </w:tblPr>
      <w:tblGrid>
        <w:gridCol w:w="661"/>
        <w:gridCol w:w="672"/>
        <w:gridCol w:w="616"/>
        <w:gridCol w:w="661"/>
        <w:gridCol w:w="672"/>
        <w:gridCol w:w="1249"/>
        <w:gridCol w:w="851"/>
        <w:gridCol w:w="4111"/>
      </w:tblGrid>
      <w:tr w:rsidR="002952CD" w:rsidRPr="00CD136A" w14:paraId="60860618" w14:textId="77777777" w:rsidTr="00ED7962">
        <w:trPr>
          <w:jc w:val="center"/>
        </w:trPr>
        <w:tc>
          <w:tcPr>
            <w:tcW w:w="1949"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F18EAA1" w14:textId="77777777" w:rsidR="002952CD" w:rsidRPr="00345911" w:rsidRDefault="002952CD" w:rsidP="001638CD">
            <w:pPr>
              <w:pStyle w:val="TAH"/>
              <w:rPr>
                <w:lang w:val="fr-FR"/>
              </w:rPr>
            </w:pPr>
            <w:r w:rsidRPr="00345911">
              <w:rPr>
                <w:lang w:val="fr-FR"/>
              </w:rPr>
              <w:t>TAI</w:t>
            </w:r>
            <w:r w:rsidR="00ED7962" w:rsidRPr="00345911">
              <w:rPr>
                <w:lang w:val="fr-FR"/>
              </w:rPr>
              <w:t xml:space="preserve"> </w:t>
            </w:r>
            <w:r w:rsidRPr="00345911">
              <w:rPr>
                <w:lang w:val="fr-FR"/>
              </w:rPr>
              <w:t>as</w:t>
            </w:r>
            <w:r w:rsidR="00ED7962" w:rsidRPr="00345911">
              <w:rPr>
                <w:lang w:val="fr-FR"/>
              </w:rPr>
              <w:t xml:space="preserve"> </w:t>
            </w:r>
            <w:r w:rsidRPr="00345911">
              <w:rPr>
                <w:lang w:val="fr-FR"/>
              </w:rPr>
              <w:t>AMF/MME</w:t>
            </w:r>
            <w:r w:rsidR="00ED7962" w:rsidRPr="00345911">
              <w:rPr>
                <w:lang w:val="fr-FR"/>
              </w:rPr>
              <w:t xml:space="preserve"> </w:t>
            </w:r>
            <w:r w:rsidRPr="00345911">
              <w:rPr>
                <w:lang w:val="fr-FR"/>
              </w:rPr>
              <w:t>sees</w:t>
            </w:r>
            <w:r w:rsidR="00ED7962" w:rsidRPr="00345911">
              <w:rPr>
                <w:lang w:val="fr-FR"/>
              </w:rPr>
              <w:t xml:space="preserve"> </w:t>
            </w:r>
            <w:r w:rsidRPr="00345911">
              <w:rPr>
                <w:lang w:val="fr-FR"/>
              </w:rPr>
              <w:t>UE</w:t>
            </w:r>
            <w:r w:rsidR="00ED7962" w:rsidRPr="00345911">
              <w:rPr>
                <w:lang w:val="fr-FR"/>
              </w:rPr>
              <w:t xml:space="preserve"> </w:t>
            </w:r>
            <w:r w:rsidRPr="00345911">
              <w:rPr>
                <w:lang w:val="fr-FR"/>
              </w:rPr>
              <w:t>location</w:t>
            </w:r>
          </w:p>
        </w:tc>
        <w:tc>
          <w:tcPr>
            <w:tcW w:w="3433" w:type="dxa"/>
            <w:gridSpan w:val="4"/>
            <w:tcBorders>
              <w:top w:val="single" w:sz="4" w:space="0" w:color="auto"/>
              <w:left w:val="nil"/>
              <w:bottom w:val="single" w:sz="4" w:space="0" w:color="auto"/>
              <w:right w:val="single" w:sz="4" w:space="0" w:color="auto"/>
            </w:tcBorders>
            <w:shd w:val="clear" w:color="000000" w:fill="FFF2CC"/>
            <w:noWrap/>
            <w:vAlign w:val="bottom"/>
            <w:hideMark/>
          </w:tcPr>
          <w:p w14:paraId="69EDFE33" w14:textId="77777777" w:rsidR="002952CD" w:rsidRPr="00CD136A" w:rsidRDefault="002952CD" w:rsidP="001638CD">
            <w:pPr>
              <w:pStyle w:val="TAH"/>
            </w:pPr>
            <w:r w:rsidRPr="00CD136A">
              <w:t>NCGI/ECGI</w:t>
            </w:r>
            <w:r w:rsidR="00ED7962" w:rsidRPr="00CD136A">
              <w:t xml:space="preserve"> </w:t>
            </w:r>
            <w:r w:rsidRPr="00CD136A">
              <w:t>as</w:t>
            </w:r>
            <w:r w:rsidR="00ED7962" w:rsidRPr="00CD136A">
              <w:t xml:space="preserve"> </w:t>
            </w:r>
            <w:r w:rsidRPr="00CD136A">
              <w:t>RAN</w:t>
            </w:r>
            <w:r w:rsidR="00ED7962" w:rsidRPr="00CD136A">
              <w:t xml:space="preserve"> </w:t>
            </w:r>
            <w:r w:rsidRPr="00CD136A">
              <w:t>sees</w:t>
            </w:r>
            <w:r w:rsidR="00ED7962" w:rsidRPr="00CD136A">
              <w:t xml:space="preserve"> </w:t>
            </w:r>
            <w:r w:rsidRPr="00CD136A">
              <w:t>UE</w:t>
            </w:r>
            <w:r w:rsidR="00ED7962" w:rsidRPr="00CD136A">
              <w:t xml:space="preserve"> </w:t>
            </w:r>
            <w:r w:rsidRPr="00CD136A">
              <w:t>location</w:t>
            </w:r>
          </w:p>
        </w:tc>
        <w:tc>
          <w:tcPr>
            <w:tcW w:w="4111" w:type="dxa"/>
            <w:tcBorders>
              <w:top w:val="single" w:sz="4" w:space="0" w:color="auto"/>
              <w:left w:val="nil"/>
              <w:bottom w:val="single" w:sz="4" w:space="0" w:color="auto"/>
              <w:right w:val="single" w:sz="4" w:space="0" w:color="auto"/>
            </w:tcBorders>
            <w:shd w:val="clear" w:color="000000" w:fill="E7E6E6"/>
            <w:noWrap/>
            <w:vAlign w:val="bottom"/>
            <w:hideMark/>
          </w:tcPr>
          <w:p w14:paraId="6A3DD0F4" w14:textId="77777777" w:rsidR="002952CD" w:rsidRPr="00CD136A" w:rsidRDefault="002952CD" w:rsidP="001638CD">
            <w:pPr>
              <w:pStyle w:val="TAH"/>
            </w:pPr>
            <w:r w:rsidRPr="00CD136A">
              <w:t>Policy</w:t>
            </w:r>
            <w:r w:rsidR="00ED7962" w:rsidRPr="00CD136A">
              <w:t xml:space="preserve"> </w:t>
            </w:r>
            <w:r w:rsidRPr="00CD136A">
              <w:t>Check</w:t>
            </w:r>
            <w:r w:rsidR="00ED7962" w:rsidRPr="00CD136A">
              <w:t xml:space="preserve"> </w:t>
            </w:r>
            <w:r w:rsidRPr="00CD136A">
              <w:t>at</w:t>
            </w:r>
            <w:r w:rsidR="00ED7962" w:rsidRPr="00CD136A">
              <w:t xml:space="preserve"> </w:t>
            </w:r>
            <w:r w:rsidRPr="00CD136A">
              <w:t>AMF/MME</w:t>
            </w:r>
          </w:p>
        </w:tc>
      </w:tr>
      <w:tr w:rsidR="002952CD" w:rsidRPr="00CD136A" w14:paraId="1FE3C646" w14:textId="77777777" w:rsidTr="00ED7962">
        <w:trPr>
          <w:jc w:val="center"/>
        </w:trPr>
        <w:tc>
          <w:tcPr>
            <w:tcW w:w="1333"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0A49E50" w14:textId="77777777" w:rsidR="002952CD" w:rsidRPr="00CD136A" w:rsidRDefault="002952CD" w:rsidP="007462E2">
            <w:pPr>
              <w:pStyle w:val="TAL"/>
            </w:pPr>
            <w:r w:rsidRPr="00CD136A">
              <w:t>PLMN</w:t>
            </w:r>
          </w:p>
        </w:tc>
        <w:tc>
          <w:tcPr>
            <w:tcW w:w="616" w:type="dxa"/>
            <w:tcBorders>
              <w:top w:val="nil"/>
              <w:left w:val="nil"/>
              <w:bottom w:val="single" w:sz="4" w:space="0" w:color="auto"/>
              <w:right w:val="single" w:sz="4" w:space="0" w:color="auto"/>
            </w:tcBorders>
            <w:shd w:val="clear" w:color="000000" w:fill="D9D9D9"/>
            <w:noWrap/>
            <w:vAlign w:val="bottom"/>
            <w:hideMark/>
          </w:tcPr>
          <w:p w14:paraId="165A2381" w14:textId="77777777" w:rsidR="002952CD" w:rsidRPr="00CD136A" w:rsidRDefault="002952CD" w:rsidP="007462E2">
            <w:pPr>
              <w:pStyle w:val="TAL"/>
            </w:pPr>
            <w:r w:rsidRPr="00CD136A">
              <w:t>TAC</w:t>
            </w:r>
          </w:p>
        </w:tc>
        <w:tc>
          <w:tcPr>
            <w:tcW w:w="1333" w:type="dxa"/>
            <w:gridSpan w:val="2"/>
            <w:tcBorders>
              <w:top w:val="single" w:sz="4" w:space="0" w:color="auto"/>
              <w:left w:val="nil"/>
              <w:bottom w:val="single" w:sz="4" w:space="0" w:color="auto"/>
              <w:right w:val="single" w:sz="4" w:space="0" w:color="auto"/>
            </w:tcBorders>
            <w:shd w:val="clear" w:color="000000" w:fill="FFF2CC"/>
            <w:noWrap/>
            <w:vAlign w:val="bottom"/>
            <w:hideMark/>
          </w:tcPr>
          <w:p w14:paraId="1B10C76F" w14:textId="77777777" w:rsidR="002952CD" w:rsidRPr="00CD136A" w:rsidRDefault="002952CD" w:rsidP="007462E2">
            <w:pPr>
              <w:pStyle w:val="TAL"/>
            </w:pPr>
            <w:r w:rsidRPr="00CD136A">
              <w:t>PLMN</w:t>
            </w:r>
          </w:p>
        </w:tc>
        <w:tc>
          <w:tcPr>
            <w:tcW w:w="2100" w:type="dxa"/>
            <w:gridSpan w:val="2"/>
            <w:tcBorders>
              <w:top w:val="single" w:sz="4" w:space="0" w:color="auto"/>
              <w:left w:val="nil"/>
              <w:bottom w:val="single" w:sz="4" w:space="0" w:color="auto"/>
              <w:right w:val="single" w:sz="4" w:space="0" w:color="auto"/>
            </w:tcBorders>
            <w:shd w:val="clear" w:color="000000" w:fill="FFF2CC"/>
            <w:noWrap/>
            <w:vAlign w:val="bottom"/>
            <w:hideMark/>
          </w:tcPr>
          <w:p w14:paraId="6DBFB04F" w14:textId="77777777" w:rsidR="002952CD" w:rsidRPr="00CD136A" w:rsidRDefault="002952CD" w:rsidP="007462E2">
            <w:pPr>
              <w:pStyle w:val="TAL"/>
            </w:pPr>
            <w:r w:rsidRPr="00CD136A">
              <w:t>NCI/ECI</w:t>
            </w:r>
          </w:p>
        </w:tc>
        <w:tc>
          <w:tcPr>
            <w:tcW w:w="4111" w:type="dxa"/>
            <w:tcBorders>
              <w:top w:val="nil"/>
              <w:left w:val="nil"/>
              <w:bottom w:val="single" w:sz="4" w:space="0" w:color="auto"/>
              <w:right w:val="single" w:sz="4" w:space="0" w:color="auto"/>
            </w:tcBorders>
            <w:shd w:val="clear" w:color="auto" w:fill="auto"/>
            <w:vAlign w:val="bottom"/>
            <w:hideMark/>
          </w:tcPr>
          <w:p w14:paraId="6DDBAF5F" w14:textId="77777777" w:rsidR="002952CD" w:rsidRPr="00CD136A" w:rsidRDefault="002952CD" w:rsidP="007462E2">
            <w:pPr>
              <w:pStyle w:val="TAL"/>
            </w:pPr>
            <w:r w:rsidRPr="00CD136A">
              <w:t>GERAN/UTRAN</w:t>
            </w:r>
            <w:r w:rsidR="00ED7962" w:rsidRPr="00CD136A">
              <w:t xml:space="preserve"> </w:t>
            </w:r>
            <w:r w:rsidRPr="00CD136A">
              <w:t>presence/absent</w:t>
            </w:r>
          </w:p>
        </w:tc>
      </w:tr>
      <w:tr w:rsidR="002952CD" w:rsidRPr="00CD136A" w14:paraId="37ACD91D"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003A4187" w14:textId="77777777" w:rsidR="002952CD" w:rsidRPr="00CD136A" w:rsidRDefault="002952CD" w:rsidP="007462E2">
            <w:pPr>
              <w:pStyle w:val="TAL"/>
            </w:pPr>
            <w:r w:rsidRPr="00CD136A">
              <w:t>MCC</w:t>
            </w:r>
          </w:p>
        </w:tc>
        <w:tc>
          <w:tcPr>
            <w:tcW w:w="672" w:type="dxa"/>
            <w:tcBorders>
              <w:top w:val="nil"/>
              <w:left w:val="nil"/>
              <w:bottom w:val="single" w:sz="4" w:space="0" w:color="auto"/>
              <w:right w:val="single" w:sz="4" w:space="0" w:color="auto"/>
            </w:tcBorders>
            <w:shd w:val="clear" w:color="000000" w:fill="D9D9D9"/>
            <w:noWrap/>
            <w:vAlign w:val="bottom"/>
            <w:hideMark/>
          </w:tcPr>
          <w:p w14:paraId="55F08034" w14:textId="77777777" w:rsidR="002952CD" w:rsidRPr="00CD136A" w:rsidRDefault="002952CD" w:rsidP="007462E2">
            <w:pPr>
              <w:pStyle w:val="TAL"/>
            </w:pPr>
            <w:r w:rsidRPr="00CD136A">
              <w:t>MNC</w:t>
            </w:r>
          </w:p>
        </w:tc>
        <w:tc>
          <w:tcPr>
            <w:tcW w:w="616" w:type="dxa"/>
            <w:tcBorders>
              <w:top w:val="nil"/>
              <w:left w:val="nil"/>
              <w:bottom w:val="single" w:sz="4" w:space="0" w:color="auto"/>
              <w:right w:val="single" w:sz="4" w:space="0" w:color="auto"/>
            </w:tcBorders>
            <w:shd w:val="clear" w:color="000000" w:fill="D9D9D9"/>
            <w:noWrap/>
            <w:vAlign w:val="bottom"/>
            <w:hideMark/>
          </w:tcPr>
          <w:p w14:paraId="06733286" w14:textId="77777777" w:rsidR="002952CD" w:rsidRPr="00CD136A" w:rsidRDefault="00ED7962" w:rsidP="007462E2">
            <w:pPr>
              <w:pStyle w:val="TAL"/>
            </w:pPr>
            <w:r w:rsidRPr="00CD136A">
              <w:t xml:space="preserve"> </w:t>
            </w:r>
          </w:p>
        </w:tc>
        <w:tc>
          <w:tcPr>
            <w:tcW w:w="661" w:type="dxa"/>
            <w:tcBorders>
              <w:top w:val="nil"/>
              <w:left w:val="nil"/>
              <w:bottom w:val="single" w:sz="4" w:space="0" w:color="auto"/>
              <w:right w:val="single" w:sz="4" w:space="0" w:color="auto"/>
            </w:tcBorders>
            <w:shd w:val="clear" w:color="000000" w:fill="FFF2CC"/>
            <w:noWrap/>
            <w:vAlign w:val="bottom"/>
            <w:hideMark/>
          </w:tcPr>
          <w:p w14:paraId="0C65E233" w14:textId="77777777" w:rsidR="002952CD" w:rsidRPr="00CD136A" w:rsidRDefault="002952CD" w:rsidP="007462E2">
            <w:pPr>
              <w:pStyle w:val="TAL"/>
            </w:pPr>
            <w:r w:rsidRPr="00CD136A">
              <w:t>MCC</w:t>
            </w:r>
          </w:p>
        </w:tc>
        <w:tc>
          <w:tcPr>
            <w:tcW w:w="672" w:type="dxa"/>
            <w:tcBorders>
              <w:top w:val="nil"/>
              <w:left w:val="nil"/>
              <w:bottom w:val="single" w:sz="4" w:space="0" w:color="auto"/>
              <w:right w:val="single" w:sz="4" w:space="0" w:color="auto"/>
            </w:tcBorders>
            <w:shd w:val="clear" w:color="000000" w:fill="FFF2CC"/>
            <w:noWrap/>
            <w:vAlign w:val="bottom"/>
            <w:hideMark/>
          </w:tcPr>
          <w:p w14:paraId="3BA375C0" w14:textId="77777777" w:rsidR="002952CD" w:rsidRPr="00CD136A" w:rsidRDefault="002952CD" w:rsidP="007462E2">
            <w:pPr>
              <w:pStyle w:val="TAL"/>
            </w:pPr>
            <w:r w:rsidRPr="00CD136A">
              <w:t>MNC</w:t>
            </w:r>
          </w:p>
        </w:tc>
        <w:tc>
          <w:tcPr>
            <w:tcW w:w="1249" w:type="dxa"/>
            <w:tcBorders>
              <w:top w:val="nil"/>
              <w:left w:val="nil"/>
              <w:bottom w:val="single" w:sz="4" w:space="0" w:color="auto"/>
              <w:right w:val="single" w:sz="4" w:space="0" w:color="auto"/>
            </w:tcBorders>
            <w:shd w:val="clear" w:color="000000" w:fill="FFF2CC"/>
            <w:noWrap/>
            <w:vAlign w:val="bottom"/>
            <w:hideMark/>
          </w:tcPr>
          <w:p w14:paraId="08E91B93" w14:textId="77777777" w:rsidR="002952CD" w:rsidRPr="00CD136A" w:rsidRDefault="002952CD" w:rsidP="007462E2">
            <w:pPr>
              <w:pStyle w:val="TAL"/>
            </w:pPr>
            <w:r w:rsidRPr="00CD136A">
              <w:t>gNB/eNB</w:t>
            </w:r>
            <w:r w:rsidR="00ED7962" w:rsidRPr="00CD136A">
              <w:t xml:space="preserve"> </w:t>
            </w:r>
            <w:r w:rsidRPr="00CD136A">
              <w:t>id</w:t>
            </w:r>
          </w:p>
        </w:tc>
        <w:tc>
          <w:tcPr>
            <w:tcW w:w="851" w:type="dxa"/>
            <w:tcBorders>
              <w:top w:val="nil"/>
              <w:left w:val="nil"/>
              <w:bottom w:val="single" w:sz="4" w:space="0" w:color="auto"/>
              <w:right w:val="single" w:sz="4" w:space="0" w:color="auto"/>
            </w:tcBorders>
            <w:shd w:val="clear" w:color="000000" w:fill="FFF2CC"/>
            <w:noWrap/>
            <w:vAlign w:val="bottom"/>
            <w:hideMark/>
          </w:tcPr>
          <w:p w14:paraId="71D37B30" w14:textId="77777777" w:rsidR="002952CD" w:rsidRPr="00CD136A" w:rsidRDefault="002952CD" w:rsidP="007462E2">
            <w:pPr>
              <w:pStyle w:val="TAL"/>
            </w:pPr>
            <w:r w:rsidRPr="00CD136A">
              <w:t>Cell</w:t>
            </w:r>
            <w:r w:rsidR="00ED7962" w:rsidRPr="00CD136A">
              <w:t xml:space="preserve"> </w:t>
            </w:r>
            <w:r w:rsidRPr="00CD136A">
              <w:t>id</w:t>
            </w:r>
          </w:p>
        </w:tc>
        <w:tc>
          <w:tcPr>
            <w:tcW w:w="4111" w:type="dxa"/>
            <w:tcBorders>
              <w:top w:val="nil"/>
              <w:left w:val="nil"/>
              <w:bottom w:val="single" w:sz="4" w:space="0" w:color="auto"/>
              <w:right w:val="single" w:sz="4" w:space="0" w:color="auto"/>
            </w:tcBorders>
            <w:shd w:val="clear" w:color="000000" w:fill="E7E6E6"/>
            <w:noWrap/>
            <w:vAlign w:val="bottom"/>
            <w:hideMark/>
          </w:tcPr>
          <w:p w14:paraId="5929E7C2" w14:textId="77777777" w:rsidR="002952CD" w:rsidRPr="00CD136A" w:rsidRDefault="002952CD" w:rsidP="007462E2">
            <w:pPr>
              <w:pStyle w:val="TAL"/>
            </w:pPr>
            <w:r w:rsidRPr="00CD136A">
              <w:t>RAT-Indicator</w:t>
            </w:r>
          </w:p>
        </w:tc>
      </w:tr>
      <w:tr w:rsidR="002952CD" w:rsidRPr="00CD136A" w14:paraId="77D35A1C"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7D120CFE" w14:textId="77777777" w:rsidR="002952CD" w:rsidRPr="00CD136A" w:rsidRDefault="002952CD" w:rsidP="007462E2">
            <w:pPr>
              <w:pStyle w:val="TAL"/>
            </w:pPr>
            <w:r w:rsidRPr="00CD136A">
              <w:t>234</w:t>
            </w:r>
          </w:p>
        </w:tc>
        <w:tc>
          <w:tcPr>
            <w:tcW w:w="672" w:type="dxa"/>
            <w:tcBorders>
              <w:top w:val="nil"/>
              <w:left w:val="nil"/>
              <w:bottom w:val="single" w:sz="4" w:space="0" w:color="auto"/>
              <w:right w:val="single" w:sz="4" w:space="0" w:color="auto"/>
            </w:tcBorders>
            <w:shd w:val="clear" w:color="000000" w:fill="D9D9D9"/>
            <w:noWrap/>
            <w:vAlign w:val="bottom"/>
            <w:hideMark/>
          </w:tcPr>
          <w:p w14:paraId="388955D9" w14:textId="77777777" w:rsidR="002952CD" w:rsidRPr="00CD136A" w:rsidRDefault="002952CD" w:rsidP="007462E2">
            <w:pPr>
              <w:pStyle w:val="TAL"/>
            </w:pPr>
            <w:r w:rsidRPr="00CD136A">
              <w:t>99</w:t>
            </w:r>
          </w:p>
        </w:tc>
        <w:tc>
          <w:tcPr>
            <w:tcW w:w="616" w:type="dxa"/>
            <w:tcBorders>
              <w:top w:val="nil"/>
              <w:left w:val="nil"/>
              <w:bottom w:val="single" w:sz="4" w:space="0" w:color="auto"/>
              <w:right w:val="single" w:sz="4" w:space="0" w:color="auto"/>
            </w:tcBorders>
            <w:shd w:val="clear" w:color="000000" w:fill="D9D9D9"/>
            <w:noWrap/>
            <w:vAlign w:val="bottom"/>
            <w:hideMark/>
          </w:tcPr>
          <w:p w14:paraId="07AF3D21" w14:textId="77777777" w:rsidR="002952CD" w:rsidRPr="00CD136A" w:rsidRDefault="002952CD" w:rsidP="007462E2">
            <w:pPr>
              <w:pStyle w:val="TAL"/>
            </w:pPr>
            <w:r w:rsidRPr="00CD136A">
              <w:t>1</w:t>
            </w:r>
          </w:p>
        </w:tc>
        <w:tc>
          <w:tcPr>
            <w:tcW w:w="661" w:type="dxa"/>
            <w:tcBorders>
              <w:top w:val="nil"/>
              <w:left w:val="nil"/>
              <w:bottom w:val="single" w:sz="4" w:space="0" w:color="auto"/>
              <w:right w:val="single" w:sz="4" w:space="0" w:color="auto"/>
            </w:tcBorders>
            <w:shd w:val="clear" w:color="000000" w:fill="FFF2CC"/>
            <w:noWrap/>
            <w:vAlign w:val="bottom"/>
            <w:hideMark/>
          </w:tcPr>
          <w:p w14:paraId="68C8BF8D" w14:textId="77777777" w:rsidR="002952CD" w:rsidRPr="00CD136A" w:rsidRDefault="002952CD" w:rsidP="007462E2">
            <w:pPr>
              <w:pStyle w:val="TAL"/>
            </w:pPr>
            <w:r w:rsidRPr="00CD136A">
              <w:t>234</w:t>
            </w:r>
          </w:p>
        </w:tc>
        <w:tc>
          <w:tcPr>
            <w:tcW w:w="672" w:type="dxa"/>
            <w:tcBorders>
              <w:top w:val="nil"/>
              <w:left w:val="nil"/>
              <w:bottom w:val="single" w:sz="4" w:space="0" w:color="auto"/>
              <w:right w:val="single" w:sz="4" w:space="0" w:color="auto"/>
            </w:tcBorders>
            <w:shd w:val="clear" w:color="000000" w:fill="FFF2CC"/>
            <w:noWrap/>
            <w:vAlign w:val="bottom"/>
            <w:hideMark/>
          </w:tcPr>
          <w:p w14:paraId="786976A3" w14:textId="77777777" w:rsidR="002952CD" w:rsidRPr="00CD136A" w:rsidRDefault="002952CD" w:rsidP="007462E2">
            <w:pPr>
              <w:pStyle w:val="TAL"/>
            </w:pPr>
            <w:r w:rsidRPr="00CD136A">
              <w:t>99</w:t>
            </w:r>
          </w:p>
        </w:tc>
        <w:tc>
          <w:tcPr>
            <w:tcW w:w="1249" w:type="dxa"/>
            <w:tcBorders>
              <w:top w:val="nil"/>
              <w:left w:val="nil"/>
              <w:bottom w:val="single" w:sz="4" w:space="0" w:color="auto"/>
              <w:right w:val="single" w:sz="4" w:space="0" w:color="auto"/>
            </w:tcBorders>
            <w:shd w:val="clear" w:color="000000" w:fill="FFF2CC"/>
            <w:noWrap/>
            <w:vAlign w:val="bottom"/>
            <w:hideMark/>
          </w:tcPr>
          <w:p w14:paraId="00F93312" w14:textId="77777777" w:rsidR="002952CD" w:rsidRPr="00CD136A" w:rsidRDefault="002952CD" w:rsidP="007462E2">
            <w:pPr>
              <w:pStyle w:val="TAL"/>
            </w:pPr>
            <w:r w:rsidRPr="00CD136A">
              <w:t>123</w:t>
            </w:r>
          </w:p>
        </w:tc>
        <w:tc>
          <w:tcPr>
            <w:tcW w:w="851" w:type="dxa"/>
            <w:tcBorders>
              <w:top w:val="nil"/>
              <w:left w:val="nil"/>
              <w:bottom w:val="single" w:sz="4" w:space="0" w:color="auto"/>
              <w:right w:val="single" w:sz="4" w:space="0" w:color="auto"/>
            </w:tcBorders>
            <w:shd w:val="clear" w:color="000000" w:fill="FFF2CC"/>
            <w:noWrap/>
            <w:vAlign w:val="bottom"/>
            <w:hideMark/>
          </w:tcPr>
          <w:p w14:paraId="7328E3B9" w14:textId="77777777" w:rsidR="002952CD" w:rsidRPr="00CD136A" w:rsidRDefault="002952CD" w:rsidP="007462E2">
            <w:pPr>
              <w:pStyle w:val="TAL"/>
            </w:pPr>
            <w:r w:rsidRPr="00CD136A">
              <w:t>10</w:t>
            </w:r>
          </w:p>
        </w:tc>
        <w:tc>
          <w:tcPr>
            <w:tcW w:w="4111" w:type="dxa"/>
            <w:tcBorders>
              <w:top w:val="nil"/>
              <w:left w:val="nil"/>
              <w:bottom w:val="single" w:sz="4" w:space="0" w:color="auto"/>
              <w:right w:val="single" w:sz="4" w:space="0" w:color="auto"/>
            </w:tcBorders>
            <w:shd w:val="clear" w:color="auto" w:fill="auto"/>
            <w:noWrap/>
            <w:vAlign w:val="bottom"/>
            <w:hideMark/>
          </w:tcPr>
          <w:p w14:paraId="02B5142B" w14:textId="77777777" w:rsidR="002952CD" w:rsidRPr="00CD136A" w:rsidRDefault="002952CD" w:rsidP="007462E2">
            <w:pPr>
              <w:pStyle w:val="TAL"/>
            </w:pPr>
            <w:r w:rsidRPr="00CD136A">
              <w:t>Y</w:t>
            </w:r>
          </w:p>
        </w:tc>
      </w:tr>
      <w:tr w:rsidR="002952CD" w:rsidRPr="00CD136A" w14:paraId="3C590765"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0234CFA0" w14:textId="77777777" w:rsidR="002952CD" w:rsidRPr="00CD136A" w:rsidRDefault="002952CD" w:rsidP="007462E2">
            <w:pPr>
              <w:pStyle w:val="TAL"/>
            </w:pPr>
            <w:r w:rsidRPr="00CD136A">
              <w:t>234</w:t>
            </w:r>
          </w:p>
        </w:tc>
        <w:tc>
          <w:tcPr>
            <w:tcW w:w="672" w:type="dxa"/>
            <w:tcBorders>
              <w:top w:val="nil"/>
              <w:left w:val="nil"/>
              <w:bottom w:val="single" w:sz="4" w:space="0" w:color="auto"/>
              <w:right w:val="single" w:sz="4" w:space="0" w:color="auto"/>
            </w:tcBorders>
            <w:shd w:val="clear" w:color="000000" w:fill="D9D9D9"/>
            <w:noWrap/>
            <w:vAlign w:val="bottom"/>
            <w:hideMark/>
          </w:tcPr>
          <w:p w14:paraId="3F0DE373" w14:textId="77777777" w:rsidR="002952CD" w:rsidRPr="00CD136A" w:rsidRDefault="002952CD" w:rsidP="007462E2">
            <w:pPr>
              <w:pStyle w:val="TAL"/>
            </w:pPr>
            <w:r w:rsidRPr="00CD136A">
              <w:t>99</w:t>
            </w:r>
          </w:p>
        </w:tc>
        <w:tc>
          <w:tcPr>
            <w:tcW w:w="616" w:type="dxa"/>
            <w:tcBorders>
              <w:top w:val="nil"/>
              <w:left w:val="nil"/>
              <w:bottom w:val="single" w:sz="4" w:space="0" w:color="auto"/>
              <w:right w:val="single" w:sz="4" w:space="0" w:color="auto"/>
            </w:tcBorders>
            <w:shd w:val="clear" w:color="000000" w:fill="D9D9D9"/>
            <w:noWrap/>
            <w:vAlign w:val="bottom"/>
            <w:hideMark/>
          </w:tcPr>
          <w:p w14:paraId="12DB80B5" w14:textId="77777777" w:rsidR="002952CD" w:rsidRPr="00CD136A" w:rsidRDefault="002952CD" w:rsidP="007462E2">
            <w:pPr>
              <w:pStyle w:val="TAL"/>
            </w:pPr>
            <w:r w:rsidRPr="00CD136A">
              <w:t>2</w:t>
            </w:r>
          </w:p>
        </w:tc>
        <w:tc>
          <w:tcPr>
            <w:tcW w:w="661" w:type="dxa"/>
            <w:tcBorders>
              <w:top w:val="nil"/>
              <w:left w:val="nil"/>
              <w:bottom w:val="single" w:sz="4" w:space="0" w:color="auto"/>
              <w:right w:val="single" w:sz="4" w:space="0" w:color="auto"/>
            </w:tcBorders>
            <w:shd w:val="clear" w:color="000000" w:fill="FFF2CC"/>
            <w:noWrap/>
            <w:vAlign w:val="bottom"/>
            <w:hideMark/>
          </w:tcPr>
          <w:p w14:paraId="09E566A4" w14:textId="77777777" w:rsidR="002952CD" w:rsidRPr="00CD136A" w:rsidRDefault="002952CD" w:rsidP="007462E2">
            <w:pPr>
              <w:pStyle w:val="TAL"/>
            </w:pPr>
            <w:r w:rsidRPr="00CD136A">
              <w:t>234</w:t>
            </w:r>
          </w:p>
        </w:tc>
        <w:tc>
          <w:tcPr>
            <w:tcW w:w="672" w:type="dxa"/>
            <w:tcBorders>
              <w:top w:val="nil"/>
              <w:left w:val="nil"/>
              <w:bottom w:val="single" w:sz="4" w:space="0" w:color="auto"/>
              <w:right w:val="single" w:sz="4" w:space="0" w:color="auto"/>
            </w:tcBorders>
            <w:shd w:val="clear" w:color="000000" w:fill="FFF2CC"/>
            <w:noWrap/>
            <w:vAlign w:val="bottom"/>
            <w:hideMark/>
          </w:tcPr>
          <w:p w14:paraId="409F4E9C" w14:textId="77777777" w:rsidR="002952CD" w:rsidRPr="00CD136A" w:rsidRDefault="002952CD" w:rsidP="007462E2">
            <w:pPr>
              <w:pStyle w:val="TAL"/>
            </w:pPr>
            <w:r w:rsidRPr="00CD136A">
              <w:t>99</w:t>
            </w:r>
          </w:p>
        </w:tc>
        <w:tc>
          <w:tcPr>
            <w:tcW w:w="1249" w:type="dxa"/>
            <w:tcBorders>
              <w:top w:val="nil"/>
              <w:left w:val="nil"/>
              <w:bottom w:val="single" w:sz="4" w:space="0" w:color="auto"/>
              <w:right w:val="single" w:sz="4" w:space="0" w:color="auto"/>
            </w:tcBorders>
            <w:shd w:val="clear" w:color="000000" w:fill="FFF2CC"/>
            <w:noWrap/>
            <w:vAlign w:val="bottom"/>
            <w:hideMark/>
          </w:tcPr>
          <w:p w14:paraId="3A9796E1" w14:textId="77777777" w:rsidR="002952CD" w:rsidRPr="00CD136A" w:rsidRDefault="002952CD" w:rsidP="007462E2">
            <w:pPr>
              <w:pStyle w:val="TAL"/>
            </w:pPr>
            <w:r w:rsidRPr="00CD136A">
              <w:t>456</w:t>
            </w:r>
          </w:p>
        </w:tc>
        <w:tc>
          <w:tcPr>
            <w:tcW w:w="851" w:type="dxa"/>
            <w:tcBorders>
              <w:top w:val="nil"/>
              <w:left w:val="nil"/>
              <w:bottom w:val="single" w:sz="4" w:space="0" w:color="auto"/>
              <w:right w:val="single" w:sz="4" w:space="0" w:color="auto"/>
            </w:tcBorders>
            <w:shd w:val="clear" w:color="000000" w:fill="FFF2CC"/>
            <w:noWrap/>
            <w:vAlign w:val="bottom"/>
            <w:hideMark/>
          </w:tcPr>
          <w:p w14:paraId="64841844" w14:textId="77777777" w:rsidR="002952CD" w:rsidRPr="00CD136A" w:rsidRDefault="002952CD" w:rsidP="007462E2">
            <w:pPr>
              <w:pStyle w:val="TAL"/>
            </w:pPr>
            <w:r w:rsidRPr="00CD136A">
              <w:t>20</w:t>
            </w:r>
          </w:p>
        </w:tc>
        <w:tc>
          <w:tcPr>
            <w:tcW w:w="4111" w:type="dxa"/>
            <w:tcBorders>
              <w:top w:val="nil"/>
              <w:left w:val="nil"/>
              <w:bottom w:val="single" w:sz="4" w:space="0" w:color="auto"/>
              <w:right w:val="single" w:sz="4" w:space="0" w:color="auto"/>
            </w:tcBorders>
            <w:shd w:val="clear" w:color="auto" w:fill="auto"/>
            <w:noWrap/>
            <w:vAlign w:val="bottom"/>
            <w:hideMark/>
          </w:tcPr>
          <w:p w14:paraId="3AA3E370" w14:textId="77777777" w:rsidR="002952CD" w:rsidRPr="00CD136A" w:rsidRDefault="002952CD" w:rsidP="007462E2">
            <w:pPr>
              <w:pStyle w:val="TAL"/>
            </w:pPr>
            <w:r w:rsidRPr="00CD136A">
              <w:t>Y</w:t>
            </w:r>
          </w:p>
        </w:tc>
      </w:tr>
      <w:tr w:rsidR="002952CD" w:rsidRPr="00CD136A" w14:paraId="04DA2E5C" w14:textId="77777777" w:rsidTr="00ED7962">
        <w:trPr>
          <w:jc w:val="center"/>
        </w:trPr>
        <w:tc>
          <w:tcPr>
            <w:tcW w:w="661" w:type="dxa"/>
            <w:tcBorders>
              <w:top w:val="nil"/>
              <w:left w:val="single" w:sz="4" w:space="0" w:color="auto"/>
              <w:bottom w:val="single" w:sz="4" w:space="0" w:color="auto"/>
              <w:right w:val="single" w:sz="4" w:space="0" w:color="auto"/>
            </w:tcBorders>
            <w:shd w:val="clear" w:color="auto" w:fill="BFBFBF"/>
            <w:noWrap/>
            <w:vAlign w:val="bottom"/>
            <w:hideMark/>
          </w:tcPr>
          <w:p w14:paraId="3E7D8103" w14:textId="77777777" w:rsidR="002952CD" w:rsidRPr="00CD136A" w:rsidRDefault="002952CD" w:rsidP="007462E2">
            <w:pPr>
              <w:pStyle w:val="TAL"/>
            </w:pPr>
            <w:r w:rsidRPr="00CD136A">
              <w:t>234</w:t>
            </w:r>
          </w:p>
        </w:tc>
        <w:tc>
          <w:tcPr>
            <w:tcW w:w="672" w:type="dxa"/>
            <w:tcBorders>
              <w:top w:val="nil"/>
              <w:left w:val="nil"/>
              <w:bottom w:val="single" w:sz="4" w:space="0" w:color="auto"/>
              <w:right w:val="single" w:sz="4" w:space="0" w:color="auto"/>
            </w:tcBorders>
            <w:shd w:val="clear" w:color="auto" w:fill="BFBFBF"/>
            <w:noWrap/>
            <w:vAlign w:val="bottom"/>
            <w:hideMark/>
          </w:tcPr>
          <w:p w14:paraId="6FCB2954" w14:textId="77777777" w:rsidR="002952CD" w:rsidRPr="00CD136A" w:rsidRDefault="002952CD" w:rsidP="007462E2">
            <w:pPr>
              <w:pStyle w:val="TAL"/>
            </w:pPr>
            <w:r w:rsidRPr="00CD136A">
              <w:t>99</w:t>
            </w:r>
          </w:p>
        </w:tc>
        <w:tc>
          <w:tcPr>
            <w:tcW w:w="616" w:type="dxa"/>
            <w:tcBorders>
              <w:top w:val="nil"/>
              <w:left w:val="nil"/>
              <w:bottom w:val="single" w:sz="4" w:space="0" w:color="auto"/>
              <w:right w:val="single" w:sz="4" w:space="0" w:color="auto"/>
            </w:tcBorders>
            <w:shd w:val="clear" w:color="auto" w:fill="BFBFBF"/>
            <w:noWrap/>
            <w:vAlign w:val="bottom"/>
            <w:hideMark/>
          </w:tcPr>
          <w:p w14:paraId="5FFD622A" w14:textId="77777777" w:rsidR="002952CD" w:rsidRPr="00CD136A" w:rsidRDefault="002952CD" w:rsidP="007462E2">
            <w:pPr>
              <w:pStyle w:val="TAL"/>
            </w:pPr>
            <w:r w:rsidRPr="00CD136A">
              <w:t>3</w:t>
            </w:r>
          </w:p>
        </w:tc>
        <w:tc>
          <w:tcPr>
            <w:tcW w:w="661" w:type="dxa"/>
            <w:tcBorders>
              <w:top w:val="nil"/>
              <w:left w:val="nil"/>
              <w:bottom w:val="single" w:sz="4" w:space="0" w:color="auto"/>
              <w:right w:val="single" w:sz="4" w:space="0" w:color="auto"/>
            </w:tcBorders>
            <w:shd w:val="clear" w:color="auto" w:fill="BFBFBF"/>
            <w:noWrap/>
            <w:vAlign w:val="bottom"/>
            <w:hideMark/>
          </w:tcPr>
          <w:p w14:paraId="16ABDFC5" w14:textId="77777777" w:rsidR="002952CD" w:rsidRPr="00CD136A" w:rsidRDefault="002952CD" w:rsidP="007462E2">
            <w:pPr>
              <w:pStyle w:val="TAL"/>
            </w:pPr>
            <w:r w:rsidRPr="00CD136A">
              <w:t>234</w:t>
            </w:r>
          </w:p>
        </w:tc>
        <w:tc>
          <w:tcPr>
            <w:tcW w:w="672" w:type="dxa"/>
            <w:tcBorders>
              <w:top w:val="nil"/>
              <w:left w:val="nil"/>
              <w:bottom w:val="single" w:sz="4" w:space="0" w:color="auto"/>
              <w:right w:val="single" w:sz="4" w:space="0" w:color="auto"/>
            </w:tcBorders>
            <w:shd w:val="clear" w:color="auto" w:fill="BFBFBF"/>
            <w:noWrap/>
            <w:vAlign w:val="bottom"/>
            <w:hideMark/>
          </w:tcPr>
          <w:p w14:paraId="5AB43B5E" w14:textId="77777777" w:rsidR="002952CD" w:rsidRPr="00CD136A" w:rsidRDefault="002952CD" w:rsidP="007462E2">
            <w:pPr>
              <w:pStyle w:val="TAL"/>
            </w:pPr>
            <w:r w:rsidRPr="00CD136A">
              <w:t>99</w:t>
            </w:r>
          </w:p>
        </w:tc>
        <w:tc>
          <w:tcPr>
            <w:tcW w:w="1249" w:type="dxa"/>
            <w:tcBorders>
              <w:top w:val="nil"/>
              <w:left w:val="nil"/>
              <w:bottom w:val="single" w:sz="4" w:space="0" w:color="auto"/>
              <w:right w:val="single" w:sz="4" w:space="0" w:color="auto"/>
            </w:tcBorders>
            <w:shd w:val="clear" w:color="auto" w:fill="BFBFBF"/>
            <w:noWrap/>
            <w:vAlign w:val="bottom"/>
            <w:hideMark/>
          </w:tcPr>
          <w:p w14:paraId="4F5664D5" w14:textId="77777777" w:rsidR="002952CD" w:rsidRPr="00CD136A" w:rsidRDefault="002952CD" w:rsidP="007462E2">
            <w:pPr>
              <w:pStyle w:val="TAL"/>
            </w:pPr>
            <w:r w:rsidRPr="00CD136A">
              <w:t>789</w:t>
            </w:r>
          </w:p>
        </w:tc>
        <w:tc>
          <w:tcPr>
            <w:tcW w:w="851" w:type="dxa"/>
            <w:tcBorders>
              <w:top w:val="nil"/>
              <w:left w:val="nil"/>
              <w:bottom w:val="single" w:sz="4" w:space="0" w:color="auto"/>
              <w:right w:val="single" w:sz="4" w:space="0" w:color="auto"/>
            </w:tcBorders>
            <w:shd w:val="clear" w:color="auto" w:fill="BFBFBF"/>
            <w:noWrap/>
            <w:vAlign w:val="bottom"/>
            <w:hideMark/>
          </w:tcPr>
          <w:p w14:paraId="4067177F" w14:textId="77777777" w:rsidR="002952CD" w:rsidRPr="00CD136A" w:rsidRDefault="002952CD" w:rsidP="007462E2">
            <w:pPr>
              <w:pStyle w:val="TAL"/>
            </w:pPr>
            <w:r w:rsidRPr="00CD136A">
              <w:t>30</w:t>
            </w:r>
          </w:p>
        </w:tc>
        <w:tc>
          <w:tcPr>
            <w:tcW w:w="4111" w:type="dxa"/>
            <w:tcBorders>
              <w:top w:val="nil"/>
              <w:left w:val="nil"/>
              <w:bottom w:val="single" w:sz="4" w:space="0" w:color="auto"/>
              <w:right w:val="single" w:sz="4" w:space="0" w:color="auto"/>
            </w:tcBorders>
            <w:shd w:val="clear" w:color="auto" w:fill="BFBFBF"/>
            <w:noWrap/>
            <w:vAlign w:val="bottom"/>
            <w:hideMark/>
          </w:tcPr>
          <w:p w14:paraId="4DFD2DFD" w14:textId="77777777" w:rsidR="002952CD" w:rsidRPr="00CD136A" w:rsidRDefault="002952CD" w:rsidP="007462E2">
            <w:pPr>
              <w:pStyle w:val="TAL"/>
            </w:pPr>
            <w:r w:rsidRPr="00CD136A">
              <w:t>N</w:t>
            </w:r>
          </w:p>
        </w:tc>
      </w:tr>
      <w:tr w:rsidR="002952CD" w:rsidRPr="00CD136A" w14:paraId="04B51227"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41314508" w14:textId="77777777" w:rsidR="002952CD" w:rsidRPr="00CD136A" w:rsidRDefault="002952CD" w:rsidP="007462E2">
            <w:pPr>
              <w:pStyle w:val="TAL"/>
            </w:pPr>
            <w:r w:rsidRPr="00CD136A">
              <w:t>208</w:t>
            </w:r>
          </w:p>
        </w:tc>
        <w:tc>
          <w:tcPr>
            <w:tcW w:w="672" w:type="dxa"/>
            <w:tcBorders>
              <w:top w:val="nil"/>
              <w:left w:val="nil"/>
              <w:bottom w:val="single" w:sz="4" w:space="0" w:color="auto"/>
              <w:right w:val="single" w:sz="4" w:space="0" w:color="auto"/>
            </w:tcBorders>
            <w:shd w:val="clear" w:color="000000" w:fill="D9D9D9"/>
            <w:noWrap/>
            <w:vAlign w:val="bottom"/>
            <w:hideMark/>
          </w:tcPr>
          <w:p w14:paraId="1A3213EF" w14:textId="77777777" w:rsidR="002952CD" w:rsidRPr="00CD136A" w:rsidRDefault="002952CD" w:rsidP="007462E2">
            <w:pPr>
              <w:pStyle w:val="TAL"/>
            </w:pPr>
            <w:r w:rsidRPr="00CD136A">
              <w:t>34</w:t>
            </w:r>
          </w:p>
        </w:tc>
        <w:tc>
          <w:tcPr>
            <w:tcW w:w="616" w:type="dxa"/>
            <w:tcBorders>
              <w:top w:val="nil"/>
              <w:left w:val="nil"/>
              <w:bottom w:val="single" w:sz="4" w:space="0" w:color="auto"/>
              <w:right w:val="single" w:sz="4" w:space="0" w:color="auto"/>
            </w:tcBorders>
            <w:shd w:val="clear" w:color="000000" w:fill="D9D9D9"/>
            <w:noWrap/>
            <w:vAlign w:val="bottom"/>
            <w:hideMark/>
          </w:tcPr>
          <w:p w14:paraId="0E336B01" w14:textId="77777777" w:rsidR="002952CD" w:rsidRPr="00CD136A" w:rsidRDefault="002952CD" w:rsidP="007462E2">
            <w:pPr>
              <w:pStyle w:val="TAL"/>
            </w:pPr>
            <w:r w:rsidRPr="00CD136A">
              <w:t>1</w:t>
            </w:r>
          </w:p>
        </w:tc>
        <w:tc>
          <w:tcPr>
            <w:tcW w:w="661" w:type="dxa"/>
            <w:tcBorders>
              <w:top w:val="nil"/>
              <w:left w:val="nil"/>
              <w:bottom w:val="single" w:sz="4" w:space="0" w:color="auto"/>
              <w:right w:val="single" w:sz="4" w:space="0" w:color="auto"/>
            </w:tcBorders>
            <w:shd w:val="clear" w:color="000000" w:fill="FFF2CC"/>
            <w:noWrap/>
            <w:vAlign w:val="bottom"/>
            <w:hideMark/>
          </w:tcPr>
          <w:p w14:paraId="659CBB29" w14:textId="77777777" w:rsidR="002952CD" w:rsidRPr="00CD136A" w:rsidRDefault="002952CD" w:rsidP="007462E2">
            <w:pPr>
              <w:pStyle w:val="TAL"/>
            </w:pPr>
            <w:r w:rsidRPr="00CD136A">
              <w:t>208</w:t>
            </w:r>
          </w:p>
        </w:tc>
        <w:tc>
          <w:tcPr>
            <w:tcW w:w="672" w:type="dxa"/>
            <w:tcBorders>
              <w:top w:val="nil"/>
              <w:left w:val="nil"/>
              <w:bottom w:val="single" w:sz="4" w:space="0" w:color="auto"/>
              <w:right w:val="single" w:sz="4" w:space="0" w:color="auto"/>
            </w:tcBorders>
            <w:shd w:val="clear" w:color="000000" w:fill="FFF2CC"/>
            <w:noWrap/>
            <w:vAlign w:val="bottom"/>
            <w:hideMark/>
          </w:tcPr>
          <w:p w14:paraId="48C4FDC5" w14:textId="77777777" w:rsidR="002952CD" w:rsidRPr="00CD136A" w:rsidRDefault="002952CD" w:rsidP="007462E2">
            <w:pPr>
              <w:pStyle w:val="TAL"/>
            </w:pPr>
            <w:r w:rsidRPr="00CD136A">
              <w:t>34</w:t>
            </w:r>
          </w:p>
        </w:tc>
        <w:tc>
          <w:tcPr>
            <w:tcW w:w="1249" w:type="dxa"/>
            <w:tcBorders>
              <w:top w:val="nil"/>
              <w:left w:val="nil"/>
              <w:bottom w:val="single" w:sz="4" w:space="0" w:color="auto"/>
              <w:right w:val="single" w:sz="4" w:space="0" w:color="auto"/>
            </w:tcBorders>
            <w:shd w:val="clear" w:color="000000" w:fill="FFF2CC"/>
            <w:noWrap/>
            <w:vAlign w:val="bottom"/>
            <w:hideMark/>
          </w:tcPr>
          <w:p w14:paraId="48483B4B" w14:textId="77777777" w:rsidR="002952CD" w:rsidRPr="00CD136A" w:rsidRDefault="002952CD" w:rsidP="007462E2">
            <w:pPr>
              <w:pStyle w:val="TAL"/>
            </w:pPr>
            <w:r w:rsidRPr="00CD136A">
              <w:t>123</w:t>
            </w:r>
          </w:p>
        </w:tc>
        <w:tc>
          <w:tcPr>
            <w:tcW w:w="851" w:type="dxa"/>
            <w:tcBorders>
              <w:top w:val="nil"/>
              <w:left w:val="nil"/>
              <w:bottom w:val="single" w:sz="4" w:space="0" w:color="auto"/>
              <w:right w:val="single" w:sz="4" w:space="0" w:color="auto"/>
            </w:tcBorders>
            <w:shd w:val="clear" w:color="000000" w:fill="FFF2CC"/>
            <w:noWrap/>
            <w:vAlign w:val="bottom"/>
            <w:hideMark/>
          </w:tcPr>
          <w:p w14:paraId="16178617" w14:textId="77777777" w:rsidR="002952CD" w:rsidRPr="00CD136A" w:rsidRDefault="002952CD" w:rsidP="007462E2">
            <w:pPr>
              <w:pStyle w:val="TAL"/>
            </w:pPr>
            <w:r w:rsidRPr="00CD136A">
              <w:t>40</w:t>
            </w:r>
          </w:p>
        </w:tc>
        <w:tc>
          <w:tcPr>
            <w:tcW w:w="4111" w:type="dxa"/>
            <w:tcBorders>
              <w:top w:val="nil"/>
              <w:left w:val="nil"/>
              <w:bottom w:val="single" w:sz="4" w:space="0" w:color="auto"/>
              <w:right w:val="single" w:sz="4" w:space="0" w:color="auto"/>
            </w:tcBorders>
            <w:shd w:val="clear" w:color="auto" w:fill="auto"/>
            <w:noWrap/>
            <w:vAlign w:val="bottom"/>
            <w:hideMark/>
          </w:tcPr>
          <w:p w14:paraId="1F7FCBAB" w14:textId="77777777" w:rsidR="002952CD" w:rsidRPr="00CD136A" w:rsidRDefault="002952CD" w:rsidP="007462E2">
            <w:pPr>
              <w:pStyle w:val="TAL"/>
            </w:pPr>
            <w:r w:rsidRPr="00CD136A">
              <w:t>Y</w:t>
            </w:r>
          </w:p>
        </w:tc>
      </w:tr>
      <w:tr w:rsidR="002952CD" w:rsidRPr="00CD136A" w14:paraId="75D2663B"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31860A08" w14:textId="77777777" w:rsidR="002952CD" w:rsidRPr="00CD136A" w:rsidRDefault="002952CD" w:rsidP="007462E2">
            <w:pPr>
              <w:pStyle w:val="TAL"/>
            </w:pPr>
            <w:r w:rsidRPr="00CD136A">
              <w:t>208</w:t>
            </w:r>
          </w:p>
        </w:tc>
        <w:tc>
          <w:tcPr>
            <w:tcW w:w="672" w:type="dxa"/>
            <w:tcBorders>
              <w:top w:val="nil"/>
              <w:left w:val="nil"/>
              <w:bottom w:val="single" w:sz="4" w:space="0" w:color="auto"/>
              <w:right w:val="single" w:sz="4" w:space="0" w:color="auto"/>
            </w:tcBorders>
            <w:shd w:val="clear" w:color="000000" w:fill="D9D9D9"/>
            <w:noWrap/>
            <w:vAlign w:val="bottom"/>
            <w:hideMark/>
          </w:tcPr>
          <w:p w14:paraId="7E3BA0A8" w14:textId="77777777" w:rsidR="002952CD" w:rsidRPr="00CD136A" w:rsidRDefault="002952CD" w:rsidP="007462E2">
            <w:pPr>
              <w:pStyle w:val="TAL"/>
            </w:pPr>
            <w:r w:rsidRPr="00CD136A">
              <w:t>34</w:t>
            </w:r>
          </w:p>
        </w:tc>
        <w:tc>
          <w:tcPr>
            <w:tcW w:w="616" w:type="dxa"/>
            <w:tcBorders>
              <w:top w:val="nil"/>
              <w:left w:val="nil"/>
              <w:bottom w:val="single" w:sz="4" w:space="0" w:color="auto"/>
              <w:right w:val="single" w:sz="4" w:space="0" w:color="auto"/>
            </w:tcBorders>
            <w:shd w:val="clear" w:color="000000" w:fill="D9D9D9"/>
            <w:noWrap/>
            <w:vAlign w:val="bottom"/>
            <w:hideMark/>
          </w:tcPr>
          <w:p w14:paraId="508F3F5F" w14:textId="77777777" w:rsidR="002952CD" w:rsidRPr="00CD136A" w:rsidRDefault="002952CD" w:rsidP="007462E2">
            <w:pPr>
              <w:pStyle w:val="TAL"/>
            </w:pPr>
            <w:r w:rsidRPr="00CD136A">
              <w:t>2</w:t>
            </w:r>
          </w:p>
        </w:tc>
        <w:tc>
          <w:tcPr>
            <w:tcW w:w="661" w:type="dxa"/>
            <w:tcBorders>
              <w:top w:val="nil"/>
              <w:left w:val="nil"/>
              <w:bottom w:val="single" w:sz="4" w:space="0" w:color="auto"/>
              <w:right w:val="single" w:sz="4" w:space="0" w:color="auto"/>
            </w:tcBorders>
            <w:shd w:val="clear" w:color="000000" w:fill="FFF2CC"/>
            <w:noWrap/>
            <w:vAlign w:val="bottom"/>
            <w:hideMark/>
          </w:tcPr>
          <w:p w14:paraId="227F008C" w14:textId="77777777" w:rsidR="002952CD" w:rsidRPr="00CD136A" w:rsidRDefault="002952CD" w:rsidP="007462E2">
            <w:pPr>
              <w:pStyle w:val="TAL"/>
            </w:pPr>
            <w:r w:rsidRPr="00CD136A">
              <w:t>208</w:t>
            </w:r>
          </w:p>
        </w:tc>
        <w:tc>
          <w:tcPr>
            <w:tcW w:w="672" w:type="dxa"/>
            <w:tcBorders>
              <w:top w:val="nil"/>
              <w:left w:val="nil"/>
              <w:bottom w:val="single" w:sz="4" w:space="0" w:color="auto"/>
              <w:right w:val="single" w:sz="4" w:space="0" w:color="auto"/>
            </w:tcBorders>
            <w:shd w:val="clear" w:color="000000" w:fill="FFF2CC"/>
            <w:noWrap/>
            <w:vAlign w:val="bottom"/>
            <w:hideMark/>
          </w:tcPr>
          <w:p w14:paraId="7D44B6F3" w14:textId="77777777" w:rsidR="002952CD" w:rsidRPr="00CD136A" w:rsidRDefault="002952CD" w:rsidP="007462E2">
            <w:pPr>
              <w:pStyle w:val="TAL"/>
            </w:pPr>
            <w:r w:rsidRPr="00CD136A">
              <w:t>34</w:t>
            </w:r>
          </w:p>
        </w:tc>
        <w:tc>
          <w:tcPr>
            <w:tcW w:w="1249" w:type="dxa"/>
            <w:tcBorders>
              <w:top w:val="nil"/>
              <w:left w:val="nil"/>
              <w:bottom w:val="single" w:sz="4" w:space="0" w:color="auto"/>
              <w:right w:val="single" w:sz="4" w:space="0" w:color="auto"/>
            </w:tcBorders>
            <w:shd w:val="clear" w:color="000000" w:fill="FFF2CC"/>
            <w:noWrap/>
            <w:vAlign w:val="bottom"/>
            <w:hideMark/>
          </w:tcPr>
          <w:p w14:paraId="502B7C0A" w14:textId="77777777" w:rsidR="002952CD" w:rsidRPr="00CD136A" w:rsidRDefault="002952CD" w:rsidP="007462E2">
            <w:pPr>
              <w:pStyle w:val="TAL"/>
            </w:pPr>
            <w:r w:rsidRPr="00CD136A">
              <w:t>456</w:t>
            </w:r>
          </w:p>
        </w:tc>
        <w:tc>
          <w:tcPr>
            <w:tcW w:w="851" w:type="dxa"/>
            <w:tcBorders>
              <w:top w:val="nil"/>
              <w:left w:val="nil"/>
              <w:bottom w:val="single" w:sz="4" w:space="0" w:color="auto"/>
              <w:right w:val="single" w:sz="4" w:space="0" w:color="auto"/>
            </w:tcBorders>
            <w:shd w:val="clear" w:color="000000" w:fill="FFF2CC"/>
            <w:noWrap/>
            <w:vAlign w:val="bottom"/>
            <w:hideMark/>
          </w:tcPr>
          <w:p w14:paraId="2F427DE6" w14:textId="77777777" w:rsidR="002952CD" w:rsidRPr="00CD136A" w:rsidRDefault="002952CD" w:rsidP="007462E2">
            <w:pPr>
              <w:pStyle w:val="TAL"/>
            </w:pPr>
            <w:r w:rsidRPr="00CD136A">
              <w:t>50</w:t>
            </w:r>
          </w:p>
        </w:tc>
        <w:tc>
          <w:tcPr>
            <w:tcW w:w="4111" w:type="dxa"/>
            <w:tcBorders>
              <w:top w:val="nil"/>
              <w:left w:val="nil"/>
              <w:bottom w:val="single" w:sz="4" w:space="0" w:color="auto"/>
              <w:right w:val="single" w:sz="4" w:space="0" w:color="auto"/>
            </w:tcBorders>
            <w:shd w:val="clear" w:color="auto" w:fill="auto"/>
            <w:noWrap/>
            <w:vAlign w:val="bottom"/>
            <w:hideMark/>
          </w:tcPr>
          <w:p w14:paraId="24E4BA78" w14:textId="77777777" w:rsidR="002952CD" w:rsidRPr="00CD136A" w:rsidRDefault="002952CD" w:rsidP="007462E2">
            <w:pPr>
              <w:pStyle w:val="TAL"/>
            </w:pPr>
            <w:r w:rsidRPr="00CD136A">
              <w:t>Y</w:t>
            </w:r>
          </w:p>
        </w:tc>
      </w:tr>
      <w:tr w:rsidR="002952CD" w:rsidRPr="00CD136A" w14:paraId="25F2BA02"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23A8E111" w14:textId="77777777" w:rsidR="002952CD" w:rsidRPr="00CD136A" w:rsidRDefault="002952CD" w:rsidP="007462E2">
            <w:pPr>
              <w:pStyle w:val="TAL"/>
            </w:pPr>
            <w:r w:rsidRPr="00CD136A">
              <w:t>240</w:t>
            </w:r>
          </w:p>
        </w:tc>
        <w:tc>
          <w:tcPr>
            <w:tcW w:w="672" w:type="dxa"/>
            <w:tcBorders>
              <w:top w:val="nil"/>
              <w:left w:val="nil"/>
              <w:bottom w:val="single" w:sz="4" w:space="0" w:color="auto"/>
              <w:right w:val="single" w:sz="4" w:space="0" w:color="auto"/>
            </w:tcBorders>
            <w:shd w:val="clear" w:color="000000" w:fill="D9D9D9"/>
            <w:noWrap/>
            <w:vAlign w:val="bottom"/>
            <w:hideMark/>
          </w:tcPr>
          <w:p w14:paraId="20CF17ED" w14:textId="77777777" w:rsidR="002952CD" w:rsidRPr="00CD136A" w:rsidRDefault="002952CD" w:rsidP="007462E2">
            <w:pPr>
              <w:pStyle w:val="TAL"/>
            </w:pPr>
            <w:r w:rsidRPr="00CD136A">
              <w:t>99</w:t>
            </w:r>
          </w:p>
        </w:tc>
        <w:tc>
          <w:tcPr>
            <w:tcW w:w="616" w:type="dxa"/>
            <w:tcBorders>
              <w:top w:val="nil"/>
              <w:left w:val="nil"/>
              <w:bottom w:val="single" w:sz="4" w:space="0" w:color="auto"/>
              <w:right w:val="single" w:sz="4" w:space="0" w:color="auto"/>
            </w:tcBorders>
            <w:shd w:val="clear" w:color="000000" w:fill="D9D9D9"/>
            <w:noWrap/>
            <w:vAlign w:val="bottom"/>
            <w:hideMark/>
          </w:tcPr>
          <w:p w14:paraId="43D5B544" w14:textId="77777777" w:rsidR="002952CD" w:rsidRPr="00CD136A" w:rsidRDefault="002952CD" w:rsidP="007462E2">
            <w:pPr>
              <w:pStyle w:val="TAL"/>
            </w:pPr>
            <w:r w:rsidRPr="00CD136A">
              <w:t>3</w:t>
            </w:r>
          </w:p>
        </w:tc>
        <w:tc>
          <w:tcPr>
            <w:tcW w:w="661" w:type="dxa"/>
            <w:tcBorders>
              <w:top w:val="nil"/>
              <w:left w:val="nil"/>
              <w:bottom w:val="single" w:sz="4" w:space="0" w:color="auto"/>
              <w:right w:val="single" w:sz="4" w:space="0" w:color="auto"/>
            </w:tcBorders>
            <w:shd w:val="clear" w:color="000000" w:fill="FFF2CC"/>
            <w:noWrap/>
            <w:vAlign w:val="bottom"/>
            <w:hideMark/>
          </w:tcPr>
          <w:p w14:paraId="7897C731" w14:textId="77777777" w:rsidR="002952CD" w:rsidRPr="00CD136A" w:rsidRDefault="002952CD" w:rsidP="007462E2">
            <w:pPr>
              <w:pStyle w:val="TAL"/>
            </w:pPr>
            <w:r w:rsidRPr="00CD136A">
              <w:t>240</w:t>
            </w:r>
          </w:p>
        </w:tc>
        <w:tc>
          <w:tcPr>
            <w:tcW w:w="672" w:type="dxa"/>
            <w:tcBorders>
              <w:top w:val="nil"/>
              <w:left w:val="nil"/>
              <w:bottom w:val="single" w:sz="4" w:space="0" w:color="auto"/>
              <w:right w:val="single" w:sz="4" w:space="0" w:color="auto"/>
            </w:tcBorders>
            <w:shd w:val="clear" w:color="000000" w:fill="FFF2CC"/>
            <w:noWrap/>
            <w:vAlign w:val="bottom"/>
            <w:hideMark/>
          </w:tcPr>
          <w:p w14:paraId="71C1ACAB" w14:textId="77777777" w:rsidR="002952CD" w:rsidRPr="00CD136A" w:rsidRDefault="002952CD" w:rsidP="007462E2">
            <w:pPr>
              <w:pStyle w:val="TAL"/>
            </w:pPr>
            <w:r w:rsidRPr="00CD136A">
              <w:t>99</w:t>
            </w:r>
          </w:p>
        </w:tc>
        <w:tc>
          <w:tcPr>
            <w:tcW w:w="1249" w:type="dxa"/>
            <w:tcBorders>
              <w:top w:val="nil"/>
              <w:left w:val="nil"/>
              <w:bottom w:val="single" w:sz="4" w:space="0" w:color="auto"/>
              <w:right w:val="single" w:sz="4" w:space="0" w:color="auto"/>
            </w:tcBorders>
            <w:shd w:val="clear" w:color="000000" w:fill="FFF2CC"/>
            <w:noWrap/>
            <w:vAlign w:val="bottom"/>
            <w:hideMark/>
          </w:tcPr>
          <w:p w14:paraId="2E09FE5A" w14:textId="77777777" w:rsidR="002952CD" w:rsidRPr="00CD136A" w:rsidRDefault="002952CD" w:rsidP="007462E2">
            <w:pPr>
              <w:pStyle w:val="TAL"/>
            </w:pPr>
            <w:r w:rsidRPr="00CD136A">
              <w:t>777</w:t>
            </w:r>
          </w:p>
        </w:tc>
        <w:tc>
          <w:tcPr>
            <w:tcW w:w="851" w:type="dxa"/>
            <w:tcBorders>
              <w:top w:val="nil"/>
              <w:left w:val="nil"/>
              <w:bottom w:val="single" w:sz="4" w:space="0" w:color="auto"/>
              <w:right w:val="single" w:sz="4" w:space="0" w:color="auto"/>
            </w:tcBorders>
            <w:shd w:val="clear" w:color="000000" w:fill="FFF2CC"/>
            <w:noWrap/>
            <w:vAlign w:val="bottom"/>
            <w:hideMark/>
          </w:tcPr>
          <w:p w14:paraId="506FA1A1" w14:textId="77777777" w:rsidR="002952CD" w:rsidRPr="00CD136A" w:rsidRDefault="002952CD" w:rsidP="007462E2">
            <w:pPr>
              <w:pStyle w:val="TAL"/>
            </w:pPr>
            <w:r w:rsidRPr="00CD136A">
              <w:t>60</w:t>
            </w:r>
          </w:p>
        </w:tc>
        <w:tc>
          <w:tcPr>
            <w:tcW w:w="4111" w:type="dxa"/>
            <w:tcBorders>
              <w:top w:val="nil"/>
              <w:left w:val="nil"/>
              <w:bottom w:val="single" w:sz="4" w:space="0" w:color="auto"/>
              <w:right w:val="single" w:sz="4" w:space="0" w:color="auto"/>
            </w:tcBorders>
            <w:shd w:val="clear" w:color="auto" w:fill="auto"/>
            <w:noWrap/>
            <w:vAlign w:val="bottom"/>
            <w:hideMark/>
          </w:tcPr>
          <w:p w14:paraId="65987CA5" w14:textId="77777777" w:rsidR="002952CD" w:rsidRPr="00CD136A" w:rsidRDefault="002952CD" w:rsidP="007462E2">
            <w:pPr>
              <w:pStyle w:val="TAL"/>
            </w:pPr>
            <w:r w:rsidRPr="00CD136A">
              <w:t>Y</w:t>
            </w:r>
          </w:p>
        </w:tc>
      </w:tr>
    </w:tbl>
    <w:p w14:paraId="6BD6A010" w14:textId="77777777" w:rsidR="002952CD" w:rsidRPr="00CD136A" w:rsidRDefault="002952CD" w:rsidP="00951C49"/>
    <w:p w14:paraId="23C76EA4" w14:textId="77777777" w:rsidR="002952CD" w:rsidRPr="00CD136A" w:rsidRDefault="002952CD" w:rsidP="002952CD">
      <w:pPr>
        <w:pStyle w:val="Heading3"/>
      </w:pPr>
      <w:bookmarkStart w:id="83" w:name="_Toc175927461"/>
      <w:r w:rsidRPr="00CD136A">
        <w:t>5.</w:t>
      </w:r>
      <w:r w:rsidR="00F24288" w:rsidRPr="00CD136A">
        <w:t>12</w:t>
      </w:r>
      <w:r w:rsidRPr="00CD136A">
        <w:t>.3</w:t>
      </w:r>
      <w:r w:rsidRPr="00CD136A">
        <w:tab/>
        <w:t>Evaluation</w:t>
      </w:r>
      <w:bookmarkEnd w:id="83"/>
    </w:p>
    <w:p w14:paraId="34EC418D" w14:textId="6AD5CB47" w:rsidR="002952CD" w:rsidRPr="00CD136A" w:rsidRDefault="002952CD" w:rsidP="00DD02DE">
      <w:r w:rsidRPr="00CD136A">
        <w:t>The solution prevents inter RAT handover of a UE by keeping RAT bidding down security policy enforcement in the RAN. It</w:t>
      </w:r>
      <w:r w:rsidR="00ED7962" w:rsidRPr="00CD136A">
        <w:t xml:space="preserve"> i</w:t>
      </w:r>
      <w:r w:rsidRPr="00CD136A">
        <w:t>s the core network that provides guidance to the RAN to not let inter RAT handover to GERAN/UTRAN take place.</w:t>
      </w:r>
      <w:r w:rsidR="00675413">
        <w:t xml:space="preserve"> </w:t>
      </w:r>
    </w:p>
    <w:p w14:paraId="669B8BFF" w14:textId="77777777" w:rsidR="002952CD" w:rsidRPr="00CD136A" w:rsidRDefault="002952CD" w:rsidP="00DD02DE">
      <w:r w:rsidRPr="00CD136A">
        <w:t>The solution assumes the UE is a registered UE in the PLMN.</w:t>
      </w:r>
    </w:p>
    <w:p w14:paraId="7856A44D" w14:textId="77777777" w:rsidR="002952CD" w:rsidRPr="00CD136A" w:rsidRDefault="002952CD" w:rsidP="00DD02DE">
      <w:r w:rsidRPr="00CD136A">
        <w:t>The solution does not require changes to UE. The solution does not solve security requirement of KI#1 for legacy UE that only can access GERAN/UTRAN. Also, legacy UE would not have camped on ng-eNB/eNB to begin with.</w:t>
      </w:r>
    </w:p>
    <w:p w14:paraId="2EEA290A" w14:textId="77777777" w:rsidR="002952CD" w:rsidRPr="00CD136A" w:rsidRDefault="002952CD" w:rsidP="00DD02DE">
      <w:r w:rsidRPr="00CD136A">
        <w:t>The solution works for UE in CM-CONNECTED/RRC CONNECTED states, but not for UE in RRC IDLE/RRC INACTIVE/CM-IDLE modes where UE triggers mobility by cell (re)selection without involving the network.</w:t>
      </w:r>
    </w:p>
    <w:p w14:paraId="68354344" w14:textId="77777777" w:rsidR="002952CD" w:rsidRPr="00CD136A" w:rsidRDefault="002952CD" w:rsidP="00DD02DE">
      <w:r w:rsidRPr="00CD136A">
        <w:t xml:space="preserve">The solution ties the UE's location and the available RAT absence absent/presence in an 'allowed list'. Thus, the solution prohibits inter RAT handover to GERAN/UTRAN where PLMN has removed GERAN/UTRAN, while still allowing inter RAT handover elsewhere. </w:t>
      </w:r>
    </w:p>
    <w:p w14:paraId="5E62715A" w14:textId="77777777" w:rsidR="002952CD" w:rsidRPr="00CD136A" w:rsidRDefault="002952CD" w:rsidP="00DD02DE">
      <w:r w:rsidRPr="00CD136A">
        <w:t>The solution effectiveness to mitigate security risk may be impacted if the False Base Station operating in GERAN/UTRAN falsifies its location information.</w:t>
      </w:r>
    </w:p>
    <w:p w14:paraId="01A367E2" w14:textId="5CACF81F" w:rsidR="002952CD" w:rsidRPr="00CD136A" w:rsidRDefault="002952CD" w:rsidP="00DD02DE">
      <w:r w:rsidRPr="00CD136A">
        <w:t>Also, if the RAT is not in the list, the PLMN RAN will not let inter RAT mobility to any other RAT in UE's location. The solution scope could be expanded to non-3GPP RATs such as CDMA, CDMA-2000, W-CDMA, non-3GPP untrusted radio, WiMax</w:t>
      </w:r>
      <w:r w:rsidR="008C051E">
        <w:t>,</w:t>
      </w:r>
      <w:r w:rsidRPr="00CD136A">
        <w:t xml:space="preserve"> etc. </w:t>
      </w:r>
    </w:p>
    <w:p w14:paraId="74D508F0" w14:textId="77777777" w:rsidR="002952CD" w:rsidRPr="00CD136A" w:rsidRDefault="002952CD" w:rsidP="00DD02DE">
      <w:r w:rsidRPr="00CD136A">
        <w:lastRenderedPageBreak/>
        <w:t xml:space="preserve">The solution properties allow it to work in roaming scenarios if serving PLMN's CN and RAN interoperate to prevent inter RAT handover in a location where restricted RAT is not supposed to be operational in UE's reported location. </w:t>
      </w:r>
    </w:p>
    <w:p w14:paraId="2BC4D61A" w14:textId="77777777" w:rsidR="002952CD" w:rsidRPr="00CD136A" w:rsidRDefault="002952CD" w:rsidP="00DD02DE">
      <w:r w:rsidRPr="00CD136A">
        <w:t>Impacted network functions/entities: AMF, MME, eNB, ng-eNB</w:t>
      </w:r>
    </w:p>
    <w:p w14:paraId="39566CA7" w14:textId="77777777" w:rsidR="002952CD" w:rsidRPr="00CD136A" w:rsidRDefault="002952CD" w:rsidP="00DD02DE">
      <w:r w:rsidRPr="00CD136A">
        <w:t>Impacted 3GPP communication protocols: NGAP, S1AP</w:t>
      </w:r>
    </w:p>
    <w:p w14:paraId="439307E7" w14:textId="77777777" w:rsidR="009A2E7B" w:rsidRPr="00CD136A" w:rsidRDefault="009A2E7B" w:rsidP="009A2E7B">
      <w:pPr>
        <w:pStyle w:val="Heading2"/>
      </w:pPr>
      <w:bookmarkStart w:id="84" w:name="_Toc175927462"/>
      <w:r w:rsidRPr="00CD136A">
        <w:t>5.</w:t>
      </w:r>
      <w:r w:rsidR="00F24288" w:rsidRPr="00CD136A">
        <w:t>13</w:t>
      </w:r>
      <w:r w:rsidRPr="00CD136A">
        <w:tab/>
        <w:t>Solution #</w:t>
      </w:r>
      <w:r w:rsidR="00F24288" w:rsidRPr="00CD136A">
        <w:t>13</w:t>
      </w:r>
      <w:r w:rsidRPr="00CD136A">
        <w:t>: Solution to prevent bidding down by restricting UE</w:t>
      </w:r>
      <w:r w:rsidRPr="00CD136A" w:rsidDel="00832347">
        <w:t xml:space="preserve"> </w:t>
      </w:r>
      <w:r w:rsidRPr="00CD136A">
        <w:t>access to GERAN/UTRAN in its location</w:t>
      </w:r>
      <w:bookmarkEnd w:id="84"/>
    </w:p>
    <w:p w14:paraId="7AA2FC76" w14:textId="77777777" w:rsidR="009A2E7B" w:rsidRPr="00CD136A" w:rsidRDefault="009A2E7B" w:rsidP="009A2E7B">
      <w:pPr>
        <w:pStyle w:val="Heading3"/>
      </w:pPr>
      <w:bookmarkStart w:id="85" w:name="_Toc175927463"/>
      <w:r w:rsidRPr="00CD136A">
        <w:t>5.</w:t>
      </w:r>
      <w:r w:rsidR="00F24288" w:rsidRPr="00CD136A">
        <w:t>13</w:t>
      </w:r>
      <w:r w:rsidRPr="00CD136A">
        <w:t>.1</w:t>
      </w:r>
      <w:r w:rsidRPr="00CD136A">
        <w:tab/>
        <w:t>Introduction</w:t>
      </w:r>
      <w:bookmarkEnd w:id="85"/>
    </w:p>
    <w:p w14:paraId="59BC2903" w14:textId="77777777" w:rsidR="009A2E7B" w:rsidRPr="00CD136A" w:rsidRDefault="009A2E7B" w:rsidP="00DD02DE">
      <w:r w:rsidRPr="00CD136A">
        <w:t xml:space="preserve">The proposed solution addresses the security requirement of key issue#1: "Bidding down attacks from LTE/NR to decommissioned GERAN/UTRAN". </w:t>
      </w:r>
    </w:p>
    <w:p w14:paraId="227E3288" w14:textId="77777777" w:rsidR="009A2E7B" w:rsidRPr="00CD136A" w:rsidRDefault="009A2E7B" w:rsidP="009A2E7B">
      <w:pPr>
        <w:pStyle w:val="Heading3"/>
      </w:pPr>
      <w:bookmarkStart w:id="86" w:name="_Toc175927464"/>
      <w:r w:rsidRPr="00CD136A">
        <w:t>5.</w:t>
      </w:r>
      <w:r w:rsidR="00F24288" w:rsidRPr="00CD136A">
        <w:t>13</w:t>
      </w:r>
      <w:r w:rsidRPr="00CD136A">
        <w:t>.2</w:t>
      </w:r>
      <w:r w:rsidRPr="00CD136A">
        <w:tab/>
        <w:t>Solution details</w:t>
      </w:r>
      <w:bookmarkEnd w:id="86"/>
    </w:p>
    <w:p w14:paraId="5E654819" w14:textId="77777777" w:rsidR="009A2E7B" w:rsidRPr="00CD136A" w:rsidRDefault="009A2E7B" w:rsidP="00DD02DE">
      <w:r w:rsidRPr="00CD136A">
        <w:t xml:space="preserve">The AMF/MME in the Core Network (CN) maintains the RAT availability information for GERAN/UTRAN presence/absence per location, for example in a </w:t>
      </w:r>
      <w:r>
        <w:t xml:space="preserve">table </w:t>
      </w:r>
      <w:r w:rsidRPr="00EA4A4F">
        <w:t>5.</w:t>
      </w:r>
      <w:r w:rsidR="00F24288" w:rsidRPr="00EA4A4F">
        <w:t>13</w:t>
      </w:r>
      <w:r w:rsidRPr="00EA4A4F">
        <w:t>.2-1</w:t>
      </w:r>
      <w:r>
        <w:t xml:space="preserve"> that maps location represented by Tracking Area Identity (TAI) with present/absent flag for GERAN/UTRAN. Accordingly, the CN informs the UE, therefore subsequent action by the UE not accessing GERAN/UTRAN in its location if PLMN's GERAN/UTRAN does not exist in UE's location. The CN nodes AMF/MME learns about UE's location based on UE's location update. </w:t>
      </w:r>
    </w:p>
    <w:p w14:paraId="6E8BC5DD" w14:textId="77777777" w:rsidR="009A2E7B" w:rsidRPr="00CD136A" w:rsidRDefault="009A2E7B" w:rsidP="00DD02DE">
      <w:r w:rsidRPr="00CD136A">
        <w:t>The proposed solution addresses UEs both in CM-CONNECTED and CM-IDLE mode in UE's last known location.</w:t>
      </w:r>
    </w:p>
    <w:p w14:paraId="0332A6E0" w14:textId="77777777" w:rsidR="009A2E7B" w:rsidRPr="00CD136A" w:rsidRDefault="009A2E7B" w:rsidP="00DD02DE">
      <w:r w:rsidRPr="00CD136A">
        <w:t xml:space="preserve">If the UE is in CM-IDLE mode in the CN, means UE is in RRC IDLE mode in the RAN. In this mode, UE does not have RRC connection with the radio network and does not have active NAS signalling with CN. Therefore, the network uses paging to reach out to UEs in a location where GERAN/UTRAN is removed. </w:t>
      </w:r>
    </w:p>
    <w:p w14:paraId="49388EF4" w14:textId="77777777" w:rsidR="009A2E7B" w:rsidRPr="00CD136A" w:rsidRDefault="009A2E7B" w:rsidP="00DD02DE">
      <w:r w:rsidRPr="00CD136A">
        <w:t xml:space="preserve">As shown in the </w:t>
      </w:r>
      <w:r>
        <w:t xml:space="preserve">figure </w:t>
      </w:r>
      <w:r w:rsidRPr="00EA4A4F">
        <w:t>5.</w:t>
      </w:r>
      <w:r w:rsidR="00F24288" w:rsidRPr="00EA4A4F">
        <w:t>13</w:t>
      </w:r>
      <w:r w:rsidRPr="00EA4A4F">
        <w:t>.2-1</w:t>
      </w:r>
      <w:r>
        <w:t>;</w:t>
      </w:r>
    </w:p>
    <w:p w14:paraId="19D10D99" w14:textId="77777777" w:rsidR="009A2E7B" w:rsidRPr="00CD136A" w:rsidRDefault="009A2E7B" w:rsidP="00DD02DE">
      <w:pPr>
        <w:pStyle w:val="B1"/>
      </w:pPr>
      <w:r w:rsidRPr="00CD136A">
        <w:t>1.</w:t>
      </w:r>
      <w:r w:rsidRPr="00CD136A">
        <w:tab/>
        <w:t xml:space="preserve">AMF detects that change in UE configuration is needed for access and mobility management. AMF pages the UEs in CM-IDLE/RRC IDLE in a location where GERAN/UTRAN is removed. As a result, UEs are expected to transition to CM-CONNECTED state to receive information from the CN. Alternatively, the UE could already be in CM-CONNECTED/RRC CONNECTED state. </w:t>
      </w:r>
    </w:p>
    <w:p w14:paraId="040360BB" w14:textId="77777777" w:rsidR="009A2E7B" w:rsidRPr="00CD136A" w:rsidRDefault="009A2E7B" w:rsidP="00DD02DE">
      <w:pPr>
        <w:pStyle w:val="B1"/>
      </w:pPr>
      <w:r w:rsidRPr="00CD136A">
        <w:tab/>
        <w:t xml:space="preserve">If the GERAN/UTRAN is absent in UE's TAI, the AMF/MME informs the UE to only access allowed RATs in UE's registered last known location. The information is passed in the form of 'allowed RAT list' that comprises only NR/LTE in this case. The list could comprise any allowed RAT by the PLMN. </w:t>
      </w:r>
    </w:p>
    <w:p w14:paraId="10A2979D" w14:textId="767C217E" w:rsidR="009A2E7B" w:rsidRPr="00CD136A" w:rsidRDefault="009A2E7B" w:rsidP="00DD02DE">
      <w:pPr>
        <w:pStyle w:val="B1"/>
      </w:pPr>
      <w:r w:rsidRPr="00CD136A">
        <w:t>2a.</w:t>
      </w:r>
      <w:r w:rsidRPr="00CD136A">
        <w:tab/>
        <w:t xml:space="preserve">As shown in the </w:t>
      </w:r>
      <w:r>
        <w:t xml:space="preserve">figure </w:t>
      </w:r>
      <w:r w:rsidRPr="00EA4A4F">
        <w:t>5.</w:t>
      </w:r>
      <w:r w:rsidR="00F24288" w:rsidRPr="00EA4A4F">
        <w:t>13</w:t>
      </w:r>
      <w:r w:rsidRPr="00EA4A4F">
        <w:t>.2-1</w:t>
      </w:r>
      <w:r>
        <w:t xml:space="preserve">, the AMF sends an access and mobility instruction by a new IE in UE Configuration Update (UCU) Command in NAS signalling to pass this information to UE. The solution reuses existing UE Configuration Update procedure from </w:t>
      </w:r>
      <w:r w:rsidR="00F266C3" w:rsidRPr="00CD136A">
        <w:t>TS</w:t>
      </w:r>
      <w:r w:rsidR="00F266C3">
        <w:t> </w:t>
      </w:r>
      <w:r w:rsidR="00F266C3" w:rsidRPr="00CD136A">
        <w:t>24.501</w:t>
      </w:r>
      <w:r w:rsidR="00F266C3">
        <w:t> </w:t>
      </w:r>
      <w:r w:rsidR="00F266C3" w:rsidRPr="00CD136A">
        <w:t>[</w:t>
      </w:r>
      <w:r w:rsidRPr="00CD136A">
        <w:t xml:space="preserve">6] and </w:t>
      </w:r>
      <w:r w:rsidR="00F266C3" w:rsidRPr="00CD136A">
        <w:t>TS</w:t>
      </w:r>
      <w:r w:rsidR="00F266C3">
        <w:t> </w:t>
      </w:r>
      <w:r w:rsidR="00F266C3" w:rsidRPr="00CD136A">
        <w:t>23.502</w:t>
      </w:r>
      <w:r w:rsidR="00F266C3">
        <w:t> </w:t>
      </w:r>
      <w:r w:rsidR="00F266C3" w:rsidRPr="00CD136A">
        <w:t>[</w:t>
      </w:r>
      <w:r w:rsidRPr="00CD136A">
        <w:t>2], but with a new IE to carry allowed RAT information.</w:t>
      </w:r>
    </w:p>
    <w:p w14:paraId="489F25EC" w14:textId="77777777" w:rsidR="009A2E7B" w:rsidRPr="00CD136A" w:rsidRDefault="009A2E7B" w:rsidP="00DD02DE">
      <w:pPr>
        <w:pStyle w:val="B1"/>
      </w:pPr>
      <w:r w:rsidRPr="00CD136A">
        <w:t>2b.</w:t>
      </w:r>
      <w:r w:rsidRPr="00CD136A">
        <w:tab/>
        <w:t xml:space="preserve">The UE responds with a UCU Command Complete. </w:t>
      </w:r>
    </w:p>
    <w:p w14:paraId="1C7E97F1" w14:textId="77777777" w:rsidR="009A2E7B" w:rsidRPr="00CD136A" w:rsidRDefault="00ED7962" w:rsidP="00DD02DE">
      <w:pPr>
        <w:pStyle w:val="B1"/>
      </w:pPr>
      <w:r w:rsidRPr="00CD136A">
        <w:tab/>
      </w:r>
      <w:r w:rsidR="009A2E7B" w:rsidRPr="00CD136A">
        <w:t xml:space="preserve">Once the UE is informed to only use allowed RATs, UE subsequently only accesses allowed RATs. It mitigates risk of UE selecting decommissioned GERAN/UTRAN since the allowed RAT will not include GERAN/UTRAN. </w:t>
      </w:r>
    </w:p>
    <w:p w14:paraId="3F97BDC9" w14:textId="77777777" w:rsidR="009A2E7B" w:rsidRPr="00CD136A" w:rsidRDefault="00ED7962" w:rsidP="00DD02DE">
      <w:pPr>
        <w:pStyle w:val="B1"/>
      </w:pPr>
      <w:r w:rsidRPr="00CD136A">
        <w:tab/>
      </w:r>
      <w:r w:rsidR="009A2E7B" w:rsidRPr="00CD136A">
        <w:t>Specific internal processes that lead to UE's subsequent action of only accessing allowed RAT is left to implementation at the UE by OEM.</w:t>
      </w:r>
    </w:p>
    <w:p w14:paraId="3B589B91" w14:textId="77777777" w:rsidR="009A2E7B" w:rsidRPr="00CD136A" w:rsidRDefault="009A2E7B" w:rsidP="007462E2">
      <w:pPr>
        <w:pStyle w:val="TH"/>
      </w:pPr>
      <w:r w:rsidRPr="00CD136A">
        <w:rPr>
          <w:noProof/>
        </w:rPr>
        <w:lastRenderedPageBreak/>
        <w:drawing>
          <wp:inline distT="0" distB="0" distL="0" distR="0" wp14:anchorId="5BFFDF0E" wp14:editId="021CF8C7">
            <wp:extent cx="6116955" cy="317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955" cy="3177540"/>
                    </a:xfrm>
                    <a:prstGeom prst="rect">
                      <a:avLst/>
                    </a:prstGeom>
                    <a:noFill/>
                    <a:ln>
                      <a:noFill/>
                    </a:ln>
                  </pic:spPr>
                </pic:pic>
              </a:graphicData>
            </a:graphic>
          </wp:inline>
        </w:drawing>
      </w:r>
    </w:p>
    <w:p w14:paraId="5154D175" w14:textId="77777777" w:rsidR="009A2E7B" w:rsidRPr="00CD136A" w:rsidRDefault="009A2E7B" w:rsidP="007462E2">
      <w:pPr>
        <w:pStyle w:val="TF"/>
      </w:pPr>
      <w:r w:rsidRPr="00CD136A">
        <w:t>Figure 5.</w:t>
      </w:r>
      <w:r w:rsidR="00F24288" w:rsidRPr="00CD136A">
        <w:t>13</w:t>
      </w:r>
      <w:r w:rsidRPr="00CD136A">
        <w:t>.2-</w:t>
      </w:r>
      <w:r w:rsidR="008B0B7C">
        <w:fldChar w:fldCharType="begin"/>
      </w:r>
      <w:r w:rsidR="008B0B7C">
        <w:instrText xml:space="preserve"> SEQ Figure \* ARABIC </w:instrText>
      </w:r>
      <w:r w:rsidR="008B0B7C">
        <w:fldChar w:fldCharType="separate"/>
      </w:r>
      <w:r w:rsidRPr="00CD136A">
        <w:t>1</w:t>
      </w:r>
      <w:r w:rsidR="008B0B7C">
        <w:fldChar w:fldCharType="end"/>
      </w:r>
      <w:r w:rsidRPr="00CD136A">
        <w:t>: UCU procedure to update UE of GERAN/UTRAN removal</w:t>
      </w:r>
    </w:p>
    <w:p w14:paraId="3DF44FCB" w14:textId="77777777" w:rsidR="007462E2" w:rsidRPr="00CD136A" w:rsidRDefault="007462E2" w:rsidP="00ED7962">
      <w:pPr>
        <w:pStyle w:val="TH"/>
      </w:pPr>
      <w:r w:rsidRPr="00CD136A">
        <w:t xml:space="preserve">Table 5.13.2- </w:t>
      </w:r>
      <w:r w:rsidR="008B0B7C">
        <w:fldChar w:fldCharType="begin"/>
      </w:r>
      <w:r w:rsidR="008B0B7C">
        <w:instrText xml:space="preserve"> SEQ Table \* ARABIC </w:instrText>
      </w:r>
      <w:r w:rsidR="008B0B7C">
        <w:fldChar w:fldCharType="separate"/>
      </w:r>
      <w:r w:rsidRPr="00CD136A">
        <w:t>1</w:t>
      </w:r>
      <w:r w:rsidR="008B0B7C">
        <w:fldChar w:fldCharType="end"/>
      </w:r>
      <w:r w:rsidRPr="00CD136A">
        <w:t>: Example correlation of available RAT per location in AMF</w:t>
      </w:r>
    </w:p>
    <w:tbl>
      <w:tblPr>
        <w:tblW w:w="9493" w:type="dxa"/>
        <w:jc w:val="center"/>
        <w:tblLayout w:type="fixed"/>
        <w:tblCellMar>
          <w:left w:w="28" w:type="dxa"/>
        </w:tblCellMar>
        <w:tblLook w:val="04A0" w:firstRow="1" w:lastRow="0" w:firstColumn="1" w:lastColumn="0" w:noHBand="0" w:noVBand="1"/>
      </w:tblPr>
      <w:tblGrid>
        <w:gridCol w:w="661"/>
        <w:gridCol w:w="672"/>
        <w:gridCol w:w="616"/>
        <w:gridCol w:w="661"/>
        <w:gridCol w:w="672"/>
        <w:gridCol w:w="1249"/>
        <w:gridCol w:w="851"/>
        <w:gridCol w:w="4111"/>
      </w:tblGrid>
      <w:tr w:rsidR="009A2E7B" w:rsidRPr="00CD136A" w14:paraId="7F7A89C1" w14:textId="77777777" w:rsidTr="00ED7962">
        <w:trPr>
          <w:jc w:val="center"/>
        </w:trPr>
        <w:tc>
          <w:tcPr>
            <w:tcW w:w="1949"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0A5F3DD" w14:textId="77777777" w:rsidR="009A2E7B" w:rsidRPr="00345911" w:rsidRDefault="009A2E7B" w:rsidP="007462E2">
            <w:pPr>
              <w:pStyle w:val="TAH"/>
              <w:rPr>
                <w:lang w:val="fr-FR"/>
              </w:rPr>
            </w:pPr>
            <w:r w:rsidRPr="00345911">
              <w:rPr>
                <w:lang w:val="fr-FR"/>
              </w:rPr>
              <w:t>TAI</w:t>
            </w:r>
            <w:r w:rsidR="00ED7962" w:rsidRPr="00345911">
              <w:rPr>
                <w:lang w:val="fr-FR"/>
              </w:rPr>
              <w:t xml:space="preserve"> </w:t>
            </w:r>
            <w:r w:rsidRPr="00345911">
              <w:rPr>
                <w:lang w:val="fr-FR"/>
              </w:rPr>
              <w:t>as</w:t>
            </w:r>
            <w:r w:rsidR="00ED7962" w:rsidRPr="00345911">
              <w:rPr>
                <w:lang w:val="fr-FR"/>
              </w:rPr>
              <w:t xml:space="preserve"> </w:t>
            </w:r>
            <w:r w:rsidRPr="00345911">
              <w:rPr>
                <w:lang w:val="fr-FR"/>
              </w:rPr>
              <w:t>AMF/MME</w:t>
            </w:r>
            <w:r w:rsidR="00ED7962" w:rsidRPr="00345911">
              <w:rPr>
                <w:lang w:val="fr-FR"/>
              </w:rPr>
              <w:t xml:space="preserve"> </w:t>
            </w:r>
            <w:r w:rsidRPr="00345911">
              <w:rPr>
                <w:lang w:val="fr-FR"/>
              </w:rPr>
              <w:t>sees</w:t>
            </w:r>
            <w:r w:rsidR="00ED7962" w:rsidRPr="00345911">
              <w:rPr>
                <w:lang w:val="fr-FR"/>
              </w:rPr>
              <w:t xml:space="preserve"> </w:t>
            </w:r>
            <w:r w:rsidRPr="00345911">
              <w:rPr>
                <w:lang w:val="fr-FR"/>
              </w:rPr>
              <w:t>UE</w:t>
            </w:r>
            <w:r w:rsidR="00ED7962" w:rsidRPr="00345911">
              <w:rPr>
                <w:lang w:val="fr-FR"/>
              </w:rPr>
              <w:t xml:space="preserve"> </w:t>
            </w:r>
            <w:r w:rsidRPr="00345911">
              <w:rPr>
                <w:lang w:val="fr-FR"/>
              </w:rPr>
              <w:t>location</w:t>
            </w:r>
          </w:p>
        </w:tc>
        <w:tc>
          <w:tcPr>
            <w:tcW w:w="3433" w:type="dxa"/>
            <w:gridSpan w:val="4"/>
            <w:tcBorders>
              <w:top w:val="single" w:sz="4" w:space="0" w:color="auto"/>
              <w:left w:val="nil"/>
              <w:bottom w:val="single" w:sz="4" w:space="0" w:color="auto"/>
              <w:right w:val="single" w:sz="4" w:space="0" w:color="auto"/>
            </w:tcBorders>
            <w:shd w:val="clear" w:color="000000" w:fill="FFF2CC"/>
            <w:noWrap/>
            <w:vAlign w:val="bottom"/>
            <w:hideMark/>
          </w:tcPr>
          <w:p w14:paraId="59894C4F" w14:textId="77777777" w:rsidR="009A2E7B" w:rsidRPr="00CD136A" w:rsidRDefault="009A2E7B" w:rsidP="007462E2">
            <w:pPr>
              <w:pStyle w:val="TAH"/>
            </w:pPr>
            <w:r w:rsidRPr="00CD136A">
              <w:t>NCGI/ECGI</w:t>
            </w:r>
            <w:r w:rsidR="00ED7962" w:rsidRPr="00CD136A">
              <w:t xml:space="preserve"> </w:t>
            </w:r>
            <w:r w:rsidRPr="00CD136A">
              <w:t>as</w:t>
            </w:r>
            <w:r w:rsidR="00ED7962" w:rsidRPr="00CD136A">
              <w:t xml:space="preserve"> </w:t>
            </w:r>
            <w:r w:rsidRPr="00CD136A">
              <w:t>RAN</w:t>
            </w:r>
            <w:r w:rsidR="00ED7962" w:rsidRPr="00CD136A">
              <w:t xml:space="preserve"> </w:t>
            </w:r>
            <w:r w:rsidRPr="00CD136A">
              <w:t>sees</w:t>
            </w:r>
            <w:r w:rsidR="00ED7962" w:rsidRPr="00CD136A">
              <w:t xml:space="preserve"> </w:t>
            </w:r>
            <w:r w:rsidRPr="00CD136A">
              <w:t>UE</w:t>
            </w:r>
            <w:r w:rsidR="00ED7962" w:rsidRPr="00CD136A">
              <w:t xml:space="preserve"> </w:t>
            </w:r>
            <w:r w:rsidRPr="00CD136A">
              <w:t>location</w:t>
            </w:r>
          </w:p>
        </w:tc>
        <w:tc>
          <w:tcPr>
            <w:tcW w:w="4111" w:type="dxa"/>
            <w:tcBorders>
              <w:top w:val="single" w:sz="4" w:space="0" w:color="auto"/>
              <w:left w:val="nil"/>
              <w:bottom w:val="single" w:sz="4" w:space="0" w:color="auto"/>
              <w:right w:val="single" w:sz="4" w:space="0" w:color="auto"/>
            </w:tcBorders>
            <w:shd w:val="clear" w:color="000000" w:fill="E7E6E6"/>
            <w:noWrap/>
            <w:vAlign w:val="bottom"/>
            <w:hideMark/>
          </w:tcPr>
          <w:p w14:paraId="0341698A" w14:textId="77777777" w:rsidR="009A2E7B" w:rsidRPr="00CD136A" w:rsidRDefault="009A2E7B" w:rsidP="007462E2">
            <w:pPr>
              <w:pStyle w:val="TAH"/>
            </w:pPr>
            <w:r w:rsidRPr="00CD136A">
              <w:t>Policy</w:t>
            </w:r>
            <w:r w:rsidR="00ED7962" w:rsidRPr="00CD136A">
              <w:t xml:space="preserve"> </w:t>
            </w:r>
            <w:r w:rsidRPr="00CD136A">
              <w:t>Check</w:t>
            </w:r>
            <w:r w:rsidR="00ED7962" w:rsidRPr="00CD136A">
              <w:t xml:space="preserve"> </w:t>
            </w:r>
            <w:r w:rsidRPr="00CD136A">
              <w:t>at</w:t>
            </w:r>
            <w:r w:rsidR="00ED7962" w:rsidRPr="00CD136A">
              <w:t xml:space="preserve"> </w:t>
            </w:r>
            <w:r w:rsidRPr="00CD136A">
              <w:t>AMF/MME</w:t>
            </w:r>
          </w:p>
        </w:tc>
      </w:tr>
      <w:tr w:rsidR="009A2E7B" w:rsidRPr="00CD136A" w14:paraId="72AC6565" w14:textId="77777777" w:rsidTr="00ED7962">
        <w:trPr>
          <w:jc w:val="center"/>
        </w:trPr>
        <w:tc>
          <w:tcPr>
            <w:tcW w:w="1333"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B039AEB" w14:textId="77777777" w:rsidR="009A2E7B" w:rsidRPr="00CD136A" w:rsidRDefault="009A2E7B" w:rsidP="007462E2">
            <w:pPr>
              <w:pStyle w:val="TAL"/>
            </w:pPr>
            <w:r w:rsidRPr="00CD136A">
              <w:t>PLMN</w:t>
            </w:r>
          </w:p>
        </w:tc>
        <w:tc>
          <w:tcPr>
            <w:tcW w:w="616" w:type="dxa"/>
            <w:tcBorders>
              <w:top w:val="nil"/>
              <w:left w:val="nil"/>
              <w:bottom w:val="single" w:sz="4" w:space="0" w:color="auto"/>
              <w:right w:val="single" w:sz="4" w:space="0" w:color="auto"/>
            </w:tcBorders>
            <w:shd w:val="clear" w:color="000000" w:fill="D9D9D9"/>
            <w:noWrap/>
            <w:vAlign w:val="bottom"/>
            <w:hideMark/>
          </w:tcPr>
          <w:p w14:paraId="745ADFD7" w14:textId="77777777" w:rsidR="009A2E7B" w:rsidRPr="00CD136A" w:rsidRDefault="009A2E7B" w:rsidP="007462E2">
            <w:pPr>
              <w:pStyle w:val="TAL"/>
            </w:pPr>
            <w:r w:rsidRPr="00CD136A">
              <w:t>TAC</w:t>
            </w:r>
          </w:p>
        </w:tc>
        <w:tc>
          <w:tcPr>
            <w:tcW w:w="1333" w:type="dxa"/>
            <w:gridSpan w:val="2"/>
            <w:tcBorders>
              <w:top w:val="single" w:sz="4" w:space="0" w:color="auto"/>
              <w:left w:val="nil"/>
              <w:bottom w:val="single" w:sz="4" w:space="0" w:color="auto"/>
              <w:right w:val="single" w:sz="4" w:space="0" w:color="auto"/>
            </w:tcBorders>
            <w:shd w:val="clear" w:color="000000" w:fill="FFF2CC"/>
            <w:noWrap/>
            <w:vAlign w:val="bottom"/>
            <w:hideMark/>
          </w:tcPr>
          <w:p w14:paraId="5D4A3D54" w14:textId="77777777" w:rsidR="009A2E7B" w:rsidRPr="00CD136A" w:rsidRDefault="009A2E7B" w:rsidP="007462E2">
            <w:pPr>
              <w:pStyle w:val="TAL"/>
            </w:pPr>
            <w:r w:rsidRPr="00CD136A">
              <w:t>PLMN</w:t>
            </w:r>
          </w:p>
        </w:tc>
        <w:tc>
          <w:tcPr>
            <w:tcW w:w="2100" w:type="dxa"/>
            <w:gridSpan w:val="2"/>
            <w:tcBorders>
              <w:top w:val="single" w:sz="4" w:space="0" w:color="auto"/>
              <w:left w:val="nil"/>
              <w:bottom w:val="single" w:sz="4" w:space="0" w:color="auto"/>
              <w:right w:val="single" w:sz="4" w:space="0" w:color="auto"/>
            </w:tcBorders>
            <w:shd w:val="clear" w:color="000000" w:fill="FFF2CC"/>
            <w:noWrap/>
            <w:vAlign w:val="bottom"/>
            <w:hideMark/>
          </w:tcPr>
          <w:p w14:paraId="041FB408" w14:textId="77777777" w:rsidR="009A2E7B" w:rsidRPr="00CD136A" w:rsidRDefault="009A2E7B" w:rsidP="007462E2">
            <w:pPr>
              <w:pStyle w:val="TAL"/>
            </w:pPr>
            <w:r w:rsidRPr="00CD136A">
              <w:t>NCI/ECI</w:t>
            </w:r>
          </w:p>
        </w:tc>
        <w:tc>
          <w:tcPr>
            <w:tcW w:w="4111" w:type="dxa"/>
            <w:tcBorders>
              <w:top w:val="nil"/>
              <w:left w:val="nil"/>
              <w:bottom w:val="single" w:sz="4" w:space="0" w:color="auto"/>
              <w:right w:val="single" w:sz="4" w:space="0" w:color="auto"/>
            </w:tcBorders>
            <w:shd w:val="clear" w:color="auto" w:fill="auto"/>
            <w:vAlign w:val="bottom"/>
            <w:hideMark/>
          </w:tcPr>
          <w:p w14:paraId="4F4A5BB1" w14:textId="77777777" w:rsidR="009A2E7B" w:rsidRPr="00CD136A" w:rsidRDefault="009A2E7B" w:rsidP="007462E2">
            <w:pPr>
              <w:pStyle w:val="TAL"/>
            </w:pPr>
            <w:r w:rsidRPr="00CD136A">
              <w:t>GERAN/UTRAN</w:t>
            </w:r>
            <w:r w:rsidR="00ED7962" w:rsidRPr="00CD136A">
              <w:t xml:space="preserve"> </w:t>
            </w:r>
            <w:r w:rsidRPr="00CD136A">
              <w:t>presence/absent</w:t>
            </w:r>
          </w:p>
        </w:tc>
      </w:tr>
      <w:tr w:rsidR="009A2E7B" w:rsidRPr="00CD136A" w14:paraId="7E3C2372"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5ABADA90" w14:textId="77777777" w:rsidR="009A2E7B" w:rsidRPr="00CD136A" w:rsidRDefault="009A2E7B" w:rsidP="007462E2">
            <w:pPr>
              <w:pStyle w:val="TAL"/>
            </w:pPr>
            <w:r w:rsidRPr="00CD136A">
              <w:t>MCC</w:t>
            </w:r>
          </w:p>
        </w:tc>
        <w:tc>
          <w:tcPr>
            <w:tcW w:w="672" w:type="dxa"/>
            <w:tcBorders>
              <w:top w:val="nil"/>
              <w:left w:val="nil"/>
              <w:bottom w:val="single" w:sz="4" w:space="0" w:color="auto"/>
              <w:right w:val="single" w:sz="4" w:space="0" w:color="auto"/>
            </w:tcBorders>
            <w:shd w:val="clear" w:color="000000" w:fill="D9D9D9"/>
            <w:noWrap/>
            <w:vAlign w:val="bottom"/>
            <w:hideMark/>
          </w:tcPr>
          <w:p w14:paraId="4D5F9E5A" w14:textId="77777777" w:rsidR="009A2E7B" w:rsidRPr="00CD136A" w:rsidRDefault="009A2E7B" w:rsidP="007462E2">
            <w:pPr>
              <w:pStyle w:val="TAL"/>
            </w:pPr>
            <w:r w:rsidRPr="00CD136A">
              <w:t>MNC</w:t>
            </w:r>
          </w:p>
        </w:tc>
        <w:tc>
          <w:tcPr>
            <w:tcW w:w="616" w:type="dxa"/>
            <w:tcBorders>
              <w:top w:val="nil"/>
              <w:left w:val="nil"/>
              <w:bottom w:val="single" w:sz="4" w:space="0" w:color="auto"/>
              <w:right w:val="single" w:sz="4" w:space="0" w:color="auto"/>
            </w:tcBorders>
            <w:shd w:val="clear" w:color="000000" w:fill="D9D9D9"/>
            <w:noWrap/>
            <w:vAlign w:val="bottom"/>
            <w:hideMark/>
          </w:tcPr>
          <w:p w14:paraId="684ACCF1" w14:textId="77777777" w:rsidR="009A2E7B" w:rsidRPr="00CD136A" w:rsidRDefault="00ED7962" w:rsidP="007462E2">
            <w:pPr>
              <w:pStyle w:val="TAL"/>
            </w:pPr>
            <w:r w:rsidRPr="00CD136A">
              <w:t xml:space="preserve"> </w:t>
            </w:r>
          </w:p>
        </w:tc>
        <w:tc>
          <w:tcPr>
            <w:tcW w:w="661" w:type="dxa"/>
            <w:tcBorders>
              <w:top w:val="nil"/>
              <w:left w:val="nil"/>
              <w:bottom w:val="single" w:sz="4" w:space="0" w:color="auto"/>
              <w:right w:val="single" w:sz="4" w:space="0" w:color="auto"/>
            </w:tcBorders>
            <w:shd w:val="clear" w:color="000000" w:fill="FFF2CC"/>
            <w:noWrap/>
            <w:vAlign w:val="bottom"/>
            <w:hideMark/>
          </w:tcPr>
          <w:p w14:paraId="18A5291F" w14:textId="77777777" w:rsidR="009A2E7B" w:rsidRPr="00CD136A" w:rsidRDefault="009A2E7B" w:rsidP="007462E2">
            <w:pPr>
              <w:pStyle w:val="TAL"/>
            </w:pPr>
            <w:r w:rsidRPr="00CD136A">
              <w:t>MCC</w:t>
            </w:r>
          </w:p>
        </w:tc>
        <w:tc>
          <w:tcPr>
            <w:tcW w:w="672" w:type="dxa"/>
            <w:tcBorders>
              <w:top w:val="nil"/>
              <w:left w:val="nil"/>
              <w:bottom w:val="single" w:sz="4" w:space="0" w:color="auto"/>
              <w:right w:val="single" w:sz="4" w:space="0" w:color="auto"/>
            </w:tcBorders>
            <w:shd w:val="clear" w:color="000000" w:fill="FFF2CC"/>
            <w:noWrap/>
            <w:vAlign w:val="bottom"/>
            <w:hideMark/>
          </w:tcPr>
          <w:p w14:paraId="13274F80" w14:textId="77777777" w:rsidR="009A2E7B" w:rsidRPr="00CD136A" w:rsidRDefault="009A2E7B" w:rsidP="007462E2">
            <w:pPr>
              <w:pStyle w:val="TAL"/>
            </w:pPr>
            <w:r w:rsidRPr="00CD136A">
              <w:t>MNC</w:t>
            </w:r>
          </w:p>
        </w:tc>
        <w:tc>
          <w:tcPr>
            <w:tcW w:w="1249" w:type="dxa"/>
            <w:tcBorders>
              <w:top w:val="nil"/>
              <w:left w:val="nil"/>
              <w:bottom w:val="single" w:sz="4" w:space="0" w:color="auto"/>
              <w:right w:val="single" w:sz="4" w:space="0" w:color="auto"/>
            </w:tcBorders>
            <w:shd w:val="clear" w:color="000000" w:fill="FFF2CC"/>
            <w:noWrap/>
            <w:vAlign w:val="bottom"/>
            <w:hideMark/>
          </w:tcPr>
          <w:p w14:paraId="66218EAE" w14:textId="77777777" w:rsidR="009A2E7B" w:rsidRPr="00CD136A" w:rsidRDefault="009A2E7B" w:rsidP="007462E2">
            <w:pPr>
              <w:pStyle w:val="TAL"/>
            </w:pPr>
            <w:r w:rsidRPr="00CD136A">
              <w:t>gNB/eNB</w:t>
            </w:r>
            <w:r w:rsidR="00ED7962" w:rsidRPr="00CD136A">
              <w:t xml:space="preserve"> </w:t>
            </w:r>
            <w:r w:rsidRPr="00CD136A">
              <w:t>id</w:t>
            </w:r>
          </w:p>
        </w:tc>
        <w:tc>
          <w:tcPr>
            <w:tcW w:w="851" w:type="dxa"/>
            <w:tcBorders>
              <w:top w:val="nil"/>
              <w:left w:val="nil"/>
              <w:bottom w:val="single" w:sz="4" w:space="0" w:color="auto"/>
              <w:right w:val="single" w:sz="4" w:space="0" w:color="auto"/>
            </w:tcBorders>
            <w:shd w:val="clear" w:color="000000" w:fill="FFF2CC"/>
            <w:noWrap/>
            <w:vAlign w:val="bottom"/>
            <w:hideMark/>
          </w:tcPr>
          <w:p w14:paraId="306B975B" w14:textId="77777777" w:rsidR="009A2E7B" w:rsidRPr="00CD136A" w:rsidRDefault="009A2E7B" w:rsidP="007462E2">
            <w:pPr>
              <w:pStyle w:val="TAL"/>
            </w:pPr>
            <w:r w:rsidRPr="00CD136A">
              <w:t>Cell</w:t>
            </w:r>
            <w:r w:rsidR="00ED7962" w:rsidRPr="00CD136A">
              <w:t xml:space="preserve"> </w:t>
            </w:r>
            <w:r w:rsidRPr="00CD136A">
              <w:t>id</w:t>
            </w:r>
          </w:p>
        </w:tc>
        <w:tc>
          <w:tcPr>
            <w:tcW w:w="4111" w:type="dxa"/>
            <w:tcBorders>
              <w:top w:val="nil"/>
              <w:left w:val="nil"/>
              <w:bottom w:val="single" w:sz="4" w:space="0" w:color="auto"/>
              <w:right w:val="single" w:sz="4" w:space="0" w:color="auto"/>
            </w:tcBorders>
            <w:shd w:val="clear" w:color="000000" w:fill="E7E6E6"/>
            <w:noWrap/>
            <w:vAlign w:val="bottom"/>
            <w:hideMark/>
          </w:tcPr>
          <w:p w14:paraId="2A9A5859" w14:textId="77777777" w:rsidR="009A2E7B" w:rsidRPr="00CD136A" w:rsidRDefault="009A2E7B" w:rsidP="007462E2">
            <w:pPr>
              <w:pStyle w:val="TAL"/>
            </w:pPr>
            <w:r w:rsidRPr="00CD136A">
              <w:t>RAT-Indicator</w:t>
            </w:r>
          </w:p>
        </w:tc>
      </w:tr>
      <w:tr w:rsidR="009A2E7B" w:rsidRPr="00CD136A" w14:paraId="28346D22"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6428D9CD" w14:textId="77777777" w:rsidR="009A2E7B" w:rsidRPr="00CD136A" w:rsidRDefault="009A2E7B" w:rsidP="007462E2">
            <w:pPr>
              <w:pStyle w:val="TAL"/>
            </w:pPr>
            <w:r w:rsidRPr="00CD136A">
              <w:t>234</w:t>
            </w:r>
          </w:p>
        </w:tc>
        <w:tc>
          <w:tcPr>
            <w:tcW w:w="672" w:type="dxa"/>
            <w:tcBorders>
              <w:top w:val="nil"/>
              <w:left w:val="nil"/>
              <w:bottom w:val="single" w:sz="4" w:space="0" w:color="auto"/>
              <w:right w:val="single" w:sz="4" w:space="0" w:color="auto"/>
            </w:tcBorders>
            <w:shd w:val="clear" w:color="000000" w:fill="D9D9D9"/>
            <w:noWrap/>
            <w:vAlign w:val="bottom"/>
            <w:hideMark/>
          </w:tcPr>
          <w:p w14:paraId="0E388463" w14:textId="77777777" w:rsidR="009A2E7B" w:rsidRPr="00CD136A" w:rsidRDefault="009A2E7B" w:rsidP="007462E2">
            <w:pPr>
              <w:pStyle w:val="TAL"/>
            </w:pPr>
            <w:r w:rsidRPr="00CD136A">
              <w:t>99</w:t>
            </w:r>
          </w:p>
        </w:tc>
        <w:tc>
          <w:tcPr>
            <w:tcW w:w="616" w:type="dxa"/>
            <w:tcBorders>
              <w:top w:val="nil"/>
              <w:left w:val="nil"/>
              <w:bottom w:val="single" w:sz="4" w:space="0" w:color="auto"/>
              <w:right w:val="single" w:sz="4" w:space="0" w:color="auto"/>
            </w:tcBorders>
            <w:shd w:val="clear" w:color="000000" w:fill="D9D9D9"/>
            <w:noWrap/>
            <w:vAlign w:val="bottom"/>
            <w:hideMark/>
          </w:tcPr>
          <w:p w14:paraId="293B878F" w14:textId="77777777" w:rsidR="009A2E7B" w:rsidRPr="00CD136A" w:rsidRDefault="009A2E7B" w:rsidP="007462E2">
            <w:pPr>
              <w:pStyle w:val="TAL"/>
            </w:pPr>
            <w:r w:rsidRPr="00CD136A">
              <w:t>1</w:t>
            </w:r>
          </w:p>
        </w:tc>
        <w:tc>
          <w:tcPr>
            <w:tcW w:w="661" w:type="dxa"/>
            <w:tcBorders>
              <w:top w:val="nil"/>
              <w:left w:val="nil"/>
              <w:bottom w:val="single" w:sz="4" w:space="0" w:color="auto"/>
              <w:right w:val="single" w:sz="4" w:space="0" w:color="auto"/>
            </w:tcBorders>
            <w:shd w:val="clear" w:color="000000" w:fill="FFF2CC"/>
            <w:noWrap/>
            <w:vAlign w:val="bottom"/>
            <w:hideMark/>
          </w:tcPr>
          <w:p w14:paraId="6BCC3843" w14:textId="77777777" w:rsidR="009A2E7B" w:rsidRPr="00CD136A" w:rsidRDefault="009A2E7B" w:rsidP="007462E2">
            <w:pPr>
              <w:pStyle w:val="TAL"/>
            </w:pPr>
            <w:r w:rsidRPr="00CD136A">
              <w:t>234</w:t>
            </w:r>
          </w:p>
        </w:tc>
        <w:tc>
          <w:tcPr>
            <w:tcW w:w="672" w:type="dxa"/>
            <w:tcBorders>
              <w:top w:val="nil"/>
              <w:left w:val="nil"/>
              <w:bottom w:val="single" w:sz="4" w:space="0" w:color="auto"/>
              <w:right w:val="single" w:sz="4" w:space="0" w:color="auto"/>
            </w:tcBorders>
            <w:shd w:val="clear" w:color="000000" w:fill="FFF2CC"/>
            <w:noWrap/>
            <w:vAlign w:val="bottom"/>
            <w:hideMark/>
          </w:tcPr>
          <w:p w14:paraId="14974ED7" w14:textId="77777777" w:rsidR="009A2E7B" w:rsidRPr="00CD136A" w:rsidRDefault="009A2E7B" w:rsidP="007462E2">
            <w:pPr>
              <w:pStyle w:val="TAL"/>
            </w:pPr>
            <w:r w:rsidRPr="00CD136A">
              <w:t>99</w:t>
            </w:r>
          </w:p>
        </w:tc>
        <w:tc>
          <w:tcPr>
            <w:tcW w:w="1249" w:type="dxa"/>
            <w:tcBorders>
              <w:top w:val="nil"/>
              <w:left w:val="nil"/>
              <w:bottom w:val="single" w:sz="4" w:space="0" w:color="auto"/>
              <w:right w:val="single" w:sz="4" w:space="0" w:color="auto"/>
            </w:tcBorders>
            <w:shd w:val="clear" w:color="000000" w:fill="FFF2CC"/>
            <w:noWrap/>
            <w:vAlign w:val="bottom"/>
            <w:hideMark/>
          </w:tcPr>
          <w:p w14:paraId="0BB8422F" w14:textId="77777777" w:rsidR="009A2E7B" w:rsidRPr="00CD136A" w:rsidRDefault="009A2E7B" w:rsidP="007462E2">
            <w:pPr>
              <w:pStyle w:val="TAL"/>
            </w:pPr>
            <w:r w:rsidRPr="00CD136A">
              <w:t>123</w:t>
            </w:r>
          </w:p>
        </w:tc>
        <w:tc>
          <w:tcPr>
            <w:tcW w:w="851" w:type="dxa"/>
            <w:tcBorders>
              <w:top w:val="nil"/>
              <w:left w:val="nil"/>
              <w:bottom w:val="single" w:sz="4" w:space="0" w:color="auto"/>
              <w:right w:val="single" w:sz="4" w:space="0" w:color="auto"/>
            </w:tcBorders>
            <w:shd w:val="clear" w:color="000000" w:fill="FFF2CC"/>
            <w:noWrap/>
            <w:vAlign w:val="bottom"/>
            <w:hideMark/>
          </w:tcPr>
          <w:p w14:paraId="36CFC1C4" w14:textId="77777777" w:rsidR="009A2E7B" w:rsidRPr="00CD136A" w:rsidRDefault="009A2E7B" w:rsidP="007462E2">
            <w:pPr>
              <w:pStyle w:val="TAL"/>
            </w:pPr>
            <w:r w:rsidRPr="00CD136A">
              <w:t>10</w:t>
            </w:r>
          </w:p>
        </w:tc>
        <w:tc>
          <w:tcPr>
            <w:tcW w:w="4111" w:type="dxa"/>
            <w:tcBorders>
              <w:top w:val="nil"/>
              <w:left w:val="nil"/>
              <w:bottom w:val="single" w:sz="4" w:space="0" w:color="auto"/>
              <w:right w:val="single" w:sz="4" w:space="0" w:color="auto"/>
            </w:tcBorders>
            <w:shd w:val="clear" w:color="auto" w:fill="auto"/>
            <w:noWrap/>
            <w:vAlign w:val="bottom"/>
            <w:hideMark/>
          </w:tcPr>
          <w:p w14:paraId="5B495AFC" w14:textId="77777777" w:rsidR="009A2E7B" w:rsidRPr="00CD136A" w:rsidRDefault="009A2E7B" w:rsidP="007462E2">
            <w:pPr>
              <w:pStyle w:val="TAL"/>
            </w:pPr>
            <w:r w:rsidRPr="00CD136A">
              <w:t>Y</w:t>
            </w:r>
          </w:p>
        </w:tc>
      </w:tr>
      <w:tr w:rsidR="009A2E7B" w:rsidRPr="00CD136A" w14:paraId="6F52790F"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7E4B874A" w14:textId="77777777" w:rsidR="009A2E7B" w:rsidRPr="00CD136A" w:rsidRDefault="009A2E7B" w:rsidP="007462E2">
            <w:pPr>
              <w:pStyle w:val="TAL"/>
            </w:pPr>
            <w:r w:rsidRPr="00CD136A">
              <w:t>234</w:t>
            </w:r>
          </w:p>
        </w:tc>
        <w:tc>
          <w:tcPr>
            <w:tcW w:w="672" w:type="dxa"/>
            <w:tcBorders>
              <w:top w:val="nil"/>
              <w:left w:val="nil"/>
              <w:bottom w:val="single" w:sz="4" w:space="0" w:color="auto"/>
              <w:right w:val="single" w:sz="4" w:space="0" w:color="auto"/>
            </w:tcBorders>
            <w:shd w:val="clear" w:color="000000" w:fill="D9D9D9"/>
            <w:noWrap/>
            <w:vAlign w:val="bottom"/>
            <w:hideMark/>
          </w:tcPr>
          <w:p w14:paraId="32922F33" w14:textId="77777777" w:rsidR="009A2E7B" w:rsidRPr="00CD136A" w:rsidRDefault="009A2E7B" w:rsidP="007462E2">
            <w:pPr>
              <w:pStyle w:val="TAL"/>
            </w:pPr>
            <w:r w:rsidRPr="00CD136A">
              <w:t>99</w:t>
            </w:r>
          </w:p>
        </w:tc>
        <w:tc>
          <w:tcPr>
            <w:tcW w:w="616" w:type="dxa"/>
            <w:tcBorders>
              <w:top w:val="nil"/>
              <w:left w:val="nil"/>
              <w:bottom w:val="single" w:sz="4" w:space="0" w:color="auto"/>
              <w:right w:val="single" w:sz="4" w:space="0" w:color="auto"/>
            </w:tcBorders>
            <w:shd w:val="clear" w:color="000000" w:fill="D9D9D9"/>
            <w:noWrap/>
            <w:vAlign w:val="bottom"/>
            <w:hideMark/>
          </w:tcPr>
          <w:p w14:paraId="2D29812F" w14:textId="77777777" w:rsidR="009A2E7B" w:rsidRPr="00CD136A" w:rsidRDefault="009A2E7B" w:rsidP="007462E2">
            <w:pPr>
              <w:pStyle w:val="TAL"/>
            </w:pPr>
            <w:r w:rsidRPr="00CD136A">
              <w:t>2</w:t>
            </w:r>
          </w:p>
        </w:tc>
        <w:tc>
          <w:tcPr>
            <w:tcW w:w="661" w:type="dxa"/>
            <w:tcBorders>
              <w:top w:val="nil"/>
              <w:left w:val="nil"/>
              <w:bottom w:val="single" w:sz="4" w:space="0" w:color="auto"/>
              <w:right w:val="single" w:sz="4" w:space="0" w:color="auto"/>
            </w:tcBorders>
            <w:shd w:val="clear" w:color="000000" w:fill="FFF2CC"/>
            <w:noWrap/>
            <w:vAlign w:val="bottom"/>
            <w:hideMark/>
          </w:tcPr>
          <w:p w14:paraId="2C4DB0C2" w14:textId="77777777" w:rsidR="009A2E7B" w:rsidRPr="00CD136A" w:rsidRDefault="009A2E7B" w:rsidP="007462E2">
            <w:pPr>
              <w:pStyle w:val="TAL"/>
            </w:pPr>
            <w:r w:rsidRPr="00CD136A">
              <w:t>234</w:t>
            </w:r>
          </w:p>
        </w:tc>
        <w:tc>
          <w:tcPr>
            <w:tcW w:w="672" w:type="dxa"/>
            <w:tcBorders>
              <w:top w:val="nil"/>
              <w:left w:val="nil"/>
              <w:bottom w:val="single" w:sz="4" w:space="0" w:color="auto"/>
              <w:right w:val="single" w:sz="4" w:space="0" w:color="auto"/>
            </w:tcBorders>
            <w:shd w:val="clear" w:color="000000" w:fill="FFF2CC"/>
            <w:noWrap/>
            <w:vAlign w:val="bottom"/>
            <w:hideMark/>
          </w:tcPr>
          <w:p w14:paraId="3B82BD4C" w14:textId="77777777" w:rsidR="009A2E7B" w:rsidRPr="00CD136A" w:rsidRDefault="009A2E7B" w:rsidP="007462E2">
            <w:pPr>
              <w:pStyle w:val="TAL"/>
            </w:pPr>
            <w:r w:rsidRPr="00CD136A">
              <w:t>99</w:t>
            </w:r>
          </w:p>
        </w:tc>
        <w:tc>
          <w:tcPr>
            <w:tcW w:w="1249" w:type="dxa"/>
            <w:tcBorders>
              <w:top w:val="nil"/>
              <w:left w:val="nil"/>
              <w:bottom w:val="single" w:sz="4" w:space="0" w:color="auto"/>
              <w:right w:val="single" w:sz="4" w:space="0" w:color="auto"/>
            </w:tcBorders>
            <w:shd w:val="clear" w:color="000000" w:fill="FFF2CC"/>
            <w:noWrap/>
            <w:vAlign w:val="bottom"/>
            <w:hideMark/>
          </w:tcPr>
          <w:p w14:paraId="21A4D6A4" w14:textId="77777777" w:rsidR="009A2E7B" w:rsidRPr="00CD136A" w:rsidRDefault="009A2E7B" w:rsidP="007462E2">
            <w:pPr>
              <w:pStyle w:val="TAL"/>
            </w:pPr>
            <w:r w:rsidRPr="00CD136A">
              <w:t>456</w:t>
            </w:r>
          </w:p>
        </w:tc>
        <w:tc>
          <w:tcPr>
            <w:tcW w:w="851" w:type="dxa"/>
            <w:tcBorders>
              <w:top w:val="nil"/>
              <w:left w:val="nil"/>
              <w:bottom w:val="single" w:sz="4" w:space="0" w:color="auto"/>
              <w:right w:val="single" w:sz="4" w:space="0" w:color="auto"/>
            </w:tcBorders>
            <w:shd w:val="clear" w:color="000000" w:fill="FFF2CC"/>
            <w:noWrap/>
            <w:vAlign w:val="bottom"/>
            <w:hideMark/>
          </w:tcPr>
          <w:p w14:paraId="4BCB16BD" w14:textId="77777777" w:rsidR="009A2E7B" w:rsidRPr="00CD136A" w:rsidRDefault="009A2E7B" w:rsidP="007462E2">
            <w:pPr>
              <w:pStyle w:val="TAL"/>
            </w:pPr>
            <w:r w:rsidRPr="00CD136A">
              <w:t>20</w:t>
            </w:r>
          </w:p>
        </w:tc>
        <w:tc>
          <w:tcPr>
            <w:tcW w:w="4111" w:type="dxa"/>
            <w:tcBorders>
              <w:top w:val="nil"/>
              <w:left w:val="nil"/>
              <w:bottom w:val="single" w:sz="4" w:space="0" w:color="auto"/>
              <w:right w:val="single" w:sz="4" w:space="0" w:color="auto"/>
            </w:tcBorders>
            <w:shd w:val="clear" w:color="auto" w:fill="auto"/>
            <w:noWrap/>
            <w:vAlign w:val="bottom"/>
            <w:hideMark/>
          </w:tcPr>
          <w:p w14:paraId="49341D3D" w14:textId="77777777" w:rsidR="009A2E7B" w:rsidRPr="00CD136A" w:rsidRDefault="009A2E7B" w:rsidP="007462E2">
            <w:pPr>
              <w:pStyle w:val="TAL"/>
            </w:pPr>
            <w:r w:rsidRPr="00CD136A">
              <w:t>Y</w:t>
            </w:r>
          </w:p>
        </w:tc>
      </w:tr>
      <w:tr w:rsidR="009A2E7B" w:rsidRPr="00CD136A" w14:paraId="08DFAF41" w14:textId="77777777" w:rsidTr="00ED7962">
        <w:trPr>
          <w:jc w:val="center"/>
        </w:trPr>
        <w:tc>
          <w:tcPr>
            <w:tcW w:w="661" w:type="dxa"/>
            <w:tcBorders>
              <w:top w:val="nil"/>
              <w:left w:val="single" w:sz="4" w:space="0" w:color="auto"/>
              <w:bottom w:val="single" w:sz="4" w:space="0" w:color="auto"/>
              <w:right w:val="single" w:sz="4" w:space="0" w:color="auto"/>
            </w:tcBorders>
            <w:shd w:val="clear" w:color="auto" w:fill="BFBFBF"/>
            <w:noWrap/>
            <w:vAlign w:val="bottom"/>
            <w:hideMark/>
          </w:tcPr>
          <w:p w14:paraId="49FB34BA" w14:textId="77777777" w:rsidR="009A2E7B" w:rsidRPr="00CD136A" w:rsidRDefault="009A2E7B" w:rsidP="007462E2">
            <w:pPr>
              <w:pStyle w:val="TAL"/>
            </w:pPr>
            <w:r w:rsidRPr="00CD136A">
              <w:t>234</w:t>
            </w:r>
          </w:p>
        </w:tc>
        <w:tc>
          <w:tcPr>
            <w:tcW w:w="672" w:type="dxa"/>
            <w:tcBorders>
              <w:top w:val="nil"/>
              <w:left w:val="nil"/>
              <w:bottom w:val="single" w:sz="4" w:space="0" w:color="auto"/>
              <w:right w:val="single" w:sz="4" w:space="0" w:color="auto"/>
            </w:tcBorders>
            <w:shd w:val="clear" w:color="auto" w:fill="BFBFBF"/>
            <w:noWrap/>
            <w:vAlign w:val="bottom"/>
            <w:hideMark/>
          </w:tcPr>
          <w:p w14:paraId="45229C36" w14:textId="77777777" w:rsidR="009A2E7B" w:rsidRPr="00CD136A" w:rsidRDefault="009A2E7B" w:rsidP="007462E2">
            <w:pPr>
              <w:pStyle w:val="TAL"/>
            </w:pPr>
            <w:r w:rsidRPr="00CD136A">
              <w:t>99</w:t>
            </w:r>
          </w:p>
        </w:tc>
        <w:tc>
          <w:tcPr>
            <w:tcW w:w="616" w:type="dxa"/>
            <w:tcBorders>
              <w:top w:val="nil"/>
              <w:left w:val="nil"/>
              <w:bottom w:val="single" w:sz="4" w:space="0" w:color="auto"/>
              <w:right w:val="single" w:sz="4" w:space="0" w:color="auto"/>
            </w:tcBorders>
            <w:shd w:val="clear" w:color="auto" w:fill="BFBFBF"/>
            <w:noWrap/>
            <w:vAlign w:val="bottom"/>
            <w:hideMark/>
          </w:tcPr>
          <w:p w14:paraId="5BCF98E2" w14:textId="77777777" w:rsidR="009A2E7B" w:rsidRPr="00CD136A" w:rsidRDefault="009A2E7B" w:rsidP="007462E2">
            <w:pPr>
              <w:pStyle w:val="TAL"/>
            </w:pPr>
            <w:r w:rsidRPr="00CD136A">
              <w:t>3</w:t>
            </w:r>
          </w:p>
        </w:tc>
        <w:tc>
          <w:tcPr>
            <w:tcW w:w="661" w:type="dxa"/>
            <w:tcBorders>
              <w:top w:val="nil"/>
              <w:left w:val="nil"/>
              <w:bottom w:val="single" w:sz="4" w:space="0" w:color="auto"/>
              <w:right w:val="single" w:sz="4" w:space="0" w:color="auto"/>
            </w:tcBorders>
            <w:shd w:val="clear" w:color="auto" w:fill="BFBFBF"/>
            <w:noWrap/>
            <w:vAlign w:val="bottom"/>
            <w:hideMark/>
          </w:tcPr>
          <w:p w14:paraId="46290B11" w14:textId="77777777" w:rsidR="009A2E7B" w:rsidRPr="00CD136A" w:rsidRDefault="009A2E7B" w:rsidP="007462E2">
            <w:pPr>
              <w:pStyle w:val="TAL"/>
            </w:pPr>
            <w:r w:rsidRPr="00CD136A">
              <w:t>234</w:t>
            </w:r>
          </w:p>
        </w:tc>
        <w:tc>
          <w:tcPr>
            <w:tcW w:w="672" w:type="dxa"/>
            <w:tcBorders>
              <w:top w:val="nil"/>
              <w:left w:val="nil"/>
              <w:bottom w:val="single" w:sz="4" w:space="0" w:color="auto"/>
              <w:right w:val="single" w:sz="4" w:space="0" w:color="auto"/>
            </w:tcBorders>
            <w:shd w:val="clear" w:color="auto" w:fill="BFBFBF"/>
            <w:noWrap/>
            <w:vAlign w:val="bottom"/>
            <w:hideMark/>
          </w:tcPr>
          <w:p w14:paraId="2F9A5368" w14:textId="77777777" w:rsidR="009A2E7B" w:rsidRPr="00CD136A" w:rsidRDefault="009A2E7B" w:rsidP="007462E2">
            <w:pPr>
              <w:pStyle w:val="TAL"/>
            </w:pPr>
            <w:r w:rsidRPr="00CD136A">
              <w:t>99</w:t>
            </w:r>
          </w:p>
        </w:tc>
        <w:tc>
          <w:tcPr>
            <w:tcW w:w="1249" w:type="dxa"/>
            <w:tcBorders>
              <w:top w:val="nil"/>
              <w:left w:val="nil"/>
              <w:bottom w:val="single" w:sz="4" w:space="0" w:color="auto"/>
              <w:right w:val="single" w:sz="4" w:space="0" w:color="auto"/>
            </w:tcBorders>
            <w:shd w:val="clear" w:color="auto" w:fill="BFBFBF"/>
            <w:noWrap/>
            <w:vAlign w:val="bottom"/>
            <w:hideMark/>
          </w:tcPr>
          <w:p w14:paraId="4E7E9A84" w14:textId="77777777" w:rsidR="009A2E7B" w:rsidRPr="00CD136A" w:rsidRDefault="009A2E7B" w:rsidP="007462E2">
            <w:pPr>
              <w:pStyle w:val="TAL"/>
            </w:pPr>
            <w:r w:rsidRPr="00CD136A">
              <w:t>789</w:t>
            </w:r>
          </w:p>
        </w:tc>
        <w:tc>
          <w:tcPr>
            <w:tcW w:w="851" w:type="dxa"/>
            <w:tcBorders>
              <w:top w:val="nil"/>
              <w:left w:val="nil"/>
              <w:bottom w:val="single" w:sz="4" w:space="0" w:color="auto"/>
              <w:right w:val="single" w:sz="4" w:space="0" w:color="auto"/>
            </w:tcBorders>
            <w:shd w:val="clear" w:color="auto" w:fill="BFBFBF"/>
            <w:noWrap/>
            <w:vAlign w:val="bottom"/>
            <w:hideMark/>
          </w:tcPr>
          <w:p w14:paraId="69FA9CB5" w14:textId="77777777" w:rsidR="009A2E7B" w:rsidRPr="00CD136A" w:rsidRDefault="009A2E7B" w:rsidP="007462E2">
            <w:pPr>
              <w:pStyle w:val="TAL"/>
            </w:pPr>
            <w:r w:rsidRPr="00CD136A">
              <w:t>30</w:t>
            </w:r>
          </w:p>
        </w:tc>
        <w:tc>
          <w:tcPr>
            <w:tcW w:w="4111" w:type="dxa"/>
            <w:tcBorders>
              <w:top w:val="nil"/>
              <w:left w:val="nil"/>
              <w:bottom w:val="single" w:sz="4" w:space="0" w:color="auto"/>
              <w:right w:val="single" w:sz="4" w:space="0" w:color="auto"/>
            </w:tcBorders>
            <w:shd w:val="clear" w:color="auto" w:fill="BFBFBF"/>
            <w:noWrap/>
            <w:vAlign w:val="bottom"/>
            <w:hideMark/>
          </w:tcPr>
          <w:p w14:paraId="4E5AB507" w14:textId="77777777" w:rsidR="009A2E7B" w:rsidRPr="00CD136A" w:rsidRDefault="009A2E7B" w:rsidP="007462E2">
            <w:pPr>
              <w:pStyle w:val="TAL"/>
            </w:pPr>
            <w:r w:rsidRPr="00CD136A">
              <w:t>N</w:t>
            </w:r>
          </w:p>
        </w:tc>
      </w:tr>
      <w:tr w:rsidR="009A2E7B" w:rsidRPr="00CD136A" w14:paraId="58F8605A"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0852FEB3" w14:textId="77777777" w:rsidR="009A2E7B" w:rsidRPr="00CD136A" w:rsidRDefault="009A2E7B" w:rsidP="007462E2">
            <w:pPr>
              <w:pStyle w:val="TAL"/>
            </w:pPr>
            <w:r w:rsidRPr="00CD136A">
              <w:t>208</w:t>
            </w:r>
          </w:p>
        </w:tc>
        <w:tc>
          <w:tcPr>
            <w:tcW w:w="672" w:type="dxa"/>
            <w:tcBorders>
              <w:top w:val="nil"/>
              <w:left w:val="nil"/>
              <w:bottom w:val="single" w:sz="4" w:space="0" w:color="auto"/>
              <w:right w:val="single" w:sz="4" w:space="0" w:color="auto"/>
            </w:tcBorders>
            <w:shd w:val="clear" w:color="000000" w:fill="D9D9D9"/>
            <w:noWrap/>
            <w:vAlign w:val="bottom"/>
            <w:hideMark/>
          </w:tcPr>
          <w:p w14:paraId="7301C156" w14:textId="77777777" w:rsidR="009A2E7B" w:rsidRPr="00CD136A" w:rsidRDefault="009A2E7B" w:rsidP="007462E2">
            <w:pPr>
              <w:pStyle w:val="TAL"/>
            </w:pPr>
            <w:r w:rsidRPr="00CD136A">
              <w:t>34</w:t>
            </w:r>
          </w:p>
        </w:tc>
        <w:tc>
          <w:tcPr>
            <w:tcW w:w="616" w:type="dxa"/>
            <w:tcBorders>
              <w:top w:val="nil"/>
              <w:left w:val="nil"/>
              <w:bottom w:val="single" w:sz="4" w:space="0" w:color="auto"/>
              <w:right w:val="single" w:sz="4" w:space="0" w:color="auto"/>
            </w:tcBorders>
            <w:shd w:val="clear" w:color="000000" w:fill="D9D9D9"/>
            <w:noWrap/>
            <w:vAlign w:val="bottom"/>
            <w:hideMark/>
          </w:tcPr>
          <w:p w14:paraId="2562F5CE" w14:textId="77777777" w:rsidR="009A2E7B" w:rsidRPr="00CD136A" w:rsidRDefault="009A2E7B" w:rsidP="007462E2">
            <w:pPr>
              <w:pStyle w:val="TAL"/>
            </w:pPr>
            <w:r w:rsidRPr="00CD136A">
              <w:t>1</w:t>
            </w:r>
          </w:p>
        </w:tc>
        <w:tc>
          <w:tcPr>
            <w:tcW w:w="661" w:type="dxa"/>
            <w:tcBorders>
              <w:top w:val="nil"/>
              <w:left w:val="nil"/>
              <w:bottom w:val="single" w:sz="4" w:space="0" w:color="auto"/>
              <w:right w:val="single" w:sz="4" w:space="0" w:color="auto"/>
            </w:tcBorders>
            <w:shd w:val="clear" w:color="000000" w:fill="FFF2CC"/>
            <w:noWrap/>
            <w:vAlign w:val="bottom"/>
            <w:hideMark/>
          </w:tcPr>
          <w:p w14:paraId="607CB986" w14:textId="77777777" w:rsidR="009A2E7B" w:rsidRPr="00CD136A" w:rsidRDefault="009A2E7B" w:rsidP="007462E2">
            <w:pPr>
              <w:pStyle w:val="TAL"/>
            </w:pPr>
            <w:r w:rsidRPr="00CD136A">
              <w:t>208</w:t>
            </w:r>
          </w:p>
        </w:tc>
        <w:tc>
          <w:tcPr>
            <w:tcW w:w="672" w:type="dxa"/>
            <w:tcBorders>
              <w:top w:val="nil"/>
              <w:left w:val="nil"/>
              <w:bottom w:val="single" w:sz="4" w:space="0" w:color="auto"/>
              <w:right w:val="single" w:sz="4" w:space="0" w:color="auto"/>
            </w:tcBorders>
            <w:shd w:val="clear" w:color="000000" w:fill="FFF2CC"/>
            <w:noWrap/>
            <w:vAlign w:val="bottom"/>
            <w:hideMark/>
          </w:tcPr>
          <w:p w14:paraId="2BE633C8" w14:textId="77777777" w:rsidR="009A2E7B" w:rsidRPr="00CD136A" w:rsidRDefault="009A2E7B" w:rsidP="007462E2">
            <w:pPr>
              <w:pStyle w:val="TAL"/>
            </w:pPr>
            <w:r w:rsidRPr="00CD136A">
              <w:t>34</w:t>
            </w:r>
          </w:p>
        </w:tc>
        <w:tc>
          <w:tcPr>
            <w:tcW w:w="1249" w:type="dxa"/>
            <w:tcBorders>
              <w:top w:val="nil"/>
              <w:left w:val="nil"/>
              <w:bottom w:val="single" w:sz="4" w:space="0" w:color="auto"/>
              <w:right w:val="single" w:sz="4" w:space="0" w:color="auto"/>
            </w:tcBorders>
            <w:shd w:val="clear" w:color="000000" w:fill="FFF2CC"/>
            <w:noWrap/>
            <w:vAlign w:val="bottom"/>
            <w:hideMark/>
          </w:tcPr>
          <w:p w14:paraId="395D3AED" w14:textId="77777777" w:rsidR="009A2E7B" w:rsidRPr="00CD136A" w:rsidRDefault="009A2E7B" w:rsidP="007462E2">
            <w:pPr>
              <w:pStyle w:val="TAL"/>
            </w:pPr>
            <w:r w:rsidRPr="00CD136A">
              <w:t>123</w:t>
            </w:r>
          </w:p>
        </w:tc>
        <w:tc>
          <w:tcPr>
            <w:tcW w:w="851" w:type="dxa"/>
            <w:tcBorders>
              <w:top w:val="nil"/>
              <w:left w:val="nil"/>
              <w:bottom w:val="single" w:sz="4" w:space="0" w:color="auto"/>
              <w:right w:val="single" w:sz="4" w:space="0" w:color="auto"/>
            </w:tcBorders>
            <w:shd w:val="clear" w:color="000000" w:fill="FFF2CC"/>
            <w:noWrap/>
            <w:vAlign w:val="bottom"/>
            <w:hideMark/>
          </w:tcPr>
          <w:p w14:paraId="48AA6393" w14:textId="77777777" w:rsidR="009A2E7B" w:rsidRPr="00CD136A" w:rsidRDefault="009A2E7B" w:rsidP="007462E2">
            <w:pPr>
              <w:pStyle w:val="TAL"/>
            </w:pPr>
            <w:r w:rsidRPr="00CD136A">
              <w:t>40</w:t>
            </w:r>
          </w:p>
        </w:tc>
        <w:tc>
          <w:tcPr>
            <w:tcW w:w="4111" w:type="dxa"/>
            <w:tcBorders>
              <w:top w:val="nil"/>
              <w:left w:val="nil"/>
              <w:bottom w:val="single" w:sz="4" w:space="0" w:color="auto"/>
              <w:right w:val="single" w:sz="4" w:space="0" w:color="auto"/>
            </w:tcBorders>
            <w:shd w:val="clear" w:color="auto" w:fill="auto"/>
            <w:noWrap/>
            <w:vAlign w:val="bottom"/>
            <w:hideMark/>
          </w:tcPr>
          <w:p w14:paraId="4BBAD133" w14:textId="77777777" w:rsidR="009A2E7B" w:rsidRPr="00CD136A" w:rsidRDefault="009A2E7B" w:rsidP="007462E2">
            <w:pPr>
              <w:pStyle w:val="TAL"/>
            </w:pPr>
            <w:r w:rsidRPr="00CD136A">
              <w:t>Y</w:t>
            </w:r>
          </w:p>
        </w:tc>
      </w:tr>
      <w:tr w:rsidR="009A2E7B" w:rsidRPr="00CD136A" w14:paraId="760AFB9E"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4B9539D5" w14:textId="77777777" w:rsidR="009A2E7B" w:rsidRPr="00CD136A" w:rsidRDefault="009A2E7B" w:rsidP="007462E2">
            <w:pPr>
              <w:pStyle w:val="TAL"/>
            </w:pPr>
            <w:r w:rsidRPr="00CD136A">
              <w:t>208</w:t>
            </w:r>
          </w:p>
        </w:tc>
        <w:tc>
          <w:tcPr>
            <w:tcW w:w="672" w:type="dxa"/>
            <w:tcBorders>
              <w:top w:val="nil"/>
              <w:left w:val="nil"/>
              <w:bottom w:val="single" w:sz="4" w:space="0" w:color="auto"/>
              <w:right w:val="single" w:sz="4" w:space="0" w:color="auto"/>
            </w:tcBorders>
            <w:shd w:val="clear" w:color="000000" w:fill="D9D9D9"/>
            <w:noWrap/>
            <w:vAlign w:val="bottom"/>
            <w:hideMark/>
          </w:tcPr>
          <w:p w14:paraId="36D871C0" w14:textId="77777777" w:rsidR="009A2E7B" w:rsidRPr="00CD136A" w:rsidRDefault="009A2E7B" w:rsidP="007462E2">
            <w:pPr>
              <w:pStyle w:val="TAL"/>
            </w:pPr>
            <w:r w:rsidRPr="00CD136A">
              <w:t>34</w:t>
            </w:r>
          </w:p>
        </w:tc>
        <w:tc>
          <w:tcPr>
            <w:tcW w:w="616" w:type="dxa"/>
            <w:tcBorders>
              <w:top w:val="nil"/>
              <w:left w:val="nil"/>
              <w:bottom w:val="single" w:sz="4" w:space="0" w:color="auto"/>
              <w:right w:val="single" w:sz="4" w:space="0" w:color="auto"/>
            </w:tcBorders>
            <w:shd w:val="clear" w:color="000000" w:fill="D9D9D9"/>
            <w:noWrap/>
            <w:vAlign w:val="bottom"/>
            <w:hideMark/>
          </w:tcPr>
          <w:p w14:paraId="2890B6A2" w14:textId="77777777" w:rsidR="009A2E7B" w:rsidRPr="00CD136A" w:rsidRDefault="009A2E7B" w:rsidP="007462E2">
            <w:pPr>
              <w:pStyle w:val="TAL"/>
            </w:pPr>
            <w:r w:rsidRPr="00CD136A">
              <w:t>2</w:t>
            </w:r>
          </w:p>
        </w:tc>
        <w:tc>
          <w:tcPr>
            <w:tcW w:w="661" w:type="dxa"/>
            <w:tcBorders>
              <w:top w:val="nil"/>
              <w:left w:val="nil"/>
              <w:bottom w:val="single" w:sz="4" w:space="0" w:color="auto"/>
              <w:right w:val="single" w:sz="4" w:space="0" w:color="auto"/>
            </w:tcBorders>
            <w:shd w:val="clear" w:color="000000" w:fill="FFF2CC"/>
            <w:noWrap/>
            <w:vAlign w:val="bottom"/>
            <w:hideMark/>
          </w:tcPr>
          <w:p w14:paraId="52BB1D32" w14:textId="77777777" w:rsidR="009A2E7B" w:rsidRPr="00CD136A" w:rsidRDefault="009A2E7B" w:rsidP="007462E2">
            <w:pPr>
              <w:pStyle w:val="TAL"/>
            </w:pPr>
            <w:r w:rsidRPr="00CD136A">
              <w:t>208</w:t>
            </w:r>
          </w:p>
        </w:tc>
        <w:tc>
          <w:tcPr>
            <w:tcW w:w="672" w:type="dxa"/>
            <w:tcBorders>
              <w:top w:val="nil"/>
              <w:left w:val="nil"/>
              <w:bottom w:val="single" w:sz="4" w:space="0" w:color="auto"/>
              <w:right w:val="single" w:sz="4" w:space="0" w:color="auto"/>
            </w:tcBorders>
            <w:shd w:val="clear" w:color="000000" w:fill="FFF2CC"/>
            <w:noWrap/>
            <w:vAlign w:val="bottom"/>
            <w:hideMark/>
          </w:tcPr>
          <w:p w14:paraId="6F5BF7C7" w14:textId="77777777" w:rsidR="009A2E7B" w:rsidRPr="00CD136A" w:rsidRDefault="009A2E7B" w:rsidP="007462E2">
            <w:pPr>
              <w:pStyle w:val="TAL"/>
            </w:pPr>
            <w:r w:rsidRPr="00CD136A">
              <w:t>34</w:t>
            </w:r>
          </w:p>
        </w:tc>
        <w:tc>
          <w:tcPr>
            <w:tcW w:w="1249" w:type="dxa"/>
            <w:tcBorders>
              <w:top w:val="nil"/>
              <w:left w:val="nil"/>
              <w:bottom w:val="single" w:sz="4" w:space="0" w:color="auto"/>
              <w:right w:val="single" w:sz="4" w:space="0" w:color="auto"/>
            </w:tcBorders>
            <w:shd w:val="clear" w:color="000000" w:fill="FFF2CC"/>
            <w:noWrap/>
            <w:vAlign w:val="bottom"/>
            <w:hideMark/>
          </w:tcPr>
          <w:p w14:paraId="363D8DB9" w14:textId="77777777" w:rsidR="009A2E7B" w:rsidRPr="00CD136A" w:rsidRDefault="009A2E7B" w:rsidP="007462E2">
            <w:pPr>
              <w:pStyle w:val="TAL"/>
            </w:pPr>
            <w:r w:rsidRPr="00CD136A">
              <w:t>456</w:t>
            </w:r>
          </w:p>
        </w:tc>
        <w:tc>
          <w:tcPr>
            <w:tcW w:w="851" w:type="dxa"/>
            <w:tcBorders>
              <w:top w:val="nil"/>
              <w:left w:val="nil"/>
              <w:bottom w:val="single" w:sz="4" w:space="0" w:color="auto"/>
              <w:right w:val="single" w:sz="4" w:space="0" w:color="auto"/>
            </w:tcBorders>
            <w:shd w:val="clear" w:color="000000" w:fill="FFF2CC"/>
            <w:noWrap/>
            <w:vAlign w:val="bottom"/>
            <w:hideMark/>
          </w:tcPr>
          <w:p w14:paraId="7272B291" w14:textId="77777777" w:rsidR="009A2E7B" w:rsidRPr="00CD136A" w:rsidRDefault="009A2E7B" w:rsidP="007462E2">
            <w:pPr>
              <w:pStyle w:val="TAL"/>
            </w:pPr>
            <w:r w:rsidRPr="00CD136A">
              <w:t>50</w:t>
            </w:r>
          </w:p>
        </w:tc>
        <w:tc>
          <w:tcPr>
            <w:tcW w:w="4111" w:type="dxa"/>
            <w:tcBorders>
              <w:top w:val="nil"/>
              <w:left w:val="nil"/>
              <w:bottom w:val="single" w:sz="4" w:space="0" w:color="auto"/>
              <w:right w:val="single" w:sz="4" w:space="0" w:color="auto"/>
            </w:tcBorders>
            <w:shd w:val="clear" w:color="auto" w:fill="auto"/>
            <w:noWrap/>
            <w:vAlign w:val="bottom"/>
            <w:hideMark/>
          </w:tcPr>
          <w:p w14:paraId="35396601" w14:textId="77777777" w:rsidR="009A2E7B" w:rsidRPr="00CD136A" w:rsidRDefault="009A2E7B" w:rsidP="007462E2">
            <w:pPr>
              <w:pStyle w:val="TAL"/>
            </w:pPr>
            <w:r w:rsidRPr="00CD136A">
              <w:t>Y</w:t>
            </w:r>
          </w:p>
        </w:tc>
      </w:tr>
      <w:tr w:rsidR="009A2E7B" w:rsidRPr="00CD136A" w14:paraId="269F661F" w14:textId="77777777" w:rsidTr="00ED7962">
        <w:trPr>
          <w:jc w:val="center"/>
        </w:trPr>
        <w:tc>
          <w:tcPr>
            <w:tcW w:w="661" w:type="dxa"/>
            <w:tcBorders>
              <w:top w:val="nil"/>
              <w:left w:val="single" w:sz="4" w:space="0" w:color="auto"/>
              <w:bottom w:val="single" w:sz="4" w:space="0" w:color="auto"/>
              <w:right w:val="single" w:sz="4" w:space="0" w:color="auto"/>
            </w:tcBorders>
            <w:shd w:val="clear" w:color="000000" w:fill="D9D9D9"/>
            <w:noWrap/>
            <w:vAlign w:val="bottom"/>
            <w:hideMark/>
          </w:tcPr>
          <w:p w14:paraId="1E63D2A3" w14:textId="77777777" w:rsidR="009A2E7B" w:rsidRPr="00CD136A" w:rsidRDefault="009A2E7B" w:rsidP="007462E2">
            <w:pPr>
              <w:pStyle w:val="TAL"/>
            </w:pPr>
            <w:r w:rsidRPr="00CD136A">
              <w:t>240</w:t>
            </w:r>
          </w:p>
        </w:tc>
        <w:tc>
          <w:tcPr>
            <w:tcW w:w="672" w:type="dxa"/>
            <w:tcBorders>
              <w:top w:val="nil"/>
              <w:left w:val="nil"/>
              <w:bottom w:val="single" w:sz="4" w:space="0" w:color="auto"/>
              <w:right w:val="single" w:sz="4" w:space="0" w:color="auto"/>
            </w:tcBorders>
            <w:shd w:val="clear" w:color="000000" w:fill="D9D9D9"/>
            <w:noWrap/>
            <w:vAlign w:val="bottom"/>
            <w:hideMark/>
          </w:tcPr>
          <w:p w14:paraId="769482F7" w14:textId="77777777" w:rsidR="009A2E7B" w:rsidRPr="00CD136A" w:rsidRDefault="009A2E7B" w:rsidP="007462E2">
            <w:pPr>
              <w:pStyle w:val="TAL"/>
            </w:pPr>
            <w:r w:rsidRPr="00CD136A">
              <w:t>99</w:t>
            </w:r>
          </w:p>
        </w:tc>
        <w:tc>
          <w:tcPr>
            <w:tcW w:w="616" w:type="dxa"/>
            <w:tcBorders>
              <w:top w:val="nil"/>
              <w:left w:val="nil"/>
              <w:bottom w:val="single" w:sz="4" w:space="0" w:color="auto"/>
              <w:right w:val="single" w:sz="4" w:space="0" w:color="auto"/>
            </w:tcBorders>
            <w:shd w:val="clear" w:color="000000" w:fill="D9D9D9"/>
            <w:noWrap/>
            <w:vAlign w:val="bottom"/>
            <w:hideMark/>
          </w:tcPr>
          <w:p w14:paraId="3A713012" w14:textId="77777777" w:rsidR="009A2E7B" w:rsidRPr="00CD136A" w:rsidRDefault="009A2E7B" w:rsidP="007462E2">
            <w:pPr>
              <w:pStyle w:val="TAL"/>
            </w:pPr>
            <w:r w:rsidRPr="00CD136A">
              <w:t>3</w:t>
            </w:r>
          </w:p>
        </w:tc>
        <w:tc>
          <w:tcPr>
            <w:tcW w:w="661" w:type="dxa"/>
            <w:tcBorders>
              <w:top w:val="nil"/>
              <w:left w:val="nil"/>
              <w:bottom w:val="single" w:sz="4" w:space="0" w:color="auto"/>
              <w:right w:val="single" w:sz="4" w:space="0" w:color="auto"/>
            </w:tcBorders>
            <w:shd w:val="clear" w:color="000000" w:fill="FFF2CC"/>
            <w:noWrap/>
            <w:vAlign w:val="bottom"/>
            <w:hideMark/>
          </w:tcPr>
          <w:p w14:paraId="234E0393" w14:textId="77777777" w:rsidR="009A2E7B" w:rsidRPr="00CD136A" w:rsidRDefault="009A2E7B" w:rsidP="007462E2">
            <w:pPr>
              <w:pStyle w:val="TAL"/>
            </w:pPr>
            <w:r w:rsidRPr="00CD136A">
              <w:t>240</w:t>
            </w:r>
          </w:p>
        </w:tc>
        <w:tc>
          <w:tcPr>
            <w:tcW w:w="672" w:type="dxa"/>
            <w:tcBorders>
              <w:top w:val="nil"/>
              <w:left w:val="nil"/>
              <w:bottom w:val="single" w:sz="4" w:space="0" w:color="auto"/>
              <w:right w:val="single" w:sz="4" w:space="0" w:color="auto"/>
            </w:tcBorders>
            <w:shd w:val="clear" w:color="000000" w:fill="FFF2CC"/>
            <w:noWrap/>
            <w:vAlign w:val="bottom"/>
            <w:hideMark/>
          </w:tcPr>
          <w:p w14:paraId="02EBDA80" w14:textId="77777777" w:rsidR="009A2E7B" w:rsidRPr="00CD136A" w:rsidRDefault="009A2E7B" w:rsidP="007462E2">
            <w:pPr>
              <w:pStyle w:val="TAL"/>
            </w:pPr>
            <w:r w:rsidRPr="00CD136A">
              <w:t>99</w:t>
            </w:r>
          </w:p>
        </w:tc>
        <w:tc>
          <w:tcPr>
            <w:tcW w:w="1249" w:type="dxa"/>
            <w:tcBorders>
              <w:top w:val="nil"/>
              <w:left w:val="nil"/>
              <w:bottom w:val="single" w:sz="4" w:space="0" w:color="auto"/>
              <w:right w:val="single" w:sz="4" w:space="0" w:color="auto"/>
            </w:tcBorders>
            <w:shd w:val="clear" w:color="000000" w:fill="FFF2CC"/>
            <w:noWrap/>
            <w:vAlign w:val="bottom"/>
            <w:hideMark/>
          </w:tcPr>
          <w:p w14:paraId="2D2A078A" w14:textId="77777777" w:rsidR="009A2E7B" w:rsidRPr="00CD136A" w:rsidRDefault="009A2E7B" w:rsidP="007462E2">
            <w:pPr>
              <w:pStyle w:val="TAL"/>
            </w:pPr>
            <w:r w:rsidRPr="00CD136A">
              <w:t>777</w:t>
            </w:r>
          </w:p>
        </w:tc>
        <w:tc>
          <w:tcPr>
            <w:tcW w:w="851" w:type="dxa"/>
            <w:tcBorders>
              <w:top w:val="nil"/>
              <w:left w:val="nil"/>
              <w:bottom w:val="single" w:sz="4" w:space="0" w:color="auto"/>
              <w:right w:val="single" w:sz="4" w:space="0" w:color="auto"/>
            </w:tcBorders>
            <w:shd w:val="clear" w:color="000000" w:fill="FFF2CC"/>
            <w:noWrap/>
            <w:vAlign w:val="bottom"/>
            <w:hideMark/>
          </w:tcPr>
          <w:p w14:paraId="407004F6" w14:textId="77777777" w:rsidR="009A2E7B" w:rsidRPr="00CD136A" w:rsidRDefault="009A2E7B" w:rsidP="007462E2">
            <w:pPr>
              <w:pStyle w:val="TAL"/>
            </w:pPr>
            <w:r w:rsidRPr="00CD136A">
              <w:t>60</w:t>
            </w:r>
          </w:p>
        </w:tc>
        <w:tc>
          <w:tcPr>
            <w:tcW w:w="4111" w:type="dxa"/>
            <w:tcBorders>
              <w:top w:val="nil"/>
              <w:left w:val="nil"/>
              <w:bottom w:val="single" w:sz="4" w:space="0" w:color="auto"/>
              <w:right w:val="single" w:sz="4" w:space="0" w:color="auto"/>
            </w:tcBorders>
            <w:shd w:val="clear" w:color="auto" w:fill="auto"/>
            <w:noWrap/>
            <w:vAlign w:val="bottom"/>
            <w:hideMark/>
          </w:tcPr>
          <w:p w14:paraId="247B3B51" w14:textId="77777777" w:rsidR="009A2E7B" w:rsidRPr="00CD136A" w:rsidRDefault="009A2E7B" w:rsidP="007462E2">
            <w:pPr>
              <w:pStyle w:val="TAL"/>
            </w:pPr>
            <w:r w:rsidRPr="00CD136A">
              <w:t>Y</w:t>
            </w:r>
          </w:p>
        </w:tc>
      </w:tr>
    </w:tbl>
    <w:p w14:paraId="4C1D88FB" w14:textId="77777777" w:rsidR="001638CD" w:rsidRPr="00CD136A" w:rsidRDefault="001638CD" w:rsidP="001638CD"/>
    <w:p w14:paraId="241CD73B" w14:textId="77777777" w:rsidR="009A2E7B" w:rsidRPr="00CD136A" w:rsidRDefault="009A2E7B" w:rsidP="009A2E7B">
      <w:pPr>
        <w:pStyle w:val="Heading3"/>
      </w:pPr>
      <w:bookmarkStart w:id="87" w:name="_Toc175927465"/>
      <w:r w:rsidRPr="00CD136A">
        <w:t>5.</w:t>
      </w:r>
      <w:r w:rsidR="00F24288" w:rsidRPr="00CD136A">
        <w:t>13</w:t>
      </w:r>
      <w:r w:rsidRPr="00CD136A">
        <w:t>.3</w:t>
      </w:r>
      <w:r w:rsidRPr="00CD136A">
        <w:tab/>
        <w:t>Evaluation</w:t>
      </w:r>
      <w:bookmarkEnd w:id="87"/>
    </w:p>
    <w:p w14:paraId="0179C84E" w14:textId="77777777" w:rsidR="009A2E7B" w:rsidRPr="00CD136A" w:rsidRDefault="009A2E7B" w:rsidP="00DD02DE">
      <w:r w:rsidRPr="00CD136A">
        <w:t xml:space="preserve">The solution informs UEs in CM IDLE mode and CONNECTED mode by network trigger. </w:t>
      </w:r>
    </w:p>
    <w:p w14:paraId="380611F5" w14:textId="77777777" w:rsidR="009A2E7B" w:rsidRPr="00CD136A" w:rsidRDefault="009A2E7B" w:rsidP="00DD02DE">
      <w:r w:rsidRPr="00CD136A">
        <w:t>The solution addresses security requirements of KI#1 "Bidding down attacks from LTE/NR to decommissioned GERAN/UTRAN", during coexistence of NR/LTE and GERAN/UTRAN, depending on UE's last known location, GERAN/UTRAN may or may not exist in PLMN RAN infrastructure. The solution enables UE to be selective by allowing access to PLMN's own GERAN/UTRAN in locations where it exists, and at the same time is restricting UE to only access NR/LTE in locations where PLMN has removed its own GERAN/UTRAN.</w:t>
      </w:r>
    </w:p>
    <w:p w14:paraId="5BEBB1A1" w14:textId="77777777" w:rsidR="009A2E7B" w:rsidRPr="00CD136A" w:rsidRDefault="009A2E7B" w:rsidP="00DD02DE">
      <w:r w:rsidRPr="00CD136A">
        <w:t xml:space="preserve">The information is protected in NAS because it is sent only after SMC in NAS. </w:t>
      </w:r>
    </w:p>
    <w:p w14:paraId="7C0A59AE" w14:textId="77777777" w:rsidR="009A2E7B" w:rsidRPr="00CD136A" w:rsidRDefault="009A2E7B" w:rsidP="00DD02DE">
      <w:r w:rsidRPr="00CD136A">
        <w:t xml:space="preserve">It is up to operator policy to determine the paging occasions as to when to page UEs in a location where GERAN/UTRAN is removed. The solution does not advocate the use of additional paging but reuses existing paging occasions in accordance with UE Configuration Update procedure and session timers by AMF. </w:t>
      </w:r>
    </w:p>
    <w:p w14:paraId="341F7381" w14:textId="77777777" w:rsidR="009A2E7B" w:rsidRPr="00CD136A" w:rsidRDefault="009A2E7B" w:rsidP="00DD02DE">
      <w:r w:rsidRPr="00CD136A">
        <w:t>There is no additional overhead on AMF/MME with regards to maintaining location information and PLMN offered RAT type information because both pieces of information already are available via OAM in AMF/MME. The proposed solution combines these two pieces of information for AMF to make an informed decision of informing allowed RAT to the UE in its location. If there is a change of available RAT in UE's location, AMF again triggers UCU procedure with allowed RAT IE. Thus, the CN retains the control of updating the UE of allowed RAT in UE's location only when there is a change detected.</w:t>
      </w:r>
    </w:p>
    <w:p w14:paraId="359EE91E" w14:textId="77777777" w:rsidR="009A2E7B" w:rsidRPr="00CD136A" w:rsidRDefault="009A2E7B" w:rsidP="00DD02DE">
      <w:r w:rsidRPr="00CD136A">
        <w:t>The solution does not address legacy UEs that could only access GERAN and/or UTRAN.</w:t>
      </w:r>
    </w:p>
    <w:p w14:paraId="2C61E1CA" w14:textId="77777777" w:rsidR="009A2E7B" w:rsidRPr="00CD136A" w:rsidRDefault="009A2E7B" w:rsidP="00DD02DE">
      <w:r w:rsidRPr="00CD136A">
        <w:lastRenderedPageBreak/>
        <w:t>The solution could work in roaming scenarios if the serving PLMN has implemented the CN procedures of the proposed solution.</w:t>
      </w:r>
    </w:p>
    <w:p w14:paraId="421FDD92" w14:textId="77777777" w:rsidR="009A2E7B" w:rsidRPr="00CD136A" w:rsidRDefault="009A2E7B" w:rsidP="00DD02DE">
      <w:r w:rsidRPr="00CD136A">
        <w:t xml:space="preserve">The solution scope could be expanded to other 3GPP RAT and non-3GPP RATs such as CDMA, CDMA-2000, W-CDMA, non-3GPP untrusted radio, WiMax etc. </w:t>
      </w:r>
    </w:p>
    <w:p w14:paraId="5B84060D" w14:textId="77777777" w:rsidR="009A2E7B" w:rsidRPr="00CD136A" w:rsidRDefault="009A2E7B" w:rsidP="00DD02DE">
      <w:r w:rsidRPr="00CD136A">
        <w:t>The solution effectiveness to mitigate security risk may be impacted if the False Base Station operating in GERAN/UTRAN falsifies its location information.</w:t>
      </w:r>
    </w:p>
    <w:p w14:paraId="72E8FCA8" w14:textId="77777777" w:rsidR="009A2E7B" w:rsidRPr="00CD136A" w:rsidRDefault="009A2E7B" w:rsidP="00DD02DE">
      <w:r w:rsidRPr="00CD136A">
        <w:t>Impacted NFs or network entities: UE, AMF, MME</w:t>
      </w:r>
      <w:r w:rsidR="00ED7962" w:rsidRPr="00CD136A">
        <w:t>.</w:t>
      </w:r>
    </w:p>
    <w:p w14:paraId="6F31B45C" w14:textId="77777777" w:rsidR="009A2E7B" w:rsidRPr="00CD136A" w:rsidRDefault="009A2E7B" w:rsidP="00DD02DE">
      <w:r w:rsidRPr="00CD136A">
        <w:t>Impacted 3GPP communication protocols/mediums: UCU</w:t>
      </w:r>
      <w:r w:rsidR="00ED7962" w:rsidRPr="00CD136A">
        <w:t>.</w:t>
      </w:r>
    </w:p>
    <w:p w14:paraId="60E12D06" w14:textId="77777777" w:rsidR="004D28F7" w:rsidRPr="00150D16" w:rsidRDefault="004D28F7" w:rsidP="004D28F7">
      <w:pPr>
        <w:pStyle w:val="Heading2"/>
      </w:pPr>
      <w:bookmarkStart w:id="88" w:name="_Toc175927466"/>
      <w:r w:rsidRPr="00150D16">
        <w:t>5.</w:t>
      </w:r>
      <w:r w:rsidR="00706A22" w:rsidRPr="00150D16">
        <w:t>14</w:t>
      </w:r>
      <w:r w:rsidRPr="00150D16">
        <w:tab/>
        <w:t>Solution #</w:t>
      </w:r>
      <w:r w:rsidR="00706A22" w:rsidRPr="00150D16">
        <w:t>14</w:t>
      </w:r>
      <w:r w:rsidRPr="00150D16">
        <w:t>: configuration in UE per country</w:t>
      </w:r>
      <w:bookmarkEnd w:id="88"/>
    </w:p>
    <w:p w14:paraId="704C6A3B" w14:textId="6BEFCB32" w:rsidR="00150D16" w:rsidRPr="00150D16" w:rsidRDefault="00150D16" w:rsidP="00150D16">
      <w:pPr>
        <w:pStyle w:val="Heading3"/>
      </w:pPr>
      <w:r w:rsidRPr="00150D16">
        <w:t>5.14.0</w:t>
      </w:r>
      <w:r w:rsidRPr="00150D16">
        <w:tab/>
        <w:t>General</w:t>
      </w:r>
    </w:p>
    <w:p w14:paraId="398925E8" w14:textId="3B16AF35" w:rsidR="004D28F7" w:rsidRPr="00150D16" w:rsidRDefault="004D28F7" w:rsidP="004D28F7">
      <w:r w:rsidRPr="00150D16">
        <w:t xml:space="preserve">This solution addresses the Key Issue #1. </w:t>
      </w:r>
    </w:p>
    <w:p w14:paraId="5D80103E" w14:textId="77777777" w:rsidR="004D28F7" w:rsidRPr="00CD136A" w:rsidRDefault="004D28F7" w:rsidP="004D28F7">
      <w:pPr>
        <w:pStyle w:val="Heading3"/>
        <w:rPr>
          <w:highlight w:val="cyan"/>
        </w:rPr>
      </w:pPr>
      <w:bookmarkStart w:id="89" w:name="_Toc175927467"/>
      <w:r w:rsidRPr="00150D16">
        <w:t>5.</w:t>
      </w:r>
      <w:r w:rsidR="00706A22" w:rsidRPr="00150D16">
        <w:t>14</w:t>
      </w:r>
      <w:r w:rsidRPr="00150D16">
        <w:t>.1</w:t>
      </w:r>
      <w:r w:rsidRPr="00150D16">
        <w:tab/>
        <w:t>Introduction</w:t>
      </w:r>
      <w:bookmarkEnd w:id="89"/>
    </w:p>
    <w:p w14:paraId="14FC07FF" w14:textId="77777777" w:rsidR="004D28F7" w:rsidRPr="00CD136A" w:rsidRDefault="004D28F7" w:rsidP="00DD02DE">
      <w:r w:rsidRPr="00CD136A">
        <w:t xml:space="preserve">This solution prevents bidding down attacks and addresses roaming scenarios. </w:t>
      </w:r>
    </w:p>
    <w:p w14:paraId="23CB8393" w14:textId="77777777" w:rsidR="004D28F7" w:rsidRPr="00CD136A" w:rsidRDefault="004D28F7" w:rsidP="00DD02DE">
      <w:r w:rsidRPr="00CD136A">
        <w:t xml:space="preserve">The solution relies only on information stored in the UE: configuration information stored on the USIM and location information known by the UE. The solution does not rely on information sent by a base station, as this base station could potentially be a false base station. </w:t>
      </w:r>
    </w:p>
    <w:p w14:paraId="5183723F" w14:textId="77777777" w:rsidR="004D28F7" w:rsidRPr="00CD136A" w:rsidRDefault="004D28F7" w:rsidP="004D28F7">
      <w:pPr>
        <w:pStyle w:val="Heading3"/>
      </w:pPr>
      <w:bookmarkStart w:id="90" w:name="_Toc175927468"/>
      <w:r w:rsidRPr="00CD136A">
        <w:t>5.</w:t>
      </w:r>
      <w:r w:rsidR="00706A22" w:rsidRPr="00CD136A">
        <w:t>14</w:t>
      </w:r>
      <w:r w:rsidRPr="00CD136A">
        <w:t>.2</w:t>
      </w:r>
      <w:r w:rsidRPr="00CD136A">
        <w:tab/>
        <w:t>Details:</w:t>
      </w:r>
      <w:bookmarkEnd w:id="90"/>
    </w:p>
    <w:p w14:paraId="3AC2BE8B" w14:textId="77777777" w:rsidR="004D28F7" w:rsidRPr="00CD136A" w:rsidRDefault="004D28F7" w:rsidP="00DD02DE">
      <w:r w:rsidRPr="00CD136A">
        <w:t>Initial conditions</w:t>
      </w:r>
      <w:r w:rsidR="00ED7962" w:rsidRPr="00CD136A">
        <w:t>:</w:t>
      </w:r>
    </w:p>
    <w:p w14:paraId="5C14A44D" w14:textId="77777777" w:rsidR="004D28F7" w:rsidRPr="00CD136A" w:rsidRDefault="007462E2" w:rsidP="007462E2">
      <w:pPr>
        <w:pStyle w:val="B1"/>
      </w:pPr>
      <w:r w:rsidRPr="00CD136A">
        <w:t>-</w:t>
      </w:r>
      <w:r w:rsidRPr="00CD136A">
        <w:tab/>
      </w:r>
      <w:r w:rsidR="004D28F7" w:rsidRPr="00CD136A">
        <w:t xml:space="preserve">The USIM is configured with a list where each entry indicates one or several access technologies (e.g. UTRAN or GERAN) forbidden in a defined country. This list can also contain specific entries: </w:t>
      </w:r>
    </w:p>
    <w:p w14:paraId="1EEFF498" w14:textId="77777777" w:rsidR="004D28F7" w:rsidRPr="00CD136A" w:rsidRDefault="007462E2" w:rsidP="00ED7962">
      <w:pPr>
        <w:pStyle w:val="B2"/>
      </w:pPr>
      <w:r w:rsidRPr="00CD136A">
        <w:t>-</w:t>
      </w:r>
      <w:r w:rsidRPr="00CD136A">
        <w:tab/>
      </w:r>
      <w:r w:rsidR="004D28F7" w:rsidRPr="00CD136A">
        <w:t xml:space="preserve">To define one or several access technologies forbidden by default in case that the country, identified by the UE according to the location of the UE, is not listed. </w:t>
      </w:r>
    </w:p>
    <w:p w14:paraId="76871DCB" w14:textId="77777777" w:rsidR="004D28F7" w:rsidRPr="00CD136A" w:rsidRDefault="007462E2" w:rsidP="00ED7962">
      <w:pPr>
        <w:pStyle w:val="B2"/>
      </w:pPr>
      <w:r w:rsidRPr="00CD136A">
        <w:t>-</w:t>
      </w:r>
      <w:r w:rsidRPr="00CD136A">
        <w:tab/>
      </w:r>
      <w:r w:rsidR="004D28F7" w:rsidRPr="00CD136A">
        <w:t xml:space="preserve">To define one or several access technologies forbidden when the location of the UE cannot be determined by the UE. </w:t>
      </w:r>
    </w:p>
    <w:p w14:paraId="388EE5E3" w14:textId="1EB906C9" w:rsidR="004D28F7" w:rsidRPr="00CD136A" w:rsidRDefault="007462E2" w:rsidP="007462E2">
      <w:pPr>
        <w:pStyle w:val="B1"/>
      </w:pPr>
      <w:r w:rsidRPr="00CD136A">
        <w:t>-</w:t>
      </w:r>
      <w:r w:rsidRPr="00CD136A">
        <w:tab/>
      </w:r>
      <w:r w:rsidR="004D28F7" w:rsidRPr="00CD136A">
        <w:t xml:space="preserve">For each entry of the list, it is possible to provide additional information on the policy to apply, </w:t>
      </w:r>
      <w:r w:rsidR="00A05ACE" w:rsidRPr="00CD136A">
        <w:t>e.g.</w:t>
      </w:r>
      <w:r w:rsidR="002A5648">
        <w:t>:</w:t>
      </w:r>
    </w:p>
    <w:p w14:paraId="5D161A18" w14:textId="77777777" w:rsidR="004D28F7" w:rsidRPr="00CD136A" w:rsidRDefault="007462E2" w:rsidP="00ED7962">
      <w:pPr>
        <w:pStyle w:val="B2"/>
      </w:pPr>
      <w:r w:rsidRPr="00CD136A">
        <w:t>-</w:t>
      </w:r>
      <w:r w:rsidRPr="00CD136A">
        <w:tab/>
      </w:r>
      <w:r w:rsidR="004D28F7" w:rsidRPr="00CD136A">
        <w:t xml:space="preserve"> It could be indicated if the policy applies to either PLMN, or NPN, or both. </w:t>
      </w:r>
    </w:p>
    <w:p w14:paraId="33F3E263" w14:textId="3B4606F1" w:rsidR="004D28F7" w:rsidRPr="00CD136A" w:rsidRDefault="007462E2" w:rsidP="00ED7962">
      <w:pPr>
        <w:pStyle w:val="B2"/>
      </w:pPr>
      <w:r w:rsidRPr="00CD136A">
        <w:t>-</w:t>
      </w:r>
      <w:r w:rsidRPr="00CD136A">
        <w:tab/>
      </w:r>
      <w:r w:rsidR="004D28F7" w:rsidRPr="00CD136A">
        <w:t xml:space="preserve">It could be possible to determine a specific </w:t>
      </w:r>
      <w:r w:rsidR="00A05ACE" w:rsidRPr="00CD136A">
        <w:t>behaviour</w:t>
      </w:r>
      <w:r w:rsidR="004D28F7" w:rsidRPr="00CD136A">
        <w:t xml:space="preserve"> of the UE in case that the technology is forbidden, e.g. to define a warning message to the user instead of blocking the access.</w:t>
      </w:r>
    </w:p>
    <w:p w14:paraId="2E40B75F" w14:textId="77777777" w:rsidR="00934172" w:rsidRPr="00CD136A" w:rsidRDefault="007462E2" w:rsidP="00ED7962">
      <w:pPr>
        <w:pStyle w:val="B2"/>
      </w:pPr>
      <w:r w:rsidRPr="00CD136A">
        <w:t>-</w:t>
      </w:r>
      <w:r w:rsidRPr="00CD136A">
        <w:tab/>
      </w:r>
      <w:r w:rsidR="004D28F7" w:rsidRPr="00CD136A">
        <w:t>It could be possible to define service types remaining allowed if the access technology is forbidden for a defined country, e.g. emergency calls.</w:t>
      </w:r>
    </w:p>
    <w:p w14:paraId="03C79553" w14:textId="77777777" w:rsidR="00934172" w:rsidRPr="00CD136A" w:rsidRDefault="007462E2" w:rsidP="007462E2">
      <w:pPr>
        <w:pStyle w:val="B1"/>
      </w:pPr>
      <w:r w:rsidRPr="00CD136A">
        <w:t>-</w:t>
      </w:r>
      <w:r w:rsidRPr="00CD136A">
        <w:tab/>
      </w:r>
      <w:r w:rsidR="00934172" w:rsidRPr="00CD136A">
        <w:t>The ME supports GNSS (Global Navigation Satellite System) measurement capability.</w:t>
      </w:r>
    </w:p>
    <w:p w14:paraId="1AB85484" w14:textId="08850EB1" w:rsidR="004D28F7" w:rsidRPr="00CD136A" w:rsidRDefault="004D28F7" w:rsidP="00DD02DE">
      <w:r w:rsidRPr="00CD136A">
        <w:t>During the network selection procedure, which takes place before registration</w:t>
      </w:r>
      <w:r w:rsidR="002A5648">
        <w:t>:</w:t>
      </w:r>
      <w:r w:rsidRPr="00CD136A">
        <w:t xml:space="preserve"> </w:t>
      </w:r>
    </w:p>
    <w:p w14:paraId="2C8F0ABF" w14:textId="77777777" w:rsidR="004D28F7" w:rsidRPr="00CD136A" w:rsidRDefault="007462E2" w:rsidP="007462E2">
      <w:pPr>
        <w:pStyle w:val="B1"/>
      </w:pPr>
      <w:r w:rsidRPr="00CD136A">
        <w:t>-</w:t>
      </w:r>
      <w:r w:rsidRPr="00CD136A">
        <w:tab/>
      </w:r>
      <w:r w:rsidR="004D28F7" w:rsidRPr="00CD136A">
        <w:t xml:space="preserve">The UE determines the country where the UE is located thanks to </w:t>
      </w:r>
      <w:r w:rsidR="00556C82" w:rsidRPr="00CD136A">
        <w:t xml:space="preserve">GNSS measurement allowing the UE to determine its position. The ME may contain a map enabling to determine the country according to the GNSS measurement. </w:t>
      </w:r>
      <w:r w:rsidR="004D28F7" w:rsidRPr="00CD136A">
        <w:t xml:space="preserve">the location information known by the UE. </w:t>
      </w:r>
    </w:p>
    <w:p w14:paraId="069BFD1C" w14:textId="77777777" w:rsidR="004D28F7" w:rsidRPr="00CD136A" w:rsidRDefault="007462E2" w:rsidP="007462E2">
      <w:pPr>
        <w:pStyle w:val="B1"/>
      </w:pPr>
      <w:r w:rsidRPr="00CD136A">
        <w:t>-</w:t>
      </w:r>
      <w:r w:rsidRPr="00CD136A">
        <w:tab/>
      </w:r>
      <w:r w:rsidR="004D28F7" w:rsidRPr="00CD136A">
        <w:t xml:space="preserve">The UE checks that the proposed access technology to establish the communication is not forbidden by the list stored in the USIM. If the access technology is forbidden according to the list in the USIM, the UE does not consider this network as candidate for any further step, e.g. the network selection/reselection procedures and the network redirection procedure. </w:t>
      </w:r>
    </w:p>
    <w:p w14:paraId="2949C5BC" w14:textId="77777777" w:rsidR="00556C82" w:rsidRPr="00CD136A" w:rsidRDefault="004D28F7" w:rsidP="00DD02DE">
      <w:r w:rsidRPr="00CD136A">
        <w:lastRenderedPageBreak/>
        <w:t xml:space="preserve">The content of this file is under the control of the home operator. The file could be updated by means of OTA mechanism. </w:t>
      </w:r>
    </w:p>
    <w:p w14:paraId="0E33775F" w14:textId="77777777" w:rsidR="004D28F7" w:rsidRPr="00CD136A" w:rsidRDefault="00556C82" w:rsidP="00DD02DE">
      <w:r w:rsidRPr="00CD136A">
        <w:t>The solution could also address non-roaming scenario. In case of non-roaming, the list in the USIM is limited to only one country, which corresponds to HPLMN.</w:t>
      </w:r>
    </w:p>
    <w:p w14:paraId="67772238" w14:textId="77777777" w:rsidR="004D28F7" w:rsidRPr="00CD136A" w:rsidRDefault="004D28F7" w:rsidP="004D28F7">
      <w:pPr>
        <w:pStyle w:val="Heading3"/>
      </w:pPr>
      <w:bookmarkStart w:id="91" w:name="_Toc175927469"/>
      <w:r w:rsidRPr="00CD136A">
        <w:t>5.</w:t>
      </w:r>
      <w:r w:rsidR="00706A22" w:rsidRPr="00CD136A">
        <w:t>14</w:t>
      </w:r>
      <w:r w:rsidRPr="00CD136A">
        <w:t>.3</w:t>
      </w:r>
      <w:r w:rsidRPr="00CD136A">
        <w:tab/>
        <w:t>Evaluation</w:t>
      </w:r>
      <w:bookmarkEnd w:id="91"/>
    </w:p>
    <w:p w14:paraId="6068ACB6" w14:textId="77777777" w:rsidR="004D28F7" w:rsidRPr="00CD136A" w:rsidRDefault="004D28F7" w:rsidP="00DD02DE">
      <w:r w:rsidRPr="00CD136A">
        <w:t>This solution addresses the Key Issue #1 and roaming scenarios.</w:t>
      </w:r>
    </w:p>
    <w:p w14:paraId="2AB6B150" w14:textId="77777777" w:rsidR="00556C82" w:rsidRPr="00CD136A" w:rsidRDefault="00556C82" w:rsidP="00DD02DE">
      <w:r w:rsidRPr="00CD136A">
        <w:t xml:space="preserve">The solution relies only on information stored in the UE: configuration information stored on the USIM and location information determined by the UE. </w:t>
      </w:r>
    </w:p>
    <w:p w14:paraId="3DBD12D1" w14:textId="77777777" w:rsidR="004D28F7" w:rsidRPr="00CD136A" w:rsidRDefault="00556C82" w:rsidP="00DD02DE">
      <w:r w:rsidRPr="00CD136A">
        <w:t xml:space="preserve">The security of this solution depends on the correctness, reliability and security of the location information known by the UE. E.g. the GNSS is subjected to spoofing and jamming attacks. </w:t>
      </w:r>
      <w:r w:rsidR="004D28F7" w:rsidRPr="00CD136A">
        <w:t xml:space="preserve">The solution puts burden on the operator to update the list. </w:t>
      </w:r>
    </w:p>
    <w:p w14:paraId="1987C414" w14:textId="77777777" w:rsidR="004D28F7" w:rsidRPr="00CD136A" w:rsidRDefault="004D28F7" w:rsidP="00DD02DE">
      <w:pPr>
        <w:rPr>
          <w:color w:val="FF0000"/>
        </w:rPr>
      </w:pPr>
      <w:r w:rsidRPr="00CD136A">
        <w:t xml:space="preserve">The solution has impacts on the ME and the USIM. </w:t>
      </w:r>
    </w:p>
    <w:p w14:paraId="0879F92D" w14:textId="77777777" w:rsidR="00556C82" w:rsidRPr="00CD136A" w:rsidRDefault="00556C82" w:rsidP="00556C82">
      <w:pPr>
        <w:pStyle w:val="Heading2"/>
      </w:pPr>
      <w:bookmarkStart w:id="92" w:name="_Toc175927470"/>
      <w:r w:rsidRPr="00CD136A">
        <w:t>5.15</w:t>
      </w:r>
      <w:r w:rsidRPr="00CD136A">
        <w:tab/>
        <w:t>Solution #15: Mitigation of Roaming Attack based on UE Implementation</w:t>
      </w:r>
      <w:bookmarkEnd w:id="92"/>
    </w:p>
    <w:p w14:paraId="4A58F8E1" w14:textId="77777777" w:rsidR="00556C82" w:rsidRPr="00CD136A" w:rsidRDefault="00556C82" w:rsidP="00556C82">
      <w:pPr>
        <w:pStyle w:val="Heading3"/>
      </w:pPr>
      <w:bookmarkStart w:id="93" w:name="_Toc175927471"/>
      <w:r w:rsidRPr="00CD136A">
        <w:t>5.15.1</w:t>
      </w:r>
      <w:r w:rsidRPr="00CD136A">
        <w:tab/>
        <w:t>Introduction</w:t>
      </w:r>
      <w:bookmarkEnd w:id="93"/>
    </w:p>
    <w:p w14:paraId="5250BF28" w14:textId="77777777" w:rsidR="00556C82" w:rsidRPr="00CD136A" w:rsidRDefault="00556C82" w:rsidP="00DD02DE">
      <w:pPr>
        <w:rPr>
          <w:lang w:eastAsia="zh-CN"/>
        </w:rPr>
      </w:pPr>
      <w:r w:rsidRPr="00CD136A">
        <w:rPr>
          <w:rFonts w:hint="eastAsia"/>
        </w:rPr>
        <w:t>T</w:t>
      </w:r>
      <w:r w:rsidRPr="00CD136A">
        <w:t>his solution address key issue #1.</w:t>
      </w:r>
    </w:p>
    <w:p w14:paraId="7EC23F30" w14:textId="77777777" w:rsidR="00556C82" w:rsidRPr="00CD136A" w:rsidRDefault="00556C82" w:rsidP="00DD02DE">
      <w:pPr>
        <w:rPr>
          <w:lang w:eastAsia="zh-CN"/>
        </w:rPr>
      </w:pPr>
      <w:r w:rsidRPr="00CD136A">
        <w:t>This solution focus on addressing the following attack:</w:t>
      </w:r>
    </w:p>
    <w:p w14:paraId="7CFF1696" w14:textId="77777777" w:rsidR="00556C82" w:rsidRPr="00CD136A" w:rsidRDefault="00ED7962" w:rsidP="00ED7962">
      <w:pPr>
        <w:pStyle w:val="B1"/>
        <w:rPr>
          <w:lang w:eastAsia="zh-CN"/>
        </w:rPr>
      </w:pPr>
      <w:r w:rsidRPr="00CD136A">
        <w:t>-</w:t>
      </w:r>
      <w:r w:rsidRPr="00CD136A">
        <w:tab/>
      </w:r>
      <w:r w:rsidR="00556C82" w:rsidRPr="00CD136A">
        <w:t>Suppose the UE is roaming. The home PLMN of the UE is PLMN 1. The visited PLMN of UE is PLMN 2. If only serving or home network information (i.e. decommission policy of PLMN1 and PLMN2) is provisioned to the UE, the false base station can still broadcast PLMN ID irrelevant to serving PLMN/home P</w:t>
      </w:r>
      <w:r w:rsidR="00556C82" w:rsidRPr="008C3911">
        <w:t>LMN (e.g.,</w:t>
      </w:r>
      <w:r w:rsidR="00556C82" w:rsidRPr="00CD136A">
        <w:t xml:space="preserve"> PLMN3). And the UE will connect to the false base station due to the lack of PLMN 3 knowledge.</w:t>
      </w:r>
    </w:p>
    <w:p w14:paraId="611265F6" w14:textId="77777777" w:rsidR="00556C82" w:rsidRPr="00CD136A" w:rsidRDefault="00556C82" w:rsidP="007462E2">
      <w:pPr>
        <w:pStyle w:val="TH"/>
        <w:rPr>
          <w:lang w:eastAsia="zh-CN"/>
        </w:rPr>
      </w:pPr>
      <w:r w:rsidRPr="00CD136A">
        <w:rPr>
          <w:noProof/>
          <w:lang w:eastAsia="zh-CN"/>
        </w:rPr>
        <w:drawing>
          <wp:inline distT="0" distB="0" distL="0" distR="0" wp14:anchorId="2C8091DB" wp14:editId="5B6854CD">
            <wp:extent cx="4373245" cy="2190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2190750"/>
                    </a:xfrm>
                    <a:prstGeom prst="rect">
                      <a:avLst/>
                    </a:prstGeom>
                    <a:noFill/>
                  </pic:spPr>
                </pic:pic>
              </a:graphicData>
            </a:graphic>
          </wp:inline>
        </w:drawing>
      </w:r>
    </w:p>
    <w:p w14:paraId="19DE76BF" w14:textId="77777777" w:rsidR="00556C82" w:rsidRPr="00CD136A" w:rsidRDefault="00556C82" w:rsidP="007462E2">
      <w:pPr>
        <w:pStyle w:val="TF"/>
        <w:rPr>
          <w:lang w:eastAsia="zh-CN"/>
        </w:rPr>
      </w:pPr>
      <w:r w:rsidRPr="00CD136A">
        <w:rPr>
          <w:lang w:eastAsia="zh-CN"/>
        </w:rPr>
        <w:t>Figure 5.15.1-1: Roaming Attack</w:t>
      </w:r>
    </w:p>
    <w:p w14:paraId="067E31D7" w14:textId="77777777" w:rsidR="00556C82" w:rsidRPr="00CD136A" w:rsidRDefault="00556C82" w:rsidP="00556C82">
      <w:pPr>
        <w:pStyle w:val="Heading3"/>
      </w:pPr>
      <w:bookmarkStart w:id="94" w:name="_Toc175927472"/>
      <w:r w:rsidRPr="00CD136A">
        <w:t>5.15.2</w:t>
      </w:r>
      <w:r w:rsidRPr="00CD136A">
        <w:tab/>
        <w:t>Solution details</w:t>
      </w:r>
      <w:bookmarkEnd w:id="94"/>
    </w:p>
    <w:p w14:paraId="324ABE47" w14:textId="77777777" w:rsidR="00556C82" w:rsidRPr="00CD136A" w:rsidRDefault="00556C82" w:rsidP="00556C82">
      <w:pPr>
        <w:pStyle w:val="Heading4"/>
        <w:rPr>
          <w:lang w:eastAsia="zh-CN"/>
        </w:rPr>
      </w:pPr>
      <w:bookmarkStart w:id="95" w:name="_Toc175927473"/>
      <w:r w:rsidRPr="00CD136A">
        <w:rPr>
          <w:lang w:eastAsia="zh-CN"/>
        </w:rPr>
        <w:t>5.15.2.1</w:t>
      </w:r>
      <w:r w:rsidRPr="00CD136A">
        <w:rPr>
          <w:lang w:eastAsia="zh-CN"/>
        </w:rPr>
        <w:tab/>
        <w:t>PLMN Selection Logic</w:t>
      </w:r>
      <w:bookmarkEnd w:id="95"/>
    </w:p>
    <w:p w14:paraId="787273F8" w14:textId="121E7DFB" w:rsidR="00ED7962" w:rsidRPr="00CD136A" w:rsidRDefault="00556C82" w:rsidP="00DD02DE">
      <w:r w:rsidRPr="00CD136A">
        <w:t xml:space="preserve">As outlined in </w:t>
      </w:r>
      <w:r>
        <w:t xml:space="preserve">clause </w:t>
      </w:r>
      <w:r w:rsidRPr="00EA4A4F">
        <w:t>4.4.3.1.1</w:t>
      </w:r>
      <w:r>
        <w:t xml:space="preserve"> in </w:t>
      </w:r>
      <w:r w:rsidR="00F266C3" w:rsidRPr="00CD136A">
        <w:t>TS</w:t>
      </w:r>
      <w:r w:rsidR="00F266C3">
        <w:t> </w:t>
      </w:r>
      <w:r w:rsidR="00F266C3" w:rsidRPr="00CD136A">
        <w:t>23.122</w:t>
      </w:r>
      <w:r w:rsidR="00F266C3">
        <w:t> </w:t>
      </w:r>
      <w:r w:rsidR="00F266C3" w:rsidRPr="00CD136A">
        <w:t>[</w:t>
      </w:r>
      <w:r w:rsidRPr="00CD136A">
        <w:t xml:space="preserve">5]. The order of priority for PLMN selection is: </w:t>
      </w:r>
    </w:p>
    <w:p w14:paraId="59D7EA8D" w14:textId="77777777" w:rsidR="00ED7962" w:rsidRPr="00CD136A" w:rsidRDefault="00556C82" w:rsidP="00ED7962">
      <w:pPr>
        <w:pStyle w:val="B1"/>
      </w:pPr>
      <w:r w:rsidRPr="00CD136A">
        <w:t xml:space="preserve">1) </w:t>
      </w:r>
      <w:r w:rsidR="00ED7962" w:rsidRPr="00CD136A">
        <w:tab/>
      </w:r>
      <w:r w:rsidRPr="00CD136A">
        <w:t xml:space="preserve">available HPLMN or EHPLMN; </w:t>
      </w:r>
    </w:p>
    <w:p w14:paraId="4B4E0DFF" w14:textId="77777777" w:rsidR="00ED7962" w:rsidRPr="00CD136A" w:rsidRDefault="00556C82" w:rsidP="00ED7962">
      <w:pPr>
        <w:pStyle w:val="B1"/>
      </w:pPr>
      <w:r w:rsidRPr="00CD136A">
        <w:t xml:space="preserve">2) </w:t>
      </w:r>
      <w:r w:rsidR="00ED7962" w:rsidRPr="00CD136A">
        <w:tab/>
      </w:r>
      <w:r w:rsidRPr="00CD136A">
        <w:t xml:space="preserve">user-controlled list; </w:t>
      </w:r>
    </w:p>
    <w:p w14:paraId="0C7BC343" w14:textId="77777777" w:rsidR="00ED7962" w:rsidRPr="00CD136A" w:rsidRDefault="00556C82" w:rsidP="00ED7962">
      <w:pPr>
        <w:pStyle w:val="B1"/>
      </w:pPr>
      <w:r w:rsidRPr="00CD136A">
        <w:lastRenderedPageBreak/>
        <w:t xml:space="preserve">3) </w:t>
      </w:r>
      <w:r w:rsidR="00ED7962" w:rsidRPr="00CD136A">
        <w:tab/>
      </w:r>
      <w:r w:rsidRPr="00CD136A">
        <w:t xml:space="preserve">operator-controlled list (can be updated by the SoR </w:t>
      </w:r>
      <w:r w:rsidRPr="00CD136A">
        <w:rPr>
          <w:rFonts w:hint="eastAsia"/>
        </w:rPr>
        <w:t>or</w:t>
      </w:r>
      <w:r w:rsidRPr="00CD136A">
        <w:t xml:space="preserve"> OTA procedure); </w:t>
      </w:r>
    </w:p>
    <w:p w14:paraId="02FE89BB" w14:textId="77777777" w:rsidR="00ED7962" w:rsidRPr="00CD136A" w:rsidRDefault="00556C82" w:rsidP="00ED7962">
      <w:pPr>
        <w:pStyle w:val="B1"/>
      </w:pPr>
      <w:r w:rsidRPr="00CD136A">
        <w:t xml:space="preserve">4) </w:t>
      </w:r>
      <w:r w:rsidR="00ED7962" w:rsidRPr="00CD136A">
        <w:tab/>
      </w:r>
      <w:r w:rsidRPr="00CD136A">
        <w:t xml:space="preserve">other PLMN/RAT with high quality; </w:t>
      </w:r>
    </w:p>
    <w:p w14:paraId="79F67ABC" w14:textId="77777777" w:rsidR="00ED7962" w:rsidRPr="00CD136A" w:rsidRDefault="00556C82" w:rsidP="00ED7962">
      <w:pPr>
        <w:pStyle w:val="B1"/>
      </w:pPr>
      <w:r w:rsidRPr="00CD136A">
        <w:t xml:space="preserve">5) </w:t>
      </w:r>
      <w:r w:rsidR="00ED7962" w:rsidRPr="00CD136A">
        <w:tab/>
      </w:r>
      <w:r w:rsidRPr="00CD136A">
        <w:t xml:space="preserve">other PLMN/RAT in order of decreasing signal quality; </w:t>
      </w:r>
    </w:p>
    <w:p w14:paraId="7FCF7A27" w14:textId="77777777" w:rsidR="00556C82" w:rsidRPr="00CD136A" w:rsidRDefault="00556C82" w:rsidP="00ED7962">
      <w:pPr>
        <w:pStyle w:val="B1"/>
        <w:rPr>
          <w:lang w:eastAsia="zh-CN"/>
        </w:rPr>
      </w:pPr>
      <w:r w:rsidRPr="00CD136A">
        <w:t xml:space="preserve">6) </w:t>
      </w:r>
      <w:r w:rsidR="00ED7962" w:rsidRPr="00CD136A">
        <w:tab/>
      </w:r>
      <w:r w:rsidRPr="00CD136A">
        <w:t>disaster condition (only if UE support MINT).</w:t>
      </w:r>
    </w:p>
    <w:p w14:paraId="558E24AD" w14:textId="77777777" w:rsidR="00556C82" w:rsidRPr="00CD136A" w:rsidRDefault="00556C82" w:rsidP="00DD02DE">
      <w:pPr>
        <w:rPr>
          <w:lang w:eastAsia="zh-CN"/>
        </w:rPr>
      </w:pPr>
      <w:r w:rsidRPr="00CD136A">
        <w:t xml:space="preserve">PLMN in 1), 2) and 3) </w:t>
      </w:r>
      <w:r w:rsidRPr="00CD136A">
        <w:rPr>
          <w:rFonts w:hint="eastAsia"/>
        </w:rPr>
        <w:t>are</w:t>
      </w:r>
      <w:r w:rsidRPr="00CD136A">
        <w:t xml:space="preserve"> stored in the USIM, while PLMN in 4), 5) and 6) are not stored in the USIM. T</w:t>
      </w:r>
      <w:r w:rsidRPr="00CD136A">
        <w:rPr>
          <w:rFonts w:hint="eastAsia"/>
        </w:rPr>
        <w:t>h</w:t>
      </w:r>
      <w:r w:rsidRPr="00CD136A">
        <w:t xml:space="preserve">e PLMN in 1), 2) and 3) </w:t>
      </w:r>
      <w:r w:rsidRPr="00CD136A">
        <w:rPr>
          <w:rFonts w:hint="eastAsia"/>
        </w:rPr>
        <w:t>ar</w:t>
      </w:r>
      <w:r w:rsidRPr="00CD136A">
        <w:t>e typically used for UE</w:t>
      </w:r>
      <w:r w:rsidR="00ED7962" w:rsidRPr="00CD136A">
        <w:t>'</w:t>
      </w:r>
      <w:r w:rsidRPr="00CD136A">
        <w:t>s normal service, while PLMN in 4), 5) and 6) are typically used for UE</w:t>
      </w:r>
      <w:r w:rsidR="00ED7962" w:rsidRPr="00CD136A">
        <w:t>'</w:t>
      </w:r>
      <w:r w:rsidRPr="00CD136A">
        <w:t>s abnormal service, e.g. emergency call, disaster condition.</w:t>
      </w:r>
    </w:p>
    <w:p w14:paraId="4921DA16" w14:textId="77777777" w:rsidR="00556C82" w:rsidRPr="00CD136A" w:rsidRDefault="00556C82" w:rsidP="00DD02DE">
      <w:pPr>
        <w:rPr>
          <w:lang w:eastAsia="zh-CN"/>
        </w:rPr>
      </w:pPr>
      <w:r w:rsidRPr="00CD136A">
        <w:rPr>
          <w:rFonts w:hint="eastAsia"/>
        </w:rPr>
        <w:t>S</w:t>
      </w:r>
      <w:r w:rsidRPr="00CD136A">
        <w:t>o, to be specific, there are two attack scenarios:</w:t>
      </w:r>
    </w:p>
    <w:p w14:paraId="32B864A5" w14:textId="77777777" w:rsidR="00556C82" w:rsidRPr="00CD136A" w:rsidRDefault="00556C82" w:rsidP="00C20ADA">
      <w:pPr>
        <w:pStyle w:val="B1"/>
        <w:rPr>
          <w:lang w:eastAsia="zh-CN"/>
        </w:rPr>
      </w:pPr>
      <w:r w:rsidRPr="00CD136A">
        <w:rPr>
          <w:lang w:eastAsia="zh-CN"/>
        </w:rPr>
        <w:t>1.</w:t>
      </w:r>
      <w:r w:rsidRPr="00CD136A">
        <w:rPr>
          <w:lang w:eastAsia="zh-CN"/>
        </w:rPr>
        <w:tab/>
        <w:t xml:space="preserve">FBS broadcasts the </w:t>
      </w:r>
      <w:r w:rsidR="00B93DC2" w:rsidRPr="00CD136A">
        <w:rPr>
          <w:lang w:eastAsia="zh-CN"/>
        </w:rPr>
        <w:t>GPRS/UMTS</w:t>
      </w:r>
      <w:r w:rsidRPr="00CD136A">
        <w:rPr>
          <w:lang w:eastAsia="zh-CN"/>
        </w:rPr>
        <w:t xml:space="preserve"> RAT of PLMN ID stored in USIM.</w:t>
      </w:r>
    </w:p>
    <w:p w14:paraId="66F9E1EF" w14:textId="77777777" w:rsidR="00556C82" w:rsidRPr="00CD136A" w:rsidRDefault="00556C82" w:rsidP="00C20ADA">
      <w:pPr>
        <w:pStyle w:val="B1"/>
        <w:rPr>
          <w:lang w:eastAsia="zh-CN"/>
        </w:rPr>
      </w:pPr>
      <w:r w:rsidRPr="00CD136A">
        <w:rPr>
          <w:lang w:eastAsia="zh-CN"/>
        </w:rPr>
        <w:t>2.</w:t>
      </w:r>
      <w:r w:rsidRPr="00CD136A">
        <w:rPr>
          <w:lang w:eastAsia="zh-CN"/>
        </w:rPr>
        <w:tab/>
        <w:t xml:space="preserve">FBS broadcasts the </w:t>
      </w:r>
      <w:r w:rsidR="00B93DC2" w:rsidRPr="00CD136A">
        <w:rPr>
          <w:lang w:eastAsia="zh-CN"/>
        </w:rPr>
        <w:t>GPRS/UMTS</w:t>
      </w:r>
      <w:r w:rsidRPr="00CD136A">
        <w:rPr>
          <w:lang w:eastAsia="zh-CN"/>
        </w:rPr>
        <w:t xml:space="preserve"> RAT of PLMN ID not stored in USIM.</w:t>
      </w:r>
    </w:p>
    <w:p w14:paraId="1B5D7F6B" w14:textId="77777777" w:rsidR="00556C82" w:rsidRPr="00CD136A" w:rsidRDefault="00556C82" w:rsidP="00556C82">
      <w:pPr>
        <w:pStyle w:val="Heading4"/>
        <w:rPr>
          <w:lang w:eastAsia="zh-CN"/>
        </w:rPr>
      </w:pPr>
      <w:bookmarkStart w:id="96" w:name="_Toc175927474"/>
      <w:r w:rsidRPr="00CD136A">
        <w:rPr>
          <w:lang w:eastAsia="zh-CN"/>
        </w:rPr>
        <w:t>5.15.2.2</w:t>
      </w:r>
      <w:r w:rsidRPr="00CD136A">
        <w:rPr>
          <w:lang w:eastAsia="zh-CN"/>
        </w:rPr>
        <w:tab/>
        <w:t>Mitigation of Attack Scenario 1</w:t>
      </w:r>
      <w:bookmarkEnd w:id="96"/>
    </w:p>
    <w:p w14:paraId="6CEDED6E" w14:textId="77777777" w:rsidR="00556C82" w:rsidRPr="00CD136A" w:rsidRDefault="00556C82" w:rsidP="00DD02DE">
      <w:pPr>
        <w:rPr>
          <w:lang w:eastAsia="zh-CN"/>
        </w:rPr>
      </w:pPr>
      <w:r w:rsidRPr="00CD136A">
        <w:t xml:space="preserve">Regarding scenario 1, the UE obtains the decommission policy and will no longer select a decommissioned RAT, once all PLMNs in the USIM have been decommissioned from </w:t>
      </w:r>
      <w:r w:rsidR="00B93DC2" w:rsidRPr="00CD136A">
        <w:t>GPRS/UMTS</w:t>
      </w:r>
      <w:r w:rsidRPr="00CD136A">
        <w:t xml:space="preserve"> networks, scenario 1 can be effectively resolved. </w:t>
      </w:r>
    </w:p>
    <w:p w14:paraId="7EBA92B0" w14:textId="7391462F" w:rsidR="00556C82" w:rsidRPr="00CD136A" w:rsidRDefault="00556C82" w:rsidP="00DD02DE">
      <w:pPr>
        <w:rPr>
          <w:lang w:eastAsia="zh-CN"/>
        </w:rPr>
      </w:pPr>
      <w:r w:rsidRPr="00CD136A">
        <w:rPr>
          <w:rFonts w:hint="eastAsia"/>
        </w:rPr>
        <w:t>S</w:t>
      </w:r>
      <w:r w:rsidRPr="00CD136A">
        <w:t xml:space="preserve">o, the attack described in scenario 1 can be mitigated by most of solutions in </w:t>
      </w:r>
      <w:r w:rsidRPr="00951C49">
        <w:t>t</w:t>
      </w:r>
      <w:r w:rsidR="00951C49">
        <w:t>he present document</w:t>
      </w:r>
      <w:r w:rsidRPr="00951C49">
        <w:t>.</w:t>
      </w:r>
    </w:p>
    <w:p w14:paraId="569A6259" w14:textId="77777777" w:rsidR="00556C82" w:rsidRPr="00CD136A" w:rsidRDefault="00556C82" w:rsidP="00556C82">
      <w:pPr>
        <w:pStyle w:val="Heading4"/>
        <w:rPr>
          <w:lang w:eastAsia="zh-CN"/>
        </w:rPr>
      </w:pPr>
      <w:bookmarkStart w:id="97" w:name="_Toc175927475"/>
      <w:r w:rsidRPr="00CD136A">
        <w:rPr>
          <w:lang w:eastAsia="zh-CN"/>
        </w:rPr>
        <w:t>5.15.2.3</w:t>
      </w:r>
      <w:r w:rsidRPr="00CD136A">
        <w:rPr>
          <w:lang w:eastAsia="zh-CN"/>
        </w:rPr>
        <w:tab/>
        <w:t>Mitigation of Attack Scenario 2</w:t>
      </w:r>
      <w:bookmarkEnd w:id="97"/>
    </w:p>
    <w:p w14:paraId="7BBBC645" w14:textId="77777777" w:rsidR="00556C82" w:rsidRPr="00CD136A" w:rsidRDefault="00556C82" w:rsidP="00DD02DE">
      <w:pPr>
        <w:rPr>
          <w:lang w:eastAsia="zh-CN"/>
        </w:rPr>
      </w:pPr>
      <w:r w:rsidRPr="00CD136A">
        <w:t xml:space="preserve">Regarding scenario 2, it means that the PLMN ID stored in the USIM cannot be obtained by the UE for some reasons (e.g. the signal being blocked by attackers). Therefore, the UE begins to select PLMN IDs not stored in the USIM, as described in step 4), 5), and 6) in </w:t>
      </w:r>
      <w:r w:rsidR="00ED7962" w:rsidRPr="00CD136A">
        <w:t xml:space="preserve">clause </w:t>
      </w:r>
      <w:r w:rsidRPr="00EA4A4F">
        <w:t>5.15.2.1</w:t>
      </w:r>
      <w:r>
        <w:t>.</w:t>
      </w:r>
    </w:p>
    <w:p w14:paraId="6DB25261" w14:textId="77777777" w:rsidR="00556C82" w:rsidRPr="00CD136A" w:rsidRDefault="00556C82" w:rsidP="00DD02DE">
      <w:pPr>
        <w:rPr>
          <w:lang w:eastAsia="zh-CN"/>
        </w:rPr>
      </w:pPr>
      <w:r w:rsidRPr="00CD136A">
        <w:t xml:space="preserve">Typically, the primary purpose for a UE to access a PLMN not stored in the USIM is for abnormal services, such as emergency calls or disaster conditions, which are rare case in the real world. Therefore, a simple method to address attack scenario 2 can be implemented on the terminal side: </w:t>
      </w:r>
    </w:p>
    <w:p w14:paraId="6D0F4341" w14:textId="77777777" w:rsidR="00556C82" w:rsidRPr="00CD136A" w:rsidRDefault="00556C82" w:rsidP="00DD02DE">
      <w:pPr>
        <w:rPr>
          <w:lang w:eastAsia="zh-CN"/>
        </w:rPr>
      </w:pPr>
      <w:r w:rsidRPr="00CD136A">
        <w:t xml:space="preserve">When the UE activates the function for prevention from bidding down attacks from LTE/NR to decommissioned GERAN/UTRAN, the UE will stop searching for PLMN IDs not stored in the USIM after traversing the PLMNs stored in the USIM, even if it detects signals from these PLMNs. When the UE deactivates this function, the UE will follow the current logic for PLMN selection as described in </w:t>
      </w:r>
      <w:r w:rsidR="00ED7962" w:rsidRPr="00CD136A">
        <w:t xml:space="preserve">clause </w:t>
      </w:r>
      <w:r w:rsidRPr="00EA4A4F">
        <w:t>5.15.2.1</w:t>
      </w:r>
      <w:r>
        <w:t>.</w:t>
      </w:r>
    </w:p>
    <w:p w14:paraId="7D9403BA" w14:textId="7F289920" w:rsidR="00556C82" w:rsidRPr="00CD136A" w:rsidRDefault="00556C82" w:rsidP="00DD02DE">
      <w:pPr>
        <w:rPr>
          <w:lang w:eastAsia="zh-CN"/>
        </w:rPr>
      </w:pPr>
      <w:r w:rsidRPr="00CD136A">
        <w:t xml:space="preserve">Of course, enabling this function comes with some costs, so the terminal vendor should consider informing the user explicitly about the potential risks of enabling this function. For example, </w:t>
      </w:r>
      <w:r w:rsidR="00191B35" w:rsidRPr="00CD136A">
        <w:t>"</w:t>
      </w:r>
      <w:r w:rsidRPr="00CD136A">
        <w:t>If this function</w:t>
      </w:r>
      <w:r w:rsidR="00150D16">
        <w:t xml:space="preserve"> is activated</w:t>
      </w:r>
      <w:r w:rsidRPr="00CD136A">
        <w:t>, in some extreme cases (where there are no signals from PLMNs stored in the USIM in the vicinity), emergency calls and disaster conditions cannot be fulfilled. Still continued?</w:t>
      </w:r>
      <w:r w:rsidR="00191B35" w:rsidRPr="00CD136A">
        <w:t>"</w:t>
      </w:r>
    </w:p>
    <w:p w14:paraId="32600529" w14:textId="77777777" w:rsidR="00556C82" w:rsidRPr="00CD136A" w:rsidRDefault="00556C82" w:rsidP="00556C82">
      <w:pPr>
        <w:pStyle w:val="Heading3"/>
      </w:pPr>
      <w:bookmarkStart w:id="98" w:name="_Toc175927476"/>
      <w:r w:rsidRPr="00CD136A">
        <w:t>5.15.3</w:t>
      </w:r>
      <w:r w:rsidRPr="00CD136A">
        <w:tab/>
        <w:t>Evaluation</w:t>
      </w:r>
      <w:bookmarkEnd w:id="98"/>
    </w:p>
    <w:p w14:paraId="28B2C2D9" w14:textId="77777777" w:rsidR="00556C82" w:rsidRPr="00CD136A" w:rsidRDefault="00556C82" w:rsidP="00556C82">
      <w:pPr>
        <w:rPr>
          <w:lang w:eastAsia="zh-CN"/>
        </w:rPr>
      </w:pPr>
      <w:r w:rsidRPr="00CD136A">
        <w:rPr>
          <w:rFonts w:hint="eastAsia"/>
          <w:lang w:eastAsia="zh-CN"/>
        </w:rPr>
        <w:t>T</w:t>
      </w:r>
      <w:r w:rsidRPr="00CD136A">
        <w:rPr>
          <w:lang w:eastAsia="zh-CN"/>
        </w:rPr>
        <w:t>he solution address key issue #1.</w:t>
      </w:r>
    </w:p>
    <w:p w14:paraId="6CE9C736" w14:textId="77777777" w:rsidR="00556C82" w:rsidRPr="00CD136A" w:rsidRDefault="00556C82" w:rsidP="00556C82">
      <w:pPr>
        <w:rPr>
          <w:lang w:eastAsia="zh-CN"/>
        </w:rPr>
      </w:pPr>
      <w:r w:rsidRPr="00CD136A">
        <w:t xml:space="preserve">Specifically, the solution addresses the roaming attack as described in </w:t>
      </w:r>
      <w:r w:rsidR="00ED7962" w:rsidRPr="00CD136A">
        <w:t xml:space="preserve">clause </w:t>
      </w:r>
      <w:r w:rsidRPr="00EA4A4F">
        <w:t>5.15.1</w:t>
      </w:r>
      <w:r>
        <w:t>.</w:t>
      </w:r>
    </w:p>
    <w:p w14:paraId="5F8C4E4A" w14:textId="77777777" w:rsidR="00556C82" w:rsidRPr="00CD136A" w:rsidRDefault="00556C82" w:rsidP="00556C82">
      <w:pPr>
        <w:rPr>
          <w:lang w:eastAsia="zh-CN"/>
        </w:rPr>
      </w:pPr>
      <w:r w:rsidRPr="00CD136A">
        <w:rPr>
          <w:lang w:eastAsia="zh-CN"/>
        </w:rPr>
        <w:t xml:space="preserve">The solution divides the roaming attack into two attack scenarios. </w:t>
      </w:r>
    </w:p>
    <w:p w14:paraId="24A44779" w14:textId="273E6785" w:rsidR="00556C82" w:rsidRPr="00CD136A" w:rsidRDefault="00556C82" w:rsidP="00556C82">
      <w:pPr>
        <w:rPr>
          <w:lang w:eastAsia="zh-CN"/>
        </w:rPr>
      </w:pPr>
      <w:r w:rsidRPr="00CD136A">
        <w:rPr>
          <w:rFonts w:hint="eastAsia"/>
          <w:lang w:eastAsia="zh-CN"/>
        </w:rPr>
        <w:t>I</w:t>
      </w:r>
      <w:r w:rsidRPr="00CD136A">
        <w:rPr>
          <w:lang w:eastAsia="zh-CN"/>
        </w:rPr>
        <w:t xml:space="preserve">n order to address attack scenario 1, most of solutions in </w:t>
      </w:r>
      <w:r w:rsidR="00951C49">
        <w:rPr>
          <w:lang w:eastAsia="zh-CN"/>
        </w:rPr>
        <w:t>the present document</w:t>
      </w:r>
      <w:r w:rsidRPr="00CD136A">
        <w:rPr>
          <w:lang w:eastAsia="zh-CN"/>
        </w:rPr>
        <w:t xml:space="preserve"> can be used, the system impact will follow the evaluations of those solutions.</w:t>
      </w:r>
    </w:p>
    <w:p w14:paraId="4D56B796" w14:textId="77777777" w:rsidR="00556C82" w:rsidRPr="00CD136A" w:rsidRDefault="00556C82" w:rsidP="00556C82">
      <w:pPr>
        <w:rPr>
          <w:lang w:eastAsia="zh-CN"/>
        </w:rPr>
      </w:pPr>
      <w:r w:rsidRPr="00CD136A">
        <w:rPr>
          <w:rFonts w:hint="eastAsia"/>
          <w:lang w:eastAsia="zh-CN"/>
        </w:rPr>
        <w:t>I</w:t>
      </w:r>
      <w:r w:rsidRPr="00CD136A">
        <w:rPr>
          <w:lang w:eastAsia="zh-CN"/>
        </w:rPr>
        <w:t>n order to address attack scenario 2, it can be based on the UE implementations. Enabling this function may come with some costs.</w:t>
      </w:r>
    </w:p>
    <w:p w14:paraId="12CDCC0A" w14:textId="77777777" w:rsidR="00E73DF5" w:rsidRPr="00150D16" w:rsidRDefault="00E73DF5" w:rsidP="00DD02DE">
      <w:pPr>
        <w:pStyle w:val="Heading2"/>
      </w:pPr>
      <w:bookmarkStart w:id="99" w:name="_Toc175927477"/>
      <w:r w:rsidRPr="00150D16">
        <w:lastRenderedPageBreak/>
        <w:t>5.16</w:t>
      </w:r>
      <w:r w:rsidRPr="00150D16">
        <w:tab/>
        <w:t>Solution #16: configuration in UE</w:t>
      </w:r>
      <w:bookmarkEnd w:id="99"/>
    </w:p>
    <w:p w14:paraId="0A6A7266" w14:textId="08A96C3D" w:rsidR="00150D16" w:rsidRPr="00150D16" w:rsidRDefault="00150D16" w:rsidP="00150D16">
      <w:pPr>
        <w:pStyle w:val="Heading3"/>
      </w:pPr>
      <w:r w:rsidRPr="00150D16">
        <w:t>5.16.0</w:t>
      </w:r>
      <w:r w:rsidRPr="00150D16">
        <w:tab/>
        <w:t>General</w:t>
      </w:r>
    </w:p>
    <w:p w14:paraId="7C19473D" w14:textId="1AD57807" w:rsidR="00E73DF5" w:rsidRPr="00150D16" w:rsidRDefault="00E73DF5" w:rsidP="00E73DF5">
      <w:r w:rsidRPr="00150D16">
        <w:t xml:space="preserve">This solution addresses the Key Issue #1. </w:t>
      </w:r>
    </w:p>
    <w:p w14:paraId="70CEE46C" w14:textId="77777777" w:rsidR="00E73DF5" w:rsidRPr="00CD136A" w:rsidRDefault="00E73DF5" w:rsidP="00DD02DE">
      <w:pPr>
        <w:pStyle w:val="Heading3"/>
        <w:rPr>
          <w:highlight w:val="cyan"/>
        </w:rPr>
      </w:pPr>
      <w:bookmarkStart w:id="100" w:name="_Toc175927478"/>
      <w:r w:rsidRPr="00150D16">
        <w:t>5.16.1</w:t>
      </w:r>
      <w:r w:rsidRPr="00150D16">
        <w:tab/>
        <w:t>Introduction</w:t>
      </w:r>
      <w:bookmarkEnd w:id="100"/>
    </w:p>
    <w:p w14:paraId="4C1DE76A" w14:textId="77777777" w:rsidR="00E73DF5" w:rsidRPr="00CD136A" w:rsidRDefault="00E73DF5" w:rsidP="00DD02DE">
      <w:r w:rsidRPr="00CD136A">
        <w:t xml:space="preserve">This solution is a variant of solution #14. </w:t>
      </w:r>
    </w:p>
    <w:p w14:paraId="3243A1CE" w14:textId="77777777" w:rsidR="00E73DF5" w:rsidRPr="00CD136A" w:rsidRDefault="00E73DF5" w:rsidP="00DD02DE">
      <w:r w:rsidRPr="00CD136A">
        <w:t>The solution relies only on information stored in the ME, which limits itself to the allowed RATs, and on location information known by the UE. The solution does not rely on information sent by a base station, as this base station could potentially be a false base station. It is essentially geofencing RAT usage.</w:t>
      </w:r>
    </w:p>
    <w:p w14:paraId="67A31C92" w14:textId="77777777" w:rsidR="00E73DF5" w:rsidRPr="00CD136A" w:rsidRDefault="00E73DF5" w:rsidP="00DD02DE">
      <w:pPr>
        <w:pStyle w:val="Heading3"/>
      </w:pPr>
      <w:bookmarkStart w:id="101" w:name="_Toc175927479"/>
      <w:r w:rsidRPr="00CD136A">
        <w:t>5.16.2</w:t>
      </w:r>
      <w:r w:rsidRPr="00CD136A">
        <w:tab/>
        <w:t>Details:</w:t>
      </w:r>
      <w:bookmarkEnd w:id="101"/>
    </w:p>
    <w:p w14:paraId="778C0AD7" w14:textId="77777777" w:rsidR="00E73DF5" w:rsidRPr="00CD136A" w:rsidRDefault="00E73DF5" w:rsidP="00DD02DE">
      <w:r w:rsidRPr="00CD136A">
        <w:t>Initial conditions:</w:t>
      </w:r>
    </w:p>
    <w:p w14:paraId="5288D955" w14:textId="77777777" w:rsidR="00E73DF5" w:rsidRPr="00CD136A" w:rsidRDefault="00E73DF5" w:rsidP="00DD02DE">
      <w:r w:rsidRPr="00CD136A">
        <w:t xml:space="preserve">The ME is configured, e.g. by UPU from the home operator, with a list where each entry indicates one or several access technologies (e.g. UTRAN or GERAN) forbidden in a defined area. The area could be defined as a polygon in WGS84 coordinates, potentially with height limits to allow certain technologies in planes. This list can also contain specific entries: </w:t>
      </w:r>
    </w:p>
    <w:p w14:paraId="67067C33" w14:textId="77777777" w:rsidR="00E73DF5" w:rsidRPr="00CD136A" w:rsidRDefault="001F69EE" w:rsidP="00ED7962">
      <w:pPr>
        <w:pStyle w:val="B1"/>
      </w:pPr>
      <w:r w:rsidRPr="00CD136A">
        <w:t>-</w:t>
      </w:r>
      <w:r w:rsidRPr="00CD136A">
        <w:tab/>
      </w:r>
      <w:r w:rsidR="00E73DF5" w:rsidRPr="00CD136A">
        <w:t xml:space="preserve">To define one or several access technologies forbidden by default in case that the area, identified by the UE according to the location of the UE, is not listed. </w:t>
      </w:r>
    </w:p>
    <w:p w14:paraId="7ED7A70F" w14:textId="77777777" w:rsidR="00E73DF5" w:rsidRPr="00CD136A" w:rsidRDefault="001F69EE" w:rsidP="00ED7962">
      <w:pPr>
        <w:pStyle w:val="B1"/>
      </w:pPr>
      <w:r w:rsidRPr="00CD136A">
        <w:t>-</w:t>
      </w:r>
      <w:r w:rsidRPr="00CD136A">
        <w:tab/>
      </w:r>
      <w:r w:rsidR="00E73DF5" w:rsidRPr="00CD136A">
        <w:t xml:space="preserve">To define one or several access technologies forbidden when the location of the UE cannot be determined by the UE. </w:t>
      </w:r>
    </w:p>
    <w:p w14:paraId="3230F84A" w14:textId="77777777" w:rsidR="00E73DF5" w:rsidRPr="00CD136A" w:rsidRDefault="001F69EE" w:rsidP="001F69EE">
      <w:pPr>
        <w:pStyle w:val="B1"/>
      </w:pPr>
      <w:r w:rsidRPr="00CD136A">
        <w:t>-</w:t>
      </w:r>
      <w:r w:rsidRPr="00CD136A">
        <w:tab/>
      </w:r>
      <w:r w:rsidR="00E73DF5" w:rsidRPr="00CD136A">
        <w:t>For each entry of the list, it is possible to provide additional information on the policy to apply, e.g.</w:t>
      </w:r>
    </w:p>
    <w:p w14:paraId="1BB202E1" w14:textId="77777777" w:rsidR="00E73DF5" w:rsidRPr="00CD136A" w:rsidRDefault="001F69EE" w:rsidP="00ED7962">
      <w:pPr>
        <w:pStyle w:val="B2"/>
      </w:pPr>
      <w:r w:rsidRPr="00CD136A">
        <w:t>-</w:t>
      </w:r>
      <w:r w:rsidRPr="00CD136A">
        <w:tab/>
      </w:r>
      <w:r w:rsidR="00E73DF5" w:rsidRPr="00CD136A">
        <w:t xml:space="preserve"> It could be indicated if the policy applies to either PLMN, or NPN, or both. </w:t>
      </w:r>
    </w:p>
    <w:p w14:paraId="17253CF8" w14:textId="77777777" w:rsidR="00E73DF5" w:rsidRPr="00CD136A" w:rsidRDefault="001F69EE" w:rsidP="00ED7962">
      <w:pPr>
        <w:pStyle w:val="B2"/>
      </w:pPr>
      <w:r w:rsidRPr="00CD136A">
        <w:t>-</w:t>
      </w:r>
      <w:r w:rsidRPr="00CD136A">
        <w:tab/>
      </w:r>
      <w:r w:rsidR="00E73DF5" w:rsidRPr="00CD136A">
        <w:t>It could be possible to determine a specific behaviour of the UE in case that the technology is forbidden, e.g. to define a warning message to the user instead of blocking the access.</w:t>
      </w:r>
    </w:p>
    <w:p w14:paraId="0AA0B7A9" w14:textId="77777777" w:rsidR="00E73DF5" w:rsidRPr="00CD136A" w:rsidRDefault="001F69EE" w:rsidP="00ED7962">
      <w:pPr>
        <w:pStyle w:val="B2"/>
      </w:pPr>
      <w:r w:rsidRPr="00CD136A">
        <w:t>-</w:t>
      </w:r>
      <w:r w:rsidRPr="00CD136A">
        <w:tab/>
      </w:r>
      <w:r w:rsidR="00E73DF5" w:rsidRPr="00CD136A">
        <w:t>It could be possible to define service types remaining allowed if the access technology is forbidden for a defined country, e.g. emergency calls.</w:t>
      </w:r>
    </w:p>
    <w:p w14:paraId="52B27F66" w14:textId="20A02129" w:rsidR="00E73DF5" w:rsidRPr="00CD136A" w:rsidRDefault="00E73DF5" w:rsidP="00DD02DE">
      <w:r w:rsidRPr="00CD136A">
        <w:t>Periodically, when the ME determines that it has</w:t>
      </w:r>
      <w:r w:rsidR="00675413">
        <w:t xml:space="preserve"> </w:t>
      </w:r>
      <w:r w:rsidRPr="00CD136A">
        <w:t>moved sufficiently, or when there is no communication possible</w:t>
      </w:r>
      <w:r w:rsidR="00ED7962" w:rsidRPr="00CD136A">
        <w:t>:</w:t>
      </w:r>
    </w:p>
    <w:p w14:paraId="24CE3DF4" w14:textId="77777777" w:rsidR="00E73DF5" w:rsidRPr="00CD136A" w:rsidRDefault="001F69EE" w:rsidP="001F69EE">
      <w:pPr>
        <w:pStyle w:val="B1"/>
      </w:pPr>
      <w:r w:rsidRPr="00CD136A">
        <w:t>-</w:t>
      </w:r>
      <w:r w:rsidRPr="00CD136A">
        <w:tab/>
      </w:r>
      <w:r w:rsidR="00E73DF5" w:rsidRPr="00CD136A">
        <w:t>The application determines the location where the UE is located</w:t>
      </w:r>
      <w:r w:rsidR="00ED7962" w:rsidRPr="00CD136A">
        <w:t>;</w:t>
      </w:r>
      <w:r w:rsidR="00E73DF5" w:rsidRPr="00CD136A">
        <w:t xml:space="preserve"> and</w:t>
      </w:r>
    </w:p>
    <w:p w14:paraId="172B8193" w14:textId="77777777" w:rsidR="00E73DF5" w:rsidRPr="00CD136A" w:rsidRDefault="001F69EE" w:rsidP="001F69EE">
      <w:pPr>
        <w:pStyle w:val="B1"/>
      </w:pPr>
      <w:r w:rsidRPr="00CD136A">
        <w:t>-</w:t>
      </w:r>
      <w:r w:rsidRPr="00CD136A">
        <w:tab/>
      </w:r>
      <w:r w:rsidR="00E73DF5" w:rsidRPr="00CD136A">
        <w:t>The application configures the modem with the acceptable access technologies</w:t>
      </w:r>
      <w:r w:rsidR="00ED7962" w:rsidRPr="00CD136A">
        <w:t>.</w:t>
      </w:r>
    </w:p>
    <w:p w14:paraId="7B16A643" w14:textId="77777777" w:rsidR="00E73DF5" w:rsidRPr="00CD136A" w:rsidRDefault="00E73DF5" w:rsidP="00DD02DE">
      <w:pPr>
        <w:pStyle w:val="Heading3"/>
      </w:pPr>
      <w:bookmarkStart w:id="102" w:name="_Toc175927480"/>
      <w:r w:rsidRPr="00CD136A">
        <w:t>5.16.3</w:t>
      </w:r>
      <w:r w:rsidRPr="00CD136A">
        <w:tab/>
        <w:t>Evaluation</w:t>
      </w:r>
      <w:bookmarkEnd w:id="102"/>
    </w:p>
    <w:p w14:paraId="2EF54B95" w14:textId="77777777" w:rsidR="00E73DF5" w:rsidRPr="00CD136A" w:rsidRDefault="00E73DF5" w:rsidP="00DD02DE">
      <w:r w:rsidRPr="00CD136A">
        <w:t>This solution addresses the Key Issue #1 and roaming scenarios.</w:t>
      </w:r>
    </w:p>
    <w:p w14:paraId="136154B2" w14:textId="77777777" w:rsidR="00E73DF5" w:rsidRPr="00CD136A" w:rsidRDefault="00E73DF5" w:rsidP="00DD02DE">
      <w:r w:rsidRPr="00CD136A">
        <w:t xml:space="preserve">The solution relies only on information stored in the ME. </w:t>
      </w:r>
    </w:p>
    <w:p w14:paraId="17FAE1AC" w14:textId="77777777" w:rsidR="00E73DF5" w:rsidRPr="00CD136A" w:rsidRDefault="00E73DF5" w:rsidP="00DD02DE">
      <w:r w:rsidRPr="00CD136A">
        <w:t xml:space="preserve">The solution has impacts on the ME. </w:t>
      </w:r>
    </w:p>
    <w:p w14:paraId="0EB02F05" w14:textId="77777777" w:rsidR="00E73DF5" w:rsidRPr="00CD136A" w:rsidRDefault="00E73DF5" w:rsidP="00DD02DE">
      <w:r w:rsidRPr="00CD136A">
        <w:t>The security of this solution depends on the correctness and security of location information known by the UE. Communication of the list to the ME is done over UPU.</w:t>
      </w:r>
    </w:p>
    <w:p w14:paraId="18089AC0" w14:textId="77777777" w:rsidR="003C7356" w:rsidRPr="00CD136A" w:rsidRDefault="003C7356" w:rsidP="003C7356">
      <w:pPr>
        <w:pStyle w:val="Heading1"/>
      </w:pPr>
      <w:bookmarkStart w:id="103" w:name="_Toc175927481"/>
      <w:r w:rsidRPr="00CD136A">
        <w:t>6</w:t>
      </w:r>
      <w:r w:rsidRPr="00CD136A">
        <w:tab/>
        <w:t xml:space="preserve">Conclusion </w:t>
      </w:r>
      <w:bookmarkEnd w:id="103"/>
    </w:p>
    <w:p w14:paraId="1D25799D" w14:textId="77777777" w:rsidR="003C7356" w:rsidRPr="00CD136A" w:rsidRDefault="001F69EE" w:rsidP="003C7356">
      <w:r w:rsidRPr="00CD136A">
        <w:t>T</w:t>
      </w:r>
      <w:r w:rsidR="003C7356" w:rsidRPr="00CD136A">
        <w:t xml:space="preserve">here </w:t>
      </w:r>
      <w:r w:rsidRPr="00CD136A">
        <w:t>i</w:t>
      </w:r>
      <w:r w:rsidR="003C7356" w:rsidRPr="00CD136A">
        <w:t>s no agreement for normative work.</w:t>
      </w:r>
    </w:p>
    <w:p w14:paraId="41B748E9" w14:textId="77777777" w:rsidR="008B4126" w:rsidRPr="00CD136A" w:rsidRDefault="007429F6" w:rsidP="008B4126">
      <w:pPr>
        <w:pStyle w:val="Heading8"/>
      </w:pPr>
      <w:r w:rsidRPr="00CD136A">
        <w:br w:type="page"/>
      </w:r>
      <w:bookmarkStart w:id="104" w:name="_Toc175927482"/>
      <w:r w:rsidR="008B4126" w:rsidRPr="00CD136A">
        <w:lastRenderedPageBreak/>
        <w:t xml:space="preserve">Annex </w:t>
      </w:r>
      <w:r w:rsidR="004D7ECC" w:rsidRPr="00CD136A">
        <w:t>A</w:t>
      </w:r>
      <w:r w:rsidR="008B4126" w:rsidRPr="00CD136A">
        <w:t xml:space="preserve"> (informative): </w:t>
      </w:r>
      <w:r w:rsidR="008B4126" w:rsidRPr="00CD136A">
        <w:br/>
        <w:t>Guidance for legacy devices</w:t>
      </w:r>
      <w:bookmarkEnd w:id="104"/>
    </w:p>
    <w:p w14:paraId="2F74FA6C" w14:textId="77777777" w:rsidR="008B4126" w:rsidRPr="00CD136A" w:rsidRDefault="004D7ECC" w:rsidP="001F69EE">
      <w:pPr>
        <w:pStyle w:val="Heading1"/>
      </w:pPr>
      <w:bookmarkStart w:id="105" w:name="_Toc175927483"/>
      <w:r w:rsidRPr="00CD136A">
        <w:t>A</w:t>
      </w:r>
      <w:r w:rsidR="008B4126" w:rsidRPr="00CD136A">
        <w:t>.1</w:t>
      </w:r>
      <w:r w:rsidR="008B4126" w:rsidRPr="00CD136A">
        <w:tab/>
        <w:t>Description</w:t>
      </w:r>
      <w:bookmarkEnd w:id="105"/>
    </w:p>
    <w:p w14:paraId="35B7CAAA" w14:textId="77777777" w:rsidR="008B4126" w:rsidRPr="00CD136A" w:rsidRDefault="008B4126" w:rsidP="00DD02DE">
      <w:pPr>
        <w:rPr>
          <w:lang w:eastAsia="zh-CN"/>
        </w:rPr>
      </w:pPr>
      <w:r w:rsidRPr="00CD136A">
        <w:t xml:space="preserve">In a scenario where the operator has decommissioned GERAN or UTRAN networks, a legacy UE that cannot support any enhancements or upgrades cannot determine on its own that such radio access networks are no longer available in certain areas. Such UE is subject to the same attacks described in </w:t>
      </w:r>
      <w:r>
        <w:t>clause </w:t>
      </w:r>
      <w:r w:rsidRPr="00EA4A4F">
        <w:t>4.1</w:t>
      </w:r>
      <w:r>
        <w:t>. Observe, that in this scenario the attack becomes less challenging since there is no interference and hence any need to jam genuine base station signals.</w:t>
      </w:r>
    </w:p>
    <w:p w14:paraId="66E6B5E5" w14:textId="77777777" w:rsidR="008B4126" w:rsidRPr="00CD136A" w:rsidRDefault="008B4126" w:rsidP="00DD02DE">
      <w:pPr>
        <w:rPr>
          <w:lang w:eastAsia="zh-CN"/>
        </w:rPr>
      </w:pPr>
      <w:r w:rsidRPr="00CD136A">
        <w:t>Legacy UEs are numerous and will remain in the field for a long period of time until they are eventually phased out or replaced by more capable ones. Such periods are typically measured in years. This provides more than a sufficient time window for attackers to mount their schemes by FBS using decommissioned radio technology.</w:t>
      </w:r>
    </w:p>
    <w:p w14:paraId="3BDCFFBD" w14:textId="77777777" w:rsidR="008B4126" w:rsidRPr="00CD136A" w:rsidRDefault="008B4126" w:rsidP="00DD02DE">
      <w:r w:rsidRPr="00CD136A">
        <w:t>The scope of this annex is any guidance or solution with no standard impact that can help mitigate the threat for such devices. This does not rule out for example reusing existing out of band mechanisms to increase awareness and trigger actions from the end user.</w:t>
      </w:r>
    </w:p>
    <w:p w14:paraId="284BBE91" w14:textId="77777777" w:rsidR="008B4126" w:rsidRPr="00CD136A" w:rsidRDefault="004D7ECC" w:rsidP="001F69EE">
      <w:pPr>
        <w:pStyle w:val="Heading1"/>
      </w:pPr>
      <w:bookmarkStart w:id="106" w:name="_Toc175927484"/>
      <w:r w:rsidRPr="00CD136A">
        <w:t>A</w:t>
      </w:r>
      <w:r w:rsidR="008B4126" w:rsidRPr="00CD136A">
        <w:t>.2</w:t>
      </w:r>
      <w:r w:rsidR="008B4126" w:rsidRPr="00CD136A">
        <w:tab/>
        <w:t>Approaches</w:t>
      </w:r>
      <w:bookmarkEnd w:id="106"/>
    </w:p>
    <w:p w14:paraId="7CDA9065" w14:textId="77777777" w:rsidR="00823C89" w:rsidRPr="00CD136A" w:rsidRDefault="00823C89" w:rsidP="001F69EE">
      <w:pPr>
        <w:pStyle w:val="Heading2"/>
      </w:pPr>
      <w:bookmarkStart w:id="107" w:name="_Toc175927485"/>
      <w:r w:rsidRPr="00CD136A">
        <w:t>A.2.</w:t>
      </w:r>
      <w:r w:rsidR="00706A22" w:rsidRPr="00CD136A">
        <w:t>1</w:t>
      </w:r>
      <w:r w:rsidRPr="00CD136A">
        <w:tab/>
        <w:t>Approach #</w:t>
      </w:r>
      <w:r w:rsidR="00706A22" w:rsidRPr="00CD136A">
        <w:t>1</w:t>
      </w:r>
      <w:r w:rsidRPr="00CD136A">
        <w:t>: Raising user awareness</w:t>
      </w:r>
      <w:bookmarkEnd w:id="107"/>
    </w:p>
    <w:p w14:paraId="67E27D15" w14:textId="77777777" w:rsidR="00823C89" w:rsidRPr="00CD136A" w:rsidRDefault="00823C89" w:rsidP="00DD02DE">
      <w:r w:rsidRPr="00CD136A">
        <w:t xml:space="preserve">Operators can use their PR channels to highlight </w:t>
      </w:r>
      <w:r w:rsidR="00706A22" w:rsidRPr="00CD136A">
        <w:t>events</w:t>
      </w:r>
      <w:r w:rsidRPr="00CD136A">
        <w:t xml:space="preserve"> such as the decommissioning of UTRAN or GERAN networks. Whether it is through news posts or advertisements, operators can inform on the decommissioning of older generations or the completion of the transitions to newer ones to raise user awareness. The most aware user may start paying attention to the network indicators in the display. </w:t>
      </w:r>
    </w:p>
    <w:p w14:paraId="76E57B59" w14:textId="77777777" w:rsidR="00080512" w:rsidRPr="00CD136A" w:rsidRDefault="00080512" w:rsidP="00133406">
      <w:pPr>
        <w:pStyle w:val="Heading8"/>
      </w:pPr>
      <w:r w:rsidRPr="00CD136A">
        <w:br w:type="page"/>
      </w:r>
      <w:bookmarkStart w:id="108" w:name="_Toc175927486"/>
      <w:r w:rsidRPr="00CD136A">
        <w:lastRenderedPageBreak/>
        <w:t xml:space="preserve">Annex </w:t>
      </w:r>
      <w:r w:rsidR="001F69EE" w:rsidRPr="00CD136A">
        <w:t>B</w:t>
      </w:r>
      <w:r w:rsidRPr="00CD136A">
        <w:t xml:space="preserve"> (informative):</w:t>
      </w:r>
      <w:r w:rsidRPr="00CD136A">
        <w:br/>
        <w:t>Change history</w:t>
      </w:r>
      <w:bookmarkEnd w:id="10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CD136A" w14:paraId="64EC67B0" w14:textId="77777777" w:rsidTr="00150D16">
        <w:trPr>
          <w:cantSplit/>
        </w:trPr>
        <w:tc>
          <w:tcPr>
            <w:tcW w:w="9639" w:type="dxa"/>
            <w:gridSpan w:val="8"/>
            <w:tcBorders>
              <w:bottom w:val="nil"/>
            </w:tcBorders>
            <w:shd w:val="solid" w:color="FFFFFF" w:fill="auto"/>
          </w:tcPr>
          <w:p w14:paraId="5CB9F4AD" w14:textId="77777777" w:rsidR="003C3971" w:rsidRPr="00CD136A" w:rsidRDefault="003C3971" w:rsidP="00C72833">
            <w:pPr>
              <w:pStyle w:val="TAL"/>
              <w:jc w:val="center"/>
              <w:rPr>
                <w:b/>
                <w:sz w:val="16"/>
              </w:rPr>
            </w:pPr>
            <w:bookmarkStart w:id="109" w:name="historyclause"/>
            <w:bookmarkEnd w:id="109"/>
            <w:r w:rsidRPr="00CD136A">
              <w:rPr>
                <w:b/>
              </w:rPr>
              <w:t>Change history</w:t>
            </w:r>
          </w:p>
        </w:tc>
      </w:tr>
      <w:tr w:rsidR="003C3971" w:rsidRPr="00CD136A" w14:paraId="041EF99A" w14:textId="77777777" w:rsidTr="00150D16">
        <w:tc>
          <w:tcPr>
            <w:tcW w:w="800" w:type="dxa"/>
            <w:shd w:val="pct10" w:color="auto" w:fill="FFFFFF"/>
          </w:tcPr>
          <w:p w14:paraId="5C52B8C8" w14:textId="77777777" w:rsidR="003C3971" w:rsidRPr="00CD136A" w:rsidRDefault="003C3971" w:rsidP="00C72833">
            <w:pPr>
              <w:pStyle w:val="TAL"/>
              <w:rPr>
                <w:b/>
                <w:sz w:val="16"/>
              </w:rPr>
            </w:pPr>
            <w:r w:rsidRPr="00CD136A">
              <w:rPr>
                <w:b/>
                <w:sz w:val="16"/>
              </w:rPr>
              <w:t>Date</w:t>
            </w:r>
          </w:p>
        </w:tc>
        <w:tc>
          <w:tcPr>
            <w:tcW w:w="800" w:type="dxa"/>
            <w:shd w:val="pct10" w:color="auto" w:fill="FFFFFF"/>
          </w:tcPr>
          <w:p w14:paraId="6C87B56F" w14:textId="77777777" w:rsidR="003C3971" w:rsidRPr="00CD136A" w:rsidRDefault="00DF2B1F" w:rsidP="00C72833">
            <w:pPr>
              <w:pStyle w:val="TAL"/>
              <w:rPr>
                <w:b/>
                <w:sz w:val="16"/>
              </w:rPr>
            </w:pPr>
            <w:r w:rsidRPr="00CD136A">
              <w:rPr>
                <w:b/>
                <w:sz w:val="16"/>
              </w:rPr>
              <w:t>Meeting</w:t>
            </w:r>
          </w:p>
        </w:tc>
        <w:tc>
          <w:tcPr>
            <w:tcW w:w="1094" w:type="dxa"/>
            <w:shd w:val="pct10" w:color="auto" w:fill="FFFFFF"/>
          </w:tcPr>
          <w:p w14:paraId="2D4848EE" w14:textId="77777777" w:rsidR="003C3971" w:rsidRPr="00CD136A" w:rsidRDefault="003C3971" w:rsidP="00DF2B1F">
            <w:pPr>
              <w:pStyle w:val="TAL"/>
              <w:rPr>
                <w:b/>
                <w:sz w:val="16"/>
              </w:rPr>
            </w:pPr>
            <w:r w:rsidRPr="00CD136A">
              <w:rPr>
                <w:b/>
                <w:sz w:val="16"/>
              </w:rPr>
              <w:t>TDoc</w:t>
            </w:r>
          </w:p>
        </w:tc>
        <w:tc>
          <w:tcPr>
            <w:tcW w:w="425" w:type="dxa"/>
            <w:shd w:val="pct10" w:color="auto" w:fill="FFFFFF"/>
          </w:tcPr>
          <w:p w14:paraId="492291A0" w14:textId="77777777" w:rsidR="003C3971" w:rsidRPr="00CD136A" w:rsidRDefault="003C3971" w:rsidP="00C72833">
            <w:pPr>
              <w:pStyle w:val="TAL"/>
              <w:rPr>
                <w:b/>
                <w:sz w:val="16"/>
              </w:rPr>
            </w:pPr>
            <w:r w:rsidRPr="00CD136A">
              <w:rPr>
                <w:b/>
                <w:sz w:val="16"/>
              </w:rPr>
              <w:t>CR</w:t>
            </w:r>
          </w:p>
        </w:tc>
        <w:tc>
          <w:tcPr>
            <w:tcW w:w="425" w:type="dxa"/>
            <w:shd w:val="pct10" w:color="auto" w:fill="FFFFFF"/>
          </w:tcPr>
          <w:p w14:paraId="4E3985AF" w14:textId="77777777" w:rsidR="003C3971" w:rsidRPr="00CD136A" w:rsidRDefault="003C3971" w:rsidP="00C72833">
            <w:pPr>
              <w:pStyle w:val="TAL"/>
              <w:rPr>
                <w:b/>
                <w:sz w:val="16"/>
              </w:rPr>
            </w:pPr>
            <w:r w:rsidRPr="00CD136A">
              <w:rPr>
                <w:b/>
                <w:sz w:val="16"/>
              </w:rPr>
              <w:t>Rev</w:t>
            </w:r>
          </w:p>
        </w:tc>
        <w:tc>
          <w:tcPr>
            <w:tcW w:w="425" w:type="dxa"/>
            <w:shd w:val="pct10" w:color="auto" w:fill="FFFFFF"/>
          </w:tcPr>
          <w:p w14:paraId="0FCA6D42" w14:textId="77777777" w:rsidR="003C3971" w:rsidRPr="00CD136A" w:rsidRDefault="003C3971" w:rsidP="00C72833">
            <w:pPr>
              <w:pStyle w:val="TAL"/>
              <w:rPr>
                <w:b/>
                <w:sz w:val="16"/>
              </w:rPr>
            </w:pPr>
            <w:r w:rsidRPr="00CD136A">
              <w:rPr>
                <w:b/>
                <w:sz w:val="16"/>
              </w:rPr>
              <w:t>Cat</w:t>
            </w:r>
          </w:p>
        </w:tc>
        <w:tc>
          <w:tcPr>
            <w:tcW w:w="4962" w:type="dxa"/>
            <w:shd w:val="pct10" w:color="auto" w:fill="FFFFFF"/>
          </w:tcPr>
          <w:p w14:paraId="63CE38EB" w14:textId="77777777" w:rsidR="003C3971" w:rsidRPr="00CD136A" w:rsidRDefault="003C3971" w:rsidP="00C72833">
            <w:pPr>
              <w:pStyle w:val="TAL"/>
              <w:rPr>
                <w:b/>
                <w:sz w:val="16"/>
              </w:rPr>
            </w:pPr>
            <w:r w:rsidRPr="00CD136A">
              <w:rPr>
                <w:b/>
                <w:sz w:val="16"/>
              </w:rPr>
              <w:t>Subject/Comment</w:t>
            </w:r>
          </w:p>
        </w:tc>
        <w:tc>
          <w:tcPr>
            <w:tcW w:w="708" w:type="dxa"/>
            <w:shd w:val="pct10" w:color="auto" w:fill="FFFFFF"/>
          </w:tcPr>
          <w:p w14:paraId="796A7532" w14:textId="77777777" w:rsidR="003C3971" w:rsidRPr="00CD136A" w:rsidRDefault="003C3971" w:rsidP="00C72833">
            <w:pPr>
              <w:pStyle w:val="TAL"/>
              <w:rPr>
                <w:b/>
                <w:sz w:val="16"/>
              </w:rPr>
            </w:pPr>
            <w:r w:rsidRPr="00CD136A">
              <w:rPr>
                <w:b/>
                <w:sz w:val="16"/>
              </w:rPr>
              <w:t>New vers</w:t>
            </w:r>
            <w:r w:rsidR="00DF2B1F" w:rsidRPr="00CD136A">
              <w:rPr>
                <w:b/>
                <w:sz w:val="16"/>
              </w:rPr>
              <w:t>ion</w:t>
            </w:r>
          </w:p>
        </w:tc>
      </w:tr>
      <w:tr w:rsidR="003C3971" w:rsidRPr="00CD136A" w14:paraId="6E082090" w14:textId="77777777" w:rsidTr="00150D16">
        <w:tc>
          <w:tcPr>
            <w:tcW w:w="800" w:type="dxa"/>
            <w:shd w:val="solid" w:color="FFFFFF" w:fill="auto"/>
          </w:tcPr>
          <w:p w14:paraId="335A34EE" w14:textId="77777777" w:rsidR="003C3971" w:rsidRPr="00CD136A" w:rsidRDefault="00020A38" w:rsidP="00C72833">
            <w:pPr>
              <w:pStyle w:val="TAC"/>
              <w:rPr>
                <w:sz w:val="16"/>
                <w:szCs w:val="16"/>
              </w:rPr>
            </w:pPr>
            <w:r w:rsidRPr="00CD136A">
              <w:rPr>
                <w:sz w:val="16"/>
                <w:szCs w:val="16"/>
              </w:rPr>
              <w:t>2024-02</w:t>
            </w:r>
          </w:p>
        </w:tc>
        <w:tc>
          <w:tcPr>
            <w:tcW w:w="800" w:type="dxa"/>
            <w:shd w:val="solid" w:color="FFFFFF" w:fill="auto"/>
          </w:tcPr>
          <w:p w14:paraId="26AD59D7" w14:textId="77777777" w:rsidR="003C3971" w:rsidRPr="00CD136A" w:rsidRDefault="00020A38" w:rsidP="00C72833">
            <w:pPr>
              <w:pStyle w:val="TAC"/>
              <w:rPr>
                <w:sz w:val="16"/>
                <w:szCs w:val="16"/>
              </w:rPr>
            </w:pPr>
            <w:r w:rsidRPr="00CD136A">
              <w:rPr>
                <w:sz w:val="16"/>
                <w:szCs w:val="16"/>
              </w:rPr>
              <w:t>SA3#115</w:t>
            </w:r>
          </w:p>
        </w:tc>
        <w:tc>
          <w:tcPr>
            <w:tcW w:w="1094" w:type="dxa"/>
            <w:shd w:val="solid" w:color="FFFFFF" w:fill="auto"/>
          </w:tcPr>
          <w:p w14:paraId="635C5C9A" w14:textId="77777777" w:rsidR="003C3971" w:rsidRPr="00CD136A" w:rsidRDefault="00866E27" w:rsidP="00C72833">
            <w:pPr>
              <w:pStyle w:val="TAC"/>
              <w:rPr>
                <w:sz w:val="16"/>
                <w:szCs w:val="16"/>
              </w:rPr>
            </w:pPr>
            <w:r w:rsidRPr="00CD136A">
              <w:rPr>
                <w:sz w:val="16"/>
                <w:szCs w:val="16"/>
              </w:rPr>
              <w:t>S3-240548</w:t>
            </w:r>
          </w:p>
        </w:tc>
        <w:tc>
          <w:tcPr>
            <w:tcW w:w="425" w:type="dxa"/>
            <w:shd w:val="solid" w:color="FFFFFF" w:fill="auto"/>
          </w:tcPr>
          <w:p w14:paraId="6959756E" w14:textId="77777777" w:rsidR="003C3971" w:rsidRPr="00CD136A" w:rsidRDefault="003C3971" w:rsidP="00C72833">
            <w:pPr>
              <w:pStyle w:val="TAL"/>
              <w:rPr>
                <w:sz w:val="16"/>
                <w:szCs w:val="16"/>
              </w:rPr>
            </w:pPr>
          </w:p>
        </w:tc>
        <w:tc>
          <w:tcPr>
            <w:tcW w:w="425" w:type="dxa"/>
            <w:shd w:val="solid" w:color="FFFFFF" w:fill="auto"/>
          </w:tcPr>
          <w:p w14:paraId="27FAF5F9" w14:textId="77777777" w:rsidR="003C3971" w:rsidRPr="00CD136A" w:rsidRDefault="003C3971" w:rsidP="00C72833">
            <w:pPr>
              <w:pStyle w:val="TAR"/>
              <w:rPr>
                <w:sz w:val="16"/>
                <w:szCs w:val="16"/>
              </w:rPr>
            </w:pPr>
          </w:p>
        </w:tc>
        <w:tc>
          <w:tcPr>
            <w:tcW w:w="425" w:type="dxa"/>
            <w:shd w:val="solid" w:color="FFFFFF" w:fill="auto"/>
          </w:tcPr>
          <w:p w14:paraId="61BB1258" w14:textId="77777777" w:rsidR="003C3971" w:rsidRPr="00CD136A" w:rsidRDefault="003C3971" w:rsidP="00C72833">
            <w:pPr>
              <w:pStyle w:val="TAC"/>
              <w:rPr>
                <w:sz w:val="16"/>
                <w:szCs w:val="16"/>
              </w:rPr>
            </w:pPr>
          </w:p>
        </w:tc>
        <w:tc>
          <w:tcPr>
            <w:tcW w:w="4962" w:type="dxa"/>
            <w:shd w:val="solid" w:color="FFFFFF" w:fill="auto"/>
          </w:tcPr>
          <w:p w14:paraId="60BB9F58" w14:textId="77777777" w:rsidR="003C3971" w:rsidRPr="00CD136A" w:rsidRDefault="00020A38" w:rsidP="00C72833">
            <w:pPr>
              <w:pStyle w:val="TAL"/>
              <w:rPr>
                <w:sz w:val="16"/>
                <w:szCs w:val="16"/>
              </w:rPr>
            </w:pPr>
            <w:r w:rsidRPr="00CD136A">
              <w:rPr>
                <w:sz w:val="16"/>
                <w:szCs w:val="16"/>
              </w:rPr>
              <w:t>TR skeleton</w:t>
            </w:r>
          </w:p>
        </w:tc>
        <w:tc>
          <w:tcPr>
            <w:tcW w:w="708" w:type="dxa"/>
            <w:shd w:val="solid" w:color="FFFFFF" w:fill="auto"/>
          </w:tcPr>
          <w:p w14:paraId="18DCE9F5" w14:textId="77777777" w:rsidR="003C3971" w:rsidRPr="00CD136A" w:rsidRDefault="00020A38" w:rsidP="00C72833">
            <w:pPr>
              <w:pStyle w:val="TAC"/>
              <w:rPr>
                <w:sz w:val="16"/>
                <w:szCs w:val="16"/>
              </w:rPr>
            </w:pPr>
            <w:r w:rsidRPr="00CD136A">
              <w:rPr>
                <w:sz w:val="16"/>
                <w:szCs w:val="16"/>
              </w:rPr>
              <w:t>0.0.0</w:t>
            </w:r>
          </w:p>
        </w:tc>
      </w:tr>
      <w:tr w:rsidR="00D163C0" w:rsidRPr="00CD136A" w14:paraId="60A961F9" w14:textId="77777777" w:rsidTr="00150D16">
        <w:tc>
          <w:tcPr>
            <w:tcW w:w="800" w:type="dxa"/>
            <w:shd w:val="solid" w:color="FFFFFF" w:fill="auto"/>
          </w:tcPr>
          <w:p w14:paraId="48D615DE" w14:textId="77777777" w:rsidR="00D163C0" w:rsidRPr="00CD136A" w:rsidRDefault="00D163C0" w:rsidP="00C72833">
            <w:pPr>
              <w:pStyle w:val="TAC"/>
              <w:rPr>
                <w:sz w:val="16"/>
                <w:szCs w:val="16"/>
              </w:rPr>
            </w:pPr>
            <w:r w:rsidRPr="00CD136A">
              <w:rPr>
                <w:sz w:val="16"/>
                <w:szCs w:val="16"/>
              </w:rPr>
              <w:t>2024-02</w:t>
            </w:r>
          </w:p>
        </w:tc>
        <w:tc>
          <w:tcPr>
            <w:tcW w:w="800" w:type="dxa"/>
            <w:shd w:val="solid" w:color="FFFFFF" w:fill="auto"/>
          </w:tcPr>
          <w:p w14:paraId="5811D2AB" w14:textId="77777777" w:rsidR="00D163C0" w:rsidRPr="00CD136A" w:rsidRDefault="00D163C0" w:rsidP="00C72833">
            <w:pPr>
              <w:pStyle w:val="TAC"/>
              <w:rPr>
                <w:sz w:val="16"/>
                <w:szCs w:val="16"/>
              </w:rPr>
            </w:pPr>
            <w:r w:rsidRPr="00CD136A">
              <w:rPr>
                <w:sz w:val="16"/>
                <w:szCs w:val="16"/>
              </w:rPr>
              <w:t>SA3#115</w:t>
            </w:r>
          </w:p>
        </w:tc>
        <w:tc>
          <w:tcPr>
            <w:tcW w:w="1094" w:type="dxa"/>
            <w:shd w:val="solid" w:color="FFFFFF" w:fill="auto"/>
          </w:tcPr>
          <w:p w14:paraId="3ECBCEFA" w14:textId="77777777" w:rsidR="00D163C0" w:rsidRPr="00CD136A" w:rsidRDefault="00931511" w:rsidP="00C72833">
            <w:pPr>
              <w:pStyle w:val="TAC"/>
              <w:rPr>
                <w:sz w:val="16"/>
                <w:szCs w:val="16"/>
              </w:rPr>
            </w:pPr>
            <w:r w:rsidRPr="00CD136A">
              <w:rPr>
                <w:sz w:val="16"/>
                <w:szCs w:val="16"/>
              </w:rPr>
              <w:t>S3-240928</w:t>
            </w:r>
          </w:p>
        </w:tc>
        <w:tc>
          <w:tcPr>
            <w:tcW w:w="425" w:type="dxa"/>
            <w:shd w:val="solid" w:color="FFFFFF" w:fill="auto"/>
          </w:tcPr>
          <w:p w14:paraId="2BD01308" w14:textId="77777777" w:rsidR="00D163C0" w:rsidRPr="00CD136A" w:rsidRDefault="00D163C0" w:rsidP="00C72833">
            <w:pPr>
              <w:pStyle w:val="TAL"/>
              <w:rPr>
                <w:sz w:val="16"/>
                <w:szCs w:val="16"/>
              </w:rPr>
            </w:pPr>
          </w:p>
        </w:tc>
        <w:tc>
          <w:tcPr>
            <w:tcW w:w="425" w:type="dxa"/>
            <w:shd w:val="solid" w:color="FFFFFF" w:fill="auto"/>
          </w:tcPr>
          <w:p w14:paraId="6876D4F3" w14:textId="77777777" w:rsidR="00D163C0" w:rsidRPr="00CD136A" w:rsidRDefault="00D163C0" w:rsidP="00C72833">
            <w:pPr>
              <w:pStyle w:val="TAR"/>
              <w:rPr>
                <w:sz w:val="16"/>
                <w:szCs w:val="16"/>
              </w:rPr>
            </w:pPr>
          </w:p>
        </w:tc>
        <w:tc>
          <w:tcPr>
            <w:tcW w:w="425" w:type="dxa"/>
            <w:shd w:val="solid" w:color="FFFFFF" w:fill="auto"/>
          </w:tcPr>
          <w:p w14:paraId="31D44D36" w14:textId="77777777" w:rsidR="00D163C0" w:rsidRPr="00CD136A" w:rsidRDefault="00D163C0" w:rsidP="00C72833">
            <w:pPr>
              <w:pStyle w:val="TAC"/>
              <w:rPr>
                <w:sz w:val="16"/>
                <w:szCs w:val="16"/>
              </w:rPr>
            </w:pPr>
          </w:p>
        </w:tc>
        <w:tc>
          <w:tcPr>
            <w:tcW w:w="4962" w:type="dxa"/>
            <w:shd w:val="solid" w:color="FFFFFF" w:fill="auto"/>
          </w:tcPr>
          <w:p w14:paraId="38A2EFC7" w14:textId="77777777" w:rsidR="00D163C0" w:rsidRPr="00CD136A" w:rsidRDefault="00D163C0" w:rsidP="00C72833">
            <w:pPr>
              <w:pStyle w:val="TAL"/>
              <w:rPr>
                <w:sz w:val="16"/>
                <w:szCs w:val="16"/>
              </w:rPr>
            </w:pPr>
            <w:r w:rsidRPr="00CD136A">
              <w:rPr>
                <w:sz w:val="16"/>
                <w:szCs w:val="16"/>
              </w:rPr>
              <w:t>Included changes from S3-240536</w:t>
            </w:r>
            <w:r w:rsidR="00F0199D" w:rsidRPr="00CD136A">
              <w:rPr>
                <w:sz w:val="16"/>
                <w:szCs w:val="16"/>
              </w:rPr>
              <w:t xml:space="preserve"> and S3-240919.</w:t>
            </w:r>
          </w:p>
        </w:tc>
        <w:tc>
          <w:tcPr>
            <w:tcW w:w="708" w:type="dxa"/>
            <w:shd w:val="solid" w:color="FFFFFF" w:fill="auto"/>
          </w:tcPr>
          <w:p w14:paraId="5DD572FE" w14:textId="77777777" w:rsidR="00D163C0" w:rsidRPr="00CD136A" w:rsidRDefault="00D163C0" w:rsidP="00C72833">
            <w:pPr>
              <w:pStyle w:val="TAC"/>
              <w:rPr>
                <w:sz w:val="16"/>
                <w:szCs w:val="16"/>
              </w:rPr>
            </w:pPr>
            <w:r w:rsidRPr="00CD136A">
              <w:rPr>
                <w:sz w:val="16"/>
                <w:szCs w:val="16"/>
              </w:rPr>
              <w:t>0.</w:t>
            </w:r>
            <w:r w:rsidR="00FB26FF" w:rsidRPr="00CD136A">
              <w:rPr>
                <w:sz w:val="16"/>
                <w:szCs w:val="16"/>
              </w:rPr>
              <w:t>1</w:t>
            </w:r>
            <w:r w:rsidRPr="00CD136A">
              <w:rPr>
                <w:sz w:val="16"/>
                <w:szCs w:val="16"/>
              </w:rPr>
              <w:t>.</w:t>
            </w:r>
            <w:r w:rsidR="00FB26FF" w:rsidRPr="00CD136A">
              <w:rPr>
                <w:sz w:val="16"/>
                <w:szCs w:val="16"/>
              </w:rPr>
              <w:t>0</w:t>
            </w:r>
          </w:p>
        </w:tc>
      </w:tr>
      <w:tr w:rsidR="00810868" w:rsidRPr="00CD136A" w14:paraId="7C9642BB" w14:textId="77777777" w:rsidTr="00150D16">
        <w:tc>
          <w:tcPr>
            <w:tcW w:w="800" w:type="dxa"/>
            <w:shd w:val="solid" w:color="FFFFFF" w:fill="auto"/>
          </w:tcPr>
          <w:p w14:paraId="5D207648" w14:textId="77777777" w:rsidR="00810868" w:rsidRPr="00CD136A" w:rsidRDefault="00810868" w:rsidP="00C72833">
            <w:pPr>
              <w:pStyle w:val="TAC"/>
              <w:rPr>
                <w:sz w:val="16"/>
                <w:szCs w:val="16"/>
              </w:rPr>
            </w:pPr>
            <w:r w:rsidRPr="00CD136A">
              <w:rPr>
                <w:sz w:val="16"/>
                <w:szCs w:val="16"/>
              </w:rPr>
              <w:t>2024-04</w:t>
            </w:r>
          </w:p>
        </w:tc>
        <w:tc>
          <w:tcPr>
            <w:tcW w:w="800" w:type="dxa"/>
            <w:shd w:val="solid" w:color="FFFFFF" w:fill="auto"/>
          </w:tcPr>
          <w:p w14:paraId="4166866B" w14:textId="77777777" w:rsidR="00810868" w:rsidRPr="00CD136A" w:rsidRDefault="00810868" w:rsidP="00C72833">
            <w:pPr>
              <w:pStyle w:val="TAC"/>
              <w:rPr>
                <w:sz w:val="16"/>
                <w:szCs w:val="16"/>
              </w:rPr>
            </w:pPr>
            <w:r w:rsidRPr="00CD136A">
              <w:rPr>
                <w:sz w:val="16"/>
                <w:szCs w:val="16"/>
              </w:rPr>
              <w:t>SA3#115Adhoc-e</w:t>
            </w:r>
          </w:p>
        </w:tc>
        <w:tc>
          <w:tcPr>
            <w:tcW w:w="1094" w:type="dxa"/>
            <w:shd w:val="solid" w:color="FFFFFF" w:fill="auto"/>
          </w:tcPr>
          <w:p w14:paraId="153F7DAE" w14:textId="77777777" w:rsidR="00810868" w:rsidRPr="00CD136A" w:rsidRDefault="00810868" w:rsidP="00C72833">
            <w:pPr>
              <w:pStyle w:val="TAC"/>
              <w:rPr>
                <w:sz w:val="16"/>
                <w:szCs w:val="16"/>
              </w:rPr>
            </w:pPr>
            <w:r w:rsidRPr="00CD136A">
              <w:rPr>
                <w:sz w:val="16"/>
                <w:szCs w:val="16"/>
              </w:rPr>
              <w:t>S3-241513</w:t>
            </w:r>
          </w:p>
        </w:tc>
        <w:tc>
          <w:tcPr>
            <w:tcW w:w="425" w:type="dxa"/>
            <w:shd w:val="solid" w:color="FFFFFF" w:fill="auto"/>
          </w:tcPr>
          <w:p w14:paraId="3FC548A3" w14:textId="77777777" w:rsidR="00810868" w:rsidRPr="00CD136A" w:rsidRDefault="00810868" w:rsidP="00C72833">
            <w:pPr>
              <w:pStyle w:val="TAL"/>
              <w:rPr>
                <w:sz w:val="16"/>
                <w:szCs w:val="16"/>
              </w:rPr>
            </w:pPr>
          </w:p>
        </w:tc>
        <w:tc>
          <w:tcPr>
            <w:tcW w:w="425" w:type="dxa"/>
            <w:shd w:val="solid" w:color="FFFFFF" w:fill="auto"/>
          </w:tcPr>
          <w:p w14:paraId="0E80798C" w14:textId="77777777" w:rsidR="00810868" w:rsidRPr="00CD136A" w:rsidRDefault="00810868" w:rsidP="00C72833">
            <w:pPr>
              <w:pStyle w:val="TAR"/>
              <w:rPr>
                <w:sz w:val="16"/>
                <w:szCs w:val="16"/>
              </w:rPr>
            </w:pPr>
          </w:p>
        </w:tc>
        <w:tc>
          <w:tcPr>
            <w:tcW w:w="425" w:type="dxa"/>
            <w:shd w:val="solid" w:color="FFFFFF" w:fill="auto"/>
          </w:tcPr>
          <w:p w14:paraId="71C3ABA6" w14:textId="77777777" w:rsidR="00810868" w:rsidRPr="00CD136A" w:rsidRDefault="00810868" w:rsidP="00C72833">
            <w:pPr>
              <w:pStyle w:val="TAC"/>
              <w:rPr>
                <w:sz w:val="16"/>
                <w:szCs w:val="16"/>
              </w:rPr>
            </w:pPr>
          </w:p>
        </w:tc>
        <w:tc>
          <w:tcPr>
            <w:tcW w:w="4962" w:type="dxa"/>
            <w:shd w:val="solid" w:color="FFFFFF" w:fill="auto"/>
          </w:tcPr>
          <w:p w14:paraId="7A9CFD8E" w14:textId="77777777" w:rsidR="00810868" w:rsidRPr="00CD136A" w:rsidRDefault="00810868" w:rsidP="00C72833">
            <w:pPr>
              <w:pStyle w:val="TAL"/>
              <w:rPr>
                <w:sz w:val="16"/>
                <w:szCs w:val="16"/>
              </w:rPr>
            </w:pPr>
            <w:r w:rsidRPr="00CD136A">
              <w:rPr>
                <w:sz w:val="16"/>
                <w:szCs w:val="16"/>
              </w:rPr>
              <w:t xml:space="preserve">Included changes from </w:t>
            </w:r>
            <w:r w:rsidR="008B4126" w:rsidRPr="00CD136A">
              <w:rPr>
                <w:sz w:val="16"/>
                <w:szCs w:val="16"/>
              </w:rPr>
              <w:t>S3-241516</w:t>
            </w:r>
            <w:r w:rsidR="00421B60" w:rsidRPr="00CD136A">
              <w:rPr>
                <w:sz w:val="16"/>
                <w:szCs w:val="16"/>
              </w:rPr>
              <w:t>, S3-241524</w:t>
            </w:r>
            <w:r w:rsidR="00F026F2" w:rsidRPr="00CD136A">
              <w:rPr>
                <w:sz w:val="16"/>
                <w:szCs w:val="16"/>
              </w:rPr>
              <w:t xml:space="preserve">, S3-241533, </w:t>
            </w:r>
            <w:r w:rsidR="00C55931" w:rsidRPr="00CD136A">
              <w:rPr>
                <w:sz w:val="16"/>
                <w:szCs w:val="16"/>
              </w:rPr>
              <w:t>S3241601</w:t>
            </w:r>
            <w:r w:rsidR="00B206CF" w:rsidRPr="00CD136A">
              <w:rPr>
                <w:sz w:val="16"/>
                <w:szCs w:val="16"/>
              </w:rPr>
              <w:t>, S3-241552, S3-241580, S3-241559, S3-241555, S3-241574, S3-24</w:t>
            </w:r>
            <w:r w:rsidR="004D7ECC" w:rsidRPr="00CD136A">
              <w:rPr>
                <w:sz w:val="16"/>
                <w:szCs w:val="16"/>
              </w:rPr>
              <w:t>1578 and S3-24</w:t>
            </w:r>
            <w:r w:rsidR="00E20B39" w:rsidRPr="00CD136A">
              <w:rPr>
                <w:sz w:val="16"/>
                <w:szCs w:val="16"/>
              </w:rPr>
              <w:t>1634.</w:t>
            </w:r>
          </w:p>
        </w:tc>
        <w:tc>
          <w:tcPr>
            <w:tcW w:w="708" w:type="dxa"/>
            <w:shd w:val="solid" w:color="FFFFFF" w:fill="auto"/>
          </w:tcPr>
          <w:p w14:paraId="73B83355" w14:textId="77777777" w:rsidR="00810868" w:rsidRPr="00CD136A" w:rsidRDefault="00810868" w:rsidP="00C72833">
            <w:pPr>
              <w:pStyle w:val="TAC"/>
              <w:rPr>
                <w:sz w:val="16"/>
                <w:szCs w:val="16"/>
              </w:rPr>
            </w:pPr>
            <w:r w:rsidRPr="00CD136A">
              <w:rPr>
                <w:sz w:val="16"/>
                <w:szCs w:val="16"/>
              </w:rPr>
              <w:t>0.2.0</w:t>
            </w:r>
          </w:p>
        </w:tc>
      </w:tr>
      <w:tr w:rsidR="00406157" w:rsidRPr="00CD136A" w14:paraId="4A2A1476" w14:textId="77777777" w:rsidTr="00150D16">
        <w:tc>
          <w:tcPr>
            <w:tcW w:w="800" w:type="dxa"/>
            <w:shd w:val="solid" w:color="FFFFFF" w:fill="auto"/>
          </w:tcPr>
          <w:p w14:paraId="2B8AEDB5" w14:textId="77777777" w:rsidR="00406157" w:rsidRPr="00CD136A" w:rsidRDefault="00406157" w:rsidP="00C72833">
            <w:pPr>
              <w:pStyle w:val="TAC"/>
              <w:rPr>
                <w:sz w:val="16"/>
                <w:szCs w:val="16"/>
              </w:rPr>
            </w:pPr>
            <w:r w:rsidRPr="00CD136A">
              <w:rPr>
                <w:sz w:val="16"/>
                <w:szCs w:val="16"/>
              </w:rPr>
              <w:t>2024-05</w:t>
            </w:r>
          </w:p>
        </w:tc>
        <w:tc>
          <w:tcPr>
            <w:tcW w:w="800" w:type="dxa"/>
            <w:shd w:val="solid" w:color="FFFFFF" w:fill="auto"/>
          </w:tcPr>
          <w:p w14:paraId="0BCDF047" w14:textId="77777777" w:rsidR="00406157" w:rsidRPr="00CD136A" w:rsidRDefault="00406157" w:rsidP="00C72833">
            <w:pPr>
              <w:pStyle w:val="TAC"/>
              <w:rPr>
                <w:sz w:val="16"/>
                <w:szCs w:val="16"/>
              </w:rPr>
            </w:pPr>
            <w:r w:rsidRPr="00CD136A">
              <w:rPr>
                <w:sz w:val="16"/>
                <w:szCs w:val="16"/>
              </w:rPr>
              <w:t>SA3#116</w:t>
            </w:r>
          </w:p>
        </w:tc>
        <w:tc>
          <w:tcPr>
            <w:tcW w:w="1094" w:type="dxa"/>
            <w:shd w:val="solid" w:color="FFFFFF" w:fill="auto"/>
          </w:tcPr>
          <w:p w14:paraId="76879E1E" w14:textId="77777777" w:rsidR="00406157" w:rsidRPr="00CD136A" w:rsidRDefault="00406157" w:rsidP="00C72833">
            <w:pPr>
              <w:pStyle w:val="TAC"/>
              <w:rPr>
                <w:sz w:val="16"/>
                <w:szCs w:val="16"/>
              </w:rPr>
            </w:pPr>
            <w:r w:rsidRPr="00CD136A">
              <w:rPr>
                <w:sz w:val="16"/>
                <w:szCs w:val="16"/>
              </w:rPr>
              <w:t>S3-242511</w:t>
            </w:r>
          </w:p>
        </w:tc>
        <w:tc>
          <w:tcPr>
            <w:tcW w:w="425" w:type="dxa"/>
            <w:shd w:val="solid" w:color="FFFFFF" w:fill="auto"/>
          </w:tcPr>
          <w:p w14:paraId="4BC9EC4B" w14:textId="77777777" w:rsidR="00406157" w:rsidRPr="00CD136A" w:rsidRDefault="00406157" w:rsidP="00C72833">
            <w:pPr>
              <w:pStyle w:val="TAL"/>
              <w:rPr>
                <w:sz w:val="16"/>
                <w:szCs w:val="16"/>
              </w:rPr>
            </w:pPr>
          </w:p>
        </w:tc>
        <w:tc>
          <w:tcPr>
            <w:tcW w:w="425" w:type="dxa"/>
            <w:shd w:val="solid" w:color="FFFFFF" w:fill="auto"/>
          </w:tcPr>
          <w:p w14:paraId="1C7ADBC7" w14:textId="77777777" w:rsidR="00406157" w:rsidRPr="00CD136A" w:rsidRDefault="00406157" w:rsidP="00C72833">
            <w:pPr>
              <w:pStyle w:val="TAR"/>
              <w:rPr>
                <w:sz w:val="16"/>
                <w:szCs w:val="16"/>
              </w:rPr>
            </w:pPr>
          </w:p>
        </w:tc>
        <w:tc>
          <w:tcPr>
            <w:tcW w:w="425" w:type="dxa"/>
            <w:shd w:val="solid" w:color="FFFFFF" w:fill="auto"/>
          </w:tcPr>
          <w:p w14:paraId="304E35AA" w14:textId="77777777" w:rsidR="00406157" w:rsidRPr="00CD136A" w:rsidRDefault="00406157" w:rsidP="00C72833">
            <w:pPr>
              <w:pStyle w:val="TAC"/>
              <w:rPr>
                <w:sz w:val="16"/>
                <w:szCs w:val="16"/>
              </w:rPr>
            </w:pPr>
          </w:p>
        </w:tc>
        <w:tc>
          <w:tcPr>
            <w:tcW w:w="4962" w:type="dxa"/>
            <w:shd w:val="solid" w:color="FFFFFF" w:fill="auto"/>
          </w:tcPr>
          <w:p w14:paraId="436D8277" w14:textId="77777777" w:rsidR="00406157" w:rsidRPr="00CD136A" w:rsidRDefault="00406157" w:rsidP="00C72833">
            <w:pPr>
              <w:pStyle w:val="TAL"/>
              <w:rPr>
                <w:sz w:val="16"/>
                <w:szCs w:val="16"/>
              </w:rPr>
            </w:pPr>
            <w:r w:rsidRPr="00CD136A">
              <w:rPr>
                <w:sz w:val="16"/>
                <w:szCs w:val="16"/>
              </w:rPr>
              <w:t>Included changes from</w:t>
            </w:r>
            <w:r w:rsidR="000A487B" w:rsidRPr="00CD136A">
              <w:rPr>
                <w:sz w:val="16"/>
                <w:szCs w:val="16"/>
              </w:rPr>
              <w:t xml:space="preserve"> S3-242030</w:t>
            </w:r>
            <w:r w:rsidR="00213D89" w:rsidRPr="00CD136A">
              <w:rPr>
                <w:sz w:val="16"/>
                <w:szCs w:val="16"/>
              </w:rPr>
              <w:t>, S3-242266</w:t>
            </w:r>
            <w:r w:rsidR="00823C89" w:rsidRPr="00CD136A">
              <w:rPr>
                <w:sz w:val="16"/>
                <w:szCs w:val="16"/>
              </w:rPr>
              <w:t>, S3-242636</w:t>
            </w:r>
            <w:r w:rsidR="00671786" w:rsidRPr="00CD136A">
              <w:rPr>
                <w:sz w:val="16"/>
                <w:szCs w:val="16"/>
              </w:rPr>
              <w:t xml:space="preserve">, S3-242488, </w:t>
            </w:r>
            <w:r w:rsidR="00C41D70" w:rsidRPr="00CD136A">
              <w:rPr>
                <w:sz w:val="16"/>
                <w:szCs w:val="16"/>
              </w:rPr>
              <w:t xml:space="preserve">S3-242489, </w:t>
            </w:r>
            <w:r w:rsidR="00546EBD" w:rsidRPr="00CD136A">
              <w:rPr>
                <w:sz w:val="16"/>
                <w:szCs w:val="16"/>
              </w:rPr>
              <w:t>S3-242491</w:t>
            </w:r>
            <w:r w:rsidR="00583A8C" w:rsidRPr="00CD136A">
              <w:rPr>
                <w:sz w:val="16"/>
                <w:szCs w:val="16"/>
              </w:rPr>
              <w:t>, S3-242492</w:t>
            </w:r>
            <w:r w:rsidR="00912C68" w:rsidRPr="00CD136A">
              <w:rPr>
                <w:sz w:val="16"/>
                <w:szCs w:val="16"/>
              </w:rPr>
              <w:t>, S3-242007, S3-242006, S3-242513</w:t>
            </w:r>
            <w:r w:rsidR="0055684A" w:rsidRPr="00CD136A">
              <w:rPr>
                <w:sz w:val="16"/>
                <w:szCs w:val="16"/>
              </w:rPr>
              <w:t>, S3-242005</w:t>
            </w:r>
            <w:r w:rsidR="002952CD" w:rsidRPr="00CD136A">
              <w:rPr>
                <w:sz w:val="16"/>
                <w:szCs w:val="16"/>
              </w:rPr>
              <w:t>, S3-242485</w:t>
            </w:r>
            <w:r w:rsidR="009A2E7B" w:rsidRPr="00CD136A">
              <w:rPr>
                <w:sz w:val="16"/>
                <w:szCs w:val="16"/>
              </w:rPr>
              <w:t>, S3-242487</w:t>
            </w:r>
            <w:r w:rsidR="004D28F7" w:rsidRPr="00CD136A">
              <w:rPr>
                <w:sz w:val="16"/>
                <w:szCs w:val="16"/>
              </w:rPr>
              <w:t>, S3-242486</w:t>
            </w:r>
            <w:r w:rsidR="00DE7E4F" w:rsidRPr="00CD136A">
              <w:rPr>
                <w:sz w:val="16"/>
                <w:szCs w:val="16"/>
              </w:rPr>
              <w:t xml:space="preserve"> and S3-242493</w:t>
            </w:r>
            <w:r w:rsidR="00583A8C" w:rsidRPr="00CD136A">
              <w:rPr>
                <w:sz w:val="16"/>
                <w:szCs w:val="16"/>
              </w:rPr>
              <w:t>.</w:t>
            </w:r>
          </w:p>
        </w:tc>
        <w:tc>
          <w:tcPr>
            <w:tcW w:w="708" w:type="dxa"/>
            <w:shd w:val="solid" w:color="FFFFFF" w:fill="auto"/>
          </w:tcPr>
          <w:p w14:paraId="5B32E28D" w14:textId="77777777" w:rsidR="00406157" w:rsidRPr="00CD136A" w:rsidRDefault="00406157" w:rsidP="00C72833">
            <w:pPr>
              <w:pStyle w:val="TAC"/>
              <w:rPr>
                <w:sz w:val="16"/>
                <w:szCs w:val="16"/>
              </w:rPr>
            </w:pPr>
            <w:r w:rsidRPr="00CD136A">
              <w:rPr>
                <w:sz w:val="16"/>
                <w:szCs w:val="16"/>
              </w:rPr>
              <w:t>0.3.0</w:t>
            </w:r>
          </w:p>
        </w:tc>
      </w:tr>
      <w:tr w:rsidR="00797BD7" w:rsidRPr="00CD136A" w14:paraId="05FDB9B0" w14:textId="77777777" w:rsidTr="00150D16">
        <w:tc>
          <w:tcPr>
            <w:tcW w:w="800" w:type="dxa"/>
            <w:shd w:val="solid" w:color="FFFFFF" w:fill="auto"/>
          </w:tcPr>
          <w:p w14:paraId="4B5FD985" w14:textId="77777777" w:rsidR="00797BD7" w:rsidRPr="00CD136A" w:rsidRDefault="00797BD7" w:rsidP="00C72833">
            <w:pPr>
              <w:pStyle w:val="TAC"/>
              <w:rPr>
                <w:sz w:val="16"/>
                <w:szCs w:val="16"/>
              </w:rPr>
            </w:pPr>
            <w:r w:rsidRPr="00CD136A">
              <w:rPr>
                <w:sz w:val="16"/>
                <w:szCs w:val="16"/>
              </w:rPr>
              <w:t>2024-06</w:t>
            </w:r>
          </w:p>
        </w:tc>
        <w:tc>
          <w:tcPr>
            <w:tcW w:w="800" w:type="dxa"/>
            <w:shd w:val="solid" w:color="FFFFFF" w:fill="auto"/>
          </w:tcPr>
          <w:p w14:paraId="37289750" w14:textId="77777777" w:rsidR="00797BD7" w:rsidRPr="00CD136A" w:rsidRDefault="00797BD7" w:rsidP="00C72833">
            <w:pPr>
              <w:pStyle w:val="TAC"/>
              <w:rPr>
                <w:sz w:val="16"/>
                <w:szCs w:val="16"/>
              </w:rPr>
            </w:pPr>
            <w:r w:rsidRPr="00CD136A">
              <w:rPr>
                <w:sz w:val="16"/>
                <w:szCs w:val="16"/>
              </w:rPr>
              <w:t>SA</w:t>
            </w:r>
            <w:r w:rsidR="00E85723" w:rsidRPr="00CD136A">
              <w:rPr>
                <w:sz w:val="16"/>
                <w:szCs w:val="16"/>
              </w:rPr>
              <w:t>#104</w:t>
            </w:r>
          </w:p>
        </w:tc>
        <w:tc>
          <w:tcPr>
            <w:tcW w:w="1094" w:type="dxa"/>
            <w:shd w:val="solid" w:color="FFFFFF" w:fill="auto"/>
          </w:tcPr>
          <w:p w14:paraId="2B41A34B" w14:textId="77777777" w:rsidR="00797BD7" w:rsidRPr="00CD136A" w:rsidRDefault="00E85723" w:rsidP="00C72833">
            <w:pPr>
              <w:pStyle w:val="TAC"/>
              <w:rPr>
                <w:sz w:val="16"/>
                <w:szCs w:val="16"/>
              </w:rPr>
            </w:pPr>
            <w:r w:rsidRPr="00CD136A">
              <w:rPr>
                <w:sz w:val="16"/>
                <w:szCs w:val="16"/>
              </w:rPr>
              <w:t>SP-240651</w:t>
            </w:r>
          </w:p>
        </w:tc>
        <w:tc>
          <w:tcPr>
            <w:tcW w:w="425" w:type="dxa"/>
            <w:shd w:val="solid" w:color="FFFFFF" w:fill="auto"/>
          </w:tcPr>
          <w:p w14:paraId="102235D0" w14:textId="77777777" w:rsidR="00797BD7" w:rsidRPr="00CD136A" w:rsidRDefault="00797BD7" w:rsidP="00C72833">
            <w:pPr>
              <w:pStyle w:val="TAL"/>
              <w:rPr>
                <w:sz w:val="16"/>
                <w:szCs w:val="16"/>
              </w:rPr>
            </w:pPr>
          </w:p>
        </w:tc>
        <w:tc>
          <w:tcPr>
            <w:tcW w:w="425" w:type="dxa"/>
            <w:shd w:val="solid" w:color="FFFFFF" w:fill="auto"/>
          </w:tcPr>
          <w:p w14:paraId="0B771D92" w14:textId="77777777" w:rsidR="00797BD7" w:rsidRPr="00CD136A" w:rsidRDefault="00797BD7" w:rsidP="00C72833">
            <w:pPr>
              <w:pStyle w:val="TAR"/>
              <w:rPr>
                <w:sz w:val="16"/>
                <w:szCs w:val="16"/>
              </w:rPr>
            </w:pPr>
          </w:p>
        </w:tc>
        <w:tc>
          <w:tcPr>
            <w:tcW w:w="425" w:type="dxa"/>
            <w:shd w:val="solid" w:color="FFFFFF" w:fill="auto"/>
          </w:tcPr>
          <w:p w14:paraId="73B61592" w14:textId="77777777" w:rsidR="00797BD7" w:rsidRPr="00CD136A" w:rsidRDefault="00797BD7" w:rsidP="00C72833">
            <w:pPr>
              <w:pStyle w:val="TAC"/>
              <w:rPr>
                <w:sz w:val="16"/>
                <w:szCs w:val="16"/>
              </w:rPr>
            </w:pPr>
          </w:p>
        </w:tc>
        <w:tc>
          <w:tcPr>
            <w:tcW w:w="4962" w:type="dxa"/>
            <w:shd w:val="solid" w:color="FFFFFF" w:fill="auto"/>
          </w:tcPr>
          <w:p w14:paraId="2B667056" w14:textId="77777777" w:rsidR="00797BD7" w:rsidRPr="00CD136A" w:rsidRDefault="00E85723" w:rsidP="00C72833">
            <w:pPr>
              <w:pStyle w:val="TAL"/>
              <w:rPr>
                <w:sz w:val="16"/>
                <w:szCs w:val="16"/>
              </w:rPr>
            </w:pPr>
            <w:r w:rsidRPr="00CD136A">
              <w:rPr>
                <w:sz w:val="16"/>
                <w:szCs w:val="16"/>
              </w:rPr>
              <w:t>Presented for information</w:t>
            </w:r>
          </w:p>
        </w:tc>
        <w:tc>
          <w:tcPr>
            <w:tcW w:w="708" w:type="dxa"/>
            <w:shd w:val="solid" w:color="FFFFFF" w:fill="auto"/>
          </w:tcPr>
          <w:p w14:paraId="13F0551B" w14:textId="77777777" w:rsidR="00797BD7" w:rsidRPr="00CD136A" w:rsidRDefault="00E85723" w:rsidP="00C72833">
            <w:pPr>
              <w:pStyle w:val="TAC"/>
              <w:rPr>
                <w:sz w:val="16"/>
                <w:szCs w:val="16"/>
              </w:rPr>
            </w:pPr>
            <w:r w:rsidRPr="00CD136A">
              <w:rPr>
                <w:sz w:val="16"/>
                <w:szCs w:val="16"/>
              </w:rPr>
              <w:t>1.0.0</w:t>
            </w:r>
          </w:p>
        </w:tc>
      </w:tr>
      <w:tr w:rsidR="00B40FFB" w:rsidRPr="00CD136A" w14:paraId="1655643A" w14:textId="77777777" w:rsidTr="00150D16">
        <w:tc>
          <w:tcPr>
            <w:tcW w:w="800" w:type="dxa"/>
            <w:shd w:val="solid" w:color="FFFFFF" w:fill="auto"/>
          </w:tcPr>
          <w:p w14:paraId="71C95659" w14:textId="77777777" w:rsidR="00B40FFB" w:rsidRPr="00CD136A" w:rsidRDefault="00B40FFB" w:rsidP="00C72833">
            <w:pPr>
              <w:pStyle w:val="TAC"/>
              <w:rPr>
                <w:sz w:val="16"/>
                <w:szCs w:val="16"/>
              </w:rPr>
            </w:pPr>
            <w:r w:rsidRPr="00CD136A">
              <w:rPr>
                <w:sz w:val="16"/>
                <w:szCs w:val="16"/>
              </w:rPr>
              <w:t>2024-08</w:t>
            </w:r>
          </w:p>
        </w:tc>
        <w:tc>
          <w:tcPr>
            <w:tcW w:w="800" w:type="dxa"/>
            <w:shd w:val="solid" w:color="FFFFFF" w:fill="auto"/>
          </w:tcPr>
          <w:p w14:paraId="54028420" w14:textId="77777777" w:rsidR="00B40FFB" w:rsidRPr="00CD136A" w:rsidRDefault="00B40FFB" w:rsidP="00C72833">
            <w:pPr>
              <w:pStyle w:val="TAC"/>
              <w:rPr>
                <w:sz w:val="16"/>
                <w:szCs w:val="16"/>
              </w:rPr>
            </w:pPr>
            <w:r w:rsidRPr="00CD136A">
              <w:rPr>
                <w:sz w:val="16"/>
                <w:szCs w:val="16"/>
              </w:rPr>
              <w:t>SA3#117</w:t>
            </w:r>
          </w:p>
        </w:tc>
        <w:tc>
          <w:tcPr>
            <w:tcW w:w="1094" w:type="dxa"/>
            <w:shd w:val="solid" w:color="FFFFFF" w:fill="auto"/>
          </w:tcPr>
          <w:p w14:paraId="7F9399C3" w14:textId="77777777" w:rsidR="00B40FFB" w:rsidRPr="00CD136A" w:rsidRDefault="00B40FFB" w:rsidP="00C72833">
            <w:pPr>
              <w:pStyle w:val="TAC"/>
              <w:rPr>
                <w:sz w:val="16"/>
                <w:szCs w:val="16"/>
              </w:rPr>
            </w:pPr>
            <w:r w:rsidRPr="00CD136A">
              <w:rPr>
                <w:sz w:val="16"/>
                <w:szCs w:val="16"/>
              </w:rPr>
              <w:t>S3-243557</w:t>
            </w:r>
          </w:p>
        </w:tc>
        <w:tc>
          <w:tcPr>
            <w:tcW w:w="425" w:type="dxa"/>
            <w:shd w:val="solid" w:color="FFFFFF" w:fill="auto"/>
          </w:tcPr>
          <w:p w14:paraId="5C7EBB62" w14:textId="77777777" w:rsidR="00B40FFB" w:rsidRPr="00CD136A" w:rsidRDefault="00B40FFB" w:rsidP="00C72833">
            <w:pPr>
              <w:pStyle w:val="TAL"/>
              <w:rPr>
                <w:sz w:val="16"/>
                <w:szCs w:val="16"/>
              </w:rPr>
            </w:pPr>
          </w:p>
        </w:tc>
        <w:tc>
          <w:tcPr>
            <w:tcW w:w="425" w:type="dxa"/>
            <w:shd w:val="solid" w:color="FFFFFF" w:fill="auto"/>
          </w:tcPr>
          <w:p w14:paraId="04E78E06" w14:textId="77777777" w:rsidR="00B40FFB" w:rsidRPr="00CD136A" w:rsidRDefault="00B40FFB" w:rsidP="00C72833">
            <w:pPr>
              <w:pStyle w:val="TAR"/>
              <w:rPr>
                <w:sz w:val="16"/>
                <w:szCs w:val="16"/>
              </w:rPr>
            </w:pPr>
          </w:p>
        </w:tc>
        <w:tc>
          <w:tcPr>
            <w:tcW w:w="425" w:type="dxa"/>
            <w:shd w:val="solid" w:color="FFFFFF" w:fill="auto"/>
          </w:tcPr>
          <w:p w14:paraId="4240337A" w14:textId="77777777" w:rsidR="00B40FFB" w:rsidRPr="00CD136A" w:rsidRDefault="00B40FFB" w:rsidP="00C72833">
            <w:pPr>
              <w:pStyle w:val="TAC"/>
              <w:rPr>
                <w:sz w:val="16"/>
                <w:szCs w:val="16"/>
              </w:rPr>
            </w:pPr>
          </w:p>
        </w:tc>
        <w:tc>
          <w:tcPr>
            <w:tcW w:w="4962" w:type="dxa"/>
            <w:shd w:val="solid" w:color="FFFFFF" w:fill="auto"/>
          </w:tcPr>
          <w:p w14:paraId="3403AB1C" w14:textId="77777777" w:rsidR="00B40FFB" w:rsidRPr="00CD136A" w:rsidRDefault="00B40FFB" w:rsidP="00C72833">
            <w:pPr>
              <w:pStyle w:val="TAL"/>
              <w:rPr>
                <w:sz w:val="16"/>
                <w:szCs w:val="16"/>
              </w:rPr>
            </w:pPr>
            <w:r w:rsidRPr="00CD136A">
              <w:rPr>
                <w:sz w:val="16"/>
                <w:szCs w:val="16"/>
              </w:rPr>
              <w:t xml:space="preserve">Included changes from S3-243342, </w:t>
            </w:r>
            <w:r w:rsidR="00722184" w:rsidRPr="00CD136A">
              <w:rPr>
                <w:sz w:val="16"/>
                <w:szCs w:val="16"/>
              </w:rPr>
              <w:t>S3-243657, S3-243385</w:t>
            </w:r>
            <w:r w:rsidR="00060AE6" w:rsidRPr="00CD136A">
              <w:rPr>
                <w:sz w:val="16"/>
                <w:szCs w:val="16"/>
              </w:rPr>
              <w:t xml:space="preserve">, </w:t>
            </w:r>
            <w:r w:rsidR="0047404A" w:rsidRPr="00CD136A">
              <w:rPr>
                <w:sz w:val="16"/>
                <w:szCs w:val="16"/>
              </w:rPr>
              <w:t xml:space="preserve">S3-243396, </w:t>
            </w:r>
            <w:r w:rsidR="00934172" w:rsidRPr="00CD136A">
              <w:rPr>
                <w:sz w:val="16"/>
                <w:szCs w:val="16"/>
              </w:rPr>
              <w:t xml:space="preserve">S3-243507, </w:t>
            </w:r>
            <w:r w:rsidR="00556C82" w:rsidRPr="00CD136A">
              <w:rPr>
                <w:sz w:val="16"/>
                <w:szCs w:val="16"/>
              </w:rPr>
              <w:t>S3-243508, S3-243509</w:t>
            </w:r>
            <w:r w:rsidR="00E73DF5" w:rsidRPr="00CD136A">
              <w:rPr>
                <w:sz w:val="16"/>
                <w:szCs w:val="16"/>
              </w:rPr>
              <w:t>, S3-243510, S3-243659</w:t>
            </w:r>
            <w:r w:rsidR="003C7356" w:rsidRPr="00CD136A">
              <w:rPr>
                <w:sz w:val="16"/>
                <w:szCs w:val="16"/>
              </w:rPr>
              <w:t>, S3-243691.</w:t>
            </w:r>
          </w:p>
        </w:tc>
        <w:tc>
          <w:tcPr>
            <w:tcW w:w="708" w:type="dxa"/>
            <w:shd w:val="solid" w:color="FFFFFF" w:fill="auto"/>
          </w:tcPr>
          <w:p w14:paraId="0BC81835" w14:textId="77777777" w:rsidR="00B40FFB" w:rsidRPr="00CD136A" w:rsidRDefault="00B40FFB" w:rsidP="00C72833">
            <w:pPr>
              <w:pStyle w:val="TAC"/>
              <w:rPr>
                <w:sz w:val="16"/>
                <w:szCs w:val="16"/>
              </w:rPr>
            </w:pPr>
            <w:r w:rsidRPr="00CD136A">
              <w:rPr>
                <w:sz w:val="16"/>
                <w:szCs w:val="16"/>
              </w:rPr>
              <w:t>1.1.0</w:t>
            </w:r>
          </w:p>
        </w:tc>
      </w:tr>
      <w:tr w:rsidR="00133406" w:rsidRPr="00CD136A" w14:paraId="78A43AC3" w14:textId="77777777" w:rsidTr="00150D16">
        <w:tc>
          <w:tcPr>
            <w:tcW w:w="800" w:type="dxa"/>
            <w:shd w:val="solid" w:color="FFFFFF" w:fill="auto"/>
          </w:tcPr>
          <w:p w14:paraId="64F2B6AC" w14:textId="77777777" w:rsidR="00133406" w:rsidRPr="00CD136A" w:rsidRDefault="00133406" w:rsidP="00C72833">
            <w:pPr>
              <w:pStyle w:val="TAC"/>
              <w:rPr>
                <w:sz w:val="16"/>
                <w:szCs w:val="16"/>
              </w:rPr>
            </w:pPr>
            <w:r w:rsidRPr="00CD136A">
              <w:rPr>
                <w:sz w:val="16"/>
                <w:szCs w:val="16"/>
              </w:rPr>
              <w:t>2024-09</w:t>
            </w:r>
          </w:p>
        </w:tc>
        <w:tc>
          <w:tcPr>
            <w:tcW w:w="800" w:type="dxa"/>
            <w:shd w:val="solid" w:color="FFFFFF" w:fill="auto"/>
          </w:tcPr>
          <w:p w14:paraId="4E56C7C4" w14:textId="77777777" w:rsidR="00133406" w:rsidRPr="00CD136A" w:rsidRDefault="00133406" w:rsidP="00C72833">
            <w:pPr>
              <w:pStyle w:val="TAC"/>
              <w:rPr>
                <w:sz w:val="16"/>
                <w:szCs w:val="16"/>
              </w:rPr>
            </w:pPr>
            <w:r w:rsidRPr="00CD136A">
              <w:rPr>
                <w:sz w:val="16"/>
                <w:szCs w:val="16"/>
              </w:rPr>
              <w:t>SA#105</w:t>
            </w:r>
          </w:p>
        </w:tc>
        <w:tc>
          <w:tcPr>
            <w:tcW w:w="1094" w:type="dxa"/>
            <w:shd w:val="solid" w:color="FFFFFF" w:fill="auto"/>
          </w:tcPr>
          <w:p w14:paraId="723A7787" w14:textId="77777777" w:rsidR="00133406" w:rsidRPr="00CD136A" w:rsidRDefault="00133406" w:rsidP="00C72833">
            <w:pPr>
              <w:pStyle w:val="TAC"/>
              <w:rPr>
                <w:sz w:val="16"/>
                <w:szCs w:val="16"/>
              </w:rPr>
            </w:pPr>
            <w:r w:rsidRPr="00CD136A">
              <w:rPr>
                <w:sz w:val="16"/>
                <w:szCs w:val="16"/>
              </w:rPr>
              <w:t>SP-241084</w:t>
            </w:r>
          </w:p>
        </w:tc>
        <w:tc>
          <w:tcPr>
            <w:tcW w:w="425" w:type="dxa"/>
            <w:shd w:val="solid" w:color="FFFFFF" w:fill="auto"/>
          </w:tcPr>
          <w:p w14:paraId="48086144" w14:textId="77777777" w:rsidR="00133406" w:rsidRPr="00CD136A" w:rsidRDefault="00133406" w:rsidP="00C72833">
            <w:pPr>
              <w:pStyle w:val="TAL"/>
              <w:rPr>
                <w:sz w:val="16"/>
                <w:szCs w:val="16"/>
              </w:rPr>
            </w:pPr>
          </w:p>
        </w:tc>
        <w:tc>
          <w:tcPr>
            <w:tcW w:w="425" w:type="dxa"/>
            <w:shd w:val="solid" w:color="FFFFFF" w:fill="auto"/>
          </w:tcPr>
          <w:p w14:paraId="048844D9" w14:textId="77777777" w:rsidR="00133406" w:rsidRPr="00CD136A" w:rsidRDefault="00133406" w:rsidP="00C72833">
            <w:pPr>
              <w:pStyle w:val="TAR"/>
              <w:rPr>
                <w:sz w:val="16"/>
                <w:szCs w:val="16"/>
              </w:rPr>
            </w:pPr>
          </w:p>
        </w:tc>
        <w:tc>
          <w:tcPr>
            <w:tcW w:w="425" w:type="dxa"/>
            <w:shd w:val="solid" w:color="FFFFFF" w:fill="auto"/>
          </w:tcPr>
          <w:p w14:paraId="7AC5F5D2" w14:textId="77777777" w:rsidR="00133406" w:rsidRPr="00CD136A" w:rsidRDefault="00133406" w:rsidP="00C72833">
            <w:pPr>
              <w:pStyle w:val="TAC"/>
              <w:rPr>
                <w:sz w:val="16"/>
                <w:szCs w:val="16"/>
              </w:rPr>
            </w:pPr>
          </w:p>
        </w:tc>
        <w:tc>
          <w:tcPr>
            <w:tcW w:w="4962" w:type="dxa"/>
            <w:shd w:val="solid" w:color="FFFFFF" w:fill="auto"/>
          </w:tcPr>
          <w:p w14:paraId="177473F3" w14:textId="77777777" w:rsidR="00133406" w:rsidRPr="00CD136A" w:rsidRDefault="00133406" w:rsidP="00C72833">
            <w:pPr>
              <w:pStyle w:val="TAL"/>
              <w:rPr>
                <w:sz w:val="16"/>
                <w:szCs w:val="16"/>
              </w:rPr>
            </w:pPr>
            <w:r w:rsidRPr="00CD136A">
              <w:rPr>
                <w:sz w:val="16"/>
                <w:szCs w:val="16"/>
              </w:rPr>
              <w:t>Presented for approval</w:t>
            </w:r>
          </w:p>
        </w:tc>
        <w:tc>
          <w:tcPr>
            <w:tcW w:w="708" w:type="dxa"/>
            <w:shd w:val="solid" w:color="FFFFFF" w:fill="auto"/>
          </w:tcPr>
          <w:p w14:paraId="6990F217" w14:textId="77777777" w:rsidR="00133406" w:rsidRPr="00CD136A" w:rsidRDefault="00133406" w:rsidP="00C72833">
            <w:pPr>
              <w:pStyle w:val="TAC"/>
              <w:rPr>
                <w:sz w:val="16"/>
                <w:szCs w:val="16"/>
              </w:rPr>
            </w:pPr>
            <w:r w:rsidRPr="00CD136A">
              <w:rPr>
                <w:sz w:val="16"/>
                <w:szCs w:val="16"/>
              </w:rPr>
              <w:t>2.0.0</w:t>
            </w:r>
          </w:p>
        </w:tc>
      </w:tr>
      <w:tr w:rsidR="00150D16" w:rsidRPr="00CD136A" w14:paraId="228F881D" w14:textId="77777777" w:rsidTr="00150D16">
        <w:tc>
          <w:tcPr>
            <w:tcW w:w="800" w:type="dxa"/>
            <w:shd w:val="solid" w:color="FFFFFF" w:fill="auto"/>
          </w:tcPr>
          <w:p w14:paraId="6D32AE5A" w14:textId="0B879898" w:rsidR="00150D16" w:rsidRPr="00CD136A" w:rsidRDefault="00150D16" w:rsidP="00150D16">
            <w:pPr>
              <w:pStyle w:val="TAC"/>
              <w:rPr>
                <w:sz w:val="16"/>
                <w:szCs w:val="16"/>
              </w:rPr>
            </w:pPr>
            <w:r w:rsidRPr="00CD136A">
              <w:rPr>
                <w:sz w:val="16"/>
                <w:szCs w:val="16"/>
              </w:rPr>
              <w:t>2024-09</w:t>
            </w:r>
          </w:p>
        </w:tc>
        <w:tc>
          <w:tcPr>
            <w:tcW w:w="800" w:type="dxa"/>
            <w:shd w:val="solid" w:color="FFFFFF" w:fill="auto"/>
          </w:tcPr>
          <w:p w14:paraId="4C579BD2" w14:textId="6BF5AB6D" w:rsidR="00150D16" w:rsidRPr="00CD136A" w:rsidRDefault="00150D16" w:rsidP="00150D16">
            <w:pPr>
              <w:pStyle w:val="TAC"/>
              <w:rPr>
                <w:sz w:val="16"/>
                <w:szCs w:val="16"/>
              </w:rPr>
            </w:pPr>
            <w:r w:rsidRPr="00CD136A">
              <w:rPr>
                <w:sz w:val="16"/>
                <w:szCs w:val="16"/>
              </w:rPr>
              <w:t>SA#105</w:t>
            </w:r>
          </w:p>
        </w:tc>
        <w:tc>
          <w:tcPr>
            <w:tcW w:w="1094" w:type="dxa"/>
            <w:shd w:val="solid" w:color="FFFFFF" w:fill="auto"/>
          </w:tcPr>
          <w:p w14:paraId="58019B22" w14:textId="77777777" w:rsidR="00150D16" w:rsidRPr="00CD136A" w:rsidRDefault="00150D16" w:rsidP="00150D16">
            <w:pPr>
              <w:pStyle w:val="TAC"/>
              <w:rPr>
                <w:sz w:val="16"/>
                <w:szCs w:val="16"/>
              </w:rPr>
            </w:pPr>
          </w:p>
        </w:tc>
        <w:tc>
          <w:tcPr>
            <w:tcW w:w="425" w:type="dxa"/>
            <w:shd w:val="solid" w:color="FFFFFF" w:fill="auto"/>
          </w:tcPr>
          <w:p w14:paraId="50A94B01" w14:textId="77777777" w:rsidR="00150D16" w:rsidRPr="00CD136A" w:rsidRDefault="00150D16" w:rsidP="00150D16">
            <w:pPr>
              <w:pStyle w:val="TAL"/>
              <w:rPr>
                <w:sz w:val="16"/>
                <w:szCs w:val="16"/>
              </w:rPr>
            </w:pPr>
          </w:p>
        </w:tc>
        <w:tc>
          <w:tcPr>
            <w:tcW w:w="425" w:type="dxa"/>
            <w:shd w:val="solid" w:color="FFFFFF" w:fill="auto"/>
          </w:tcPr>
          <w:p w14:paraId="09AF5589" w14:textId="77777777" w:rsidR="00150D16" w:rsidRPr="00CD136A" w:rsidRDefault="00150D16" w:rsidP="00150D16">
            <w:pPr>
              <w:pStyle w:val="TAR"/>
              <w:rPr>
                <w:sz w:val="16"/>
                <w:szCs w:val="16"/>
              </w:rPr>
            </w:pPr>
          </w:p>
        </w:tc>
        <w:tc>
          <w:tcPr>
            <w:tcW w:w="425" w:type="dxa"/>
            <w:shd w:val="solid" w:color="FFFFFF" w:fill="auto"/>
          </w:tcPr>
          <w:p w14:paraId="26711906" w14:textId="77777777" w:rsidR="00150D16" w:rsidRPr="00CD136A" w:rsidRDefault="00150D16" w:rsidP="00150D16">
            <w:pPr>
              <w:pStyle w:val="TAC"/>
              <w:rPr>
                <w:sz w:val="16"/>
                <w:szCs w:val="16"/>
              </w:rPr>
            </w:pPr>
          </w:p>
        </w:tc>
        <w:tc>
          <w:tcPr>
            <w:tcW w:w="4962" w:type="dxa"/>
            <w:shd w:val="solid" w:color="FFFFFF" w:fill="auto"/>
          </w:tcPr>
          <w:p w14:paraId="5BD9D41E" w14:textId="0B1C863E" w:rsidR="00150D16" w:rsidRPr="00CD136A" w:rsidRDefault="00150D16" w:rsidP="00150D16">
            <w:pPr>
              <w:pStyle w:val="TAL"/>
              <w:rPr>
                <w:sz w:val="16"/>
                <w:szCs w:val="16"/>
              </w:rPr>
            </w:pPr>
            <w:r>
              <w:rPr>
                <w:sz w:val="16"/>
                <w:szCs w:val="16"/>
              </w:rPr>
              <w:t>EditHelp review and upgrade to change control version</w:t>
            </w:r>
          </w:p>
        </w:tc>
        <w:tc>
          <w:tcPr>
            <w:tcW w:w="708" w:type="dxa"/>
            <w:shd w:val="solid" w:color="FFFFFF" w:fill="auto"/>
          </w:tcPr>
          <w:p w14:paraId="4EAB740A" w14:textId="559EA336" w:rsidR="00150D16" w:rsidRPr="00CD136A" w:rsidRDefault="00150D16" w:rsidP="00150D16">
            <w:pPr>
              <w:pStyle w:val="TAC"/>
              <w:rPr>
                <w:sz w:val="16"/>
                <w:szCs w:val="16"/>
              </w:rPr>
            </w:pPr>
            <w:r>
              <w:rPr>
                <w:sz w:val="16"/>
                <w:szCs w:val="16"/>
              </w:rPr>
              <w:t>19.0.0</w:t>
            </w:r>
          </w:p>
        </w:tc>
      </w:tr>
    </w:tbl>
    <w:p w14:paraId="4F6F45F2" w14:textId="77777777" w:rsidR="003C3971" w:rsidRPr="00CD136A" w:rsidRDefault="003C3971" w:rsidP="003C3971"/>
    <w:sectPr w:rsidR="003C3971" w:rsidRPr="00CD136A">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27C0" w14:textId="77777777" w:rsidR="009205A7" w:rsidRDefault="009205A7">
      <w:r>
        <w:separator/>
      </w:r>
    </w:p>
  </w:endnote>
  <w:endnote w:type="continuationSeparator" w:id="0">
    <w:p w14:paraId="62171F30" w14:textId="77777777" w:rsidR="009205A7" w:rsidRDefault="00920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A02" w14:textId="77777777" w:rsidR="006A05C0" w:rsidRPr="006A05C0" w:rsidRDefault="006A05C0" w:rsidP="006A05C0">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865D" w14:textId="77777777" w:rsidR="006A05C0" w:rsidRPr="006A05C0" w:rsidRDefault="006A05C0" w:rsidP="006A05C0">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BADD" w14:textId="77777777" w:rsidR="00597B11" w:rsidRPr="006A05C0" w:rsidRDefault="00597B11" w:rsidP="006A05C0">
    <w:pPr>
      <w:jc w:val="center"/>
      <w:rPr>
        <w:rFonts w:ascii="Arial" w:hAnsi="Arial" w:cs="Arial"/>
        <w:b/>
        <w:i/>
      </w:rPr>
    </w:pPr>
    <w:r w:rsidRPr="006A05C0">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4834" w14:textId="77777777" w:rsidR="009205A7" w:rsidRDefault="009205A7">
      <w:r>
        <w:separator/>
      </w:r>
    </w:p>
  </w:footnote>
  <w:footnote w:type="continuationSeparator" w:id="0">
    <w:p w14:paraId="495A87AB" w14:textId="77777777" w:rsidR="009205A7" w:rsidRDefault="00920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D91A" w14:textId="34E2CF9F" w:rsidR="00597B11" w:rsidRDefault="00597B11">
    <w:pPr>
      <w:framePr w:h="284" w:hRule="exact" w:wrap="around" w:vAnchor="text" w:hAnchor="margin" w:xAlign="right" w:y="1"/>
      <w:rPr>
        <w:rFonts w:ascii="Arial" w:hAnsi="Arial" w:cs="Arial"/>
        <w:b/>
        <w:sz w:val="18"/>
        <w:szCs w:val="18"/>
      </w:rPr>
    </w:pPr>
    <w:r w:rsidRPr="006A05C0">
      <w:rPr>
        <w:rFonts w:ascii="Arial" w:hAnsi="Arial" w:cs="Arial"/>
        <w:b/>
        <w:szCs w:val="18"/>
      </w:rPr>
      <w:fldChar w:fldCharType="begin"/>
    </w:r>
    <w:r w:rsidRPr="006A05C0">
      <w:rPr>
        <w:rFonts w:ascii="Arial" w:hAnsi="Arial" w:cs="Arial"/>
        <w:b/>
        <w:szCs w:val="18"/>
      </w:rPr>
      <w:instrText xml:space="preserve"> STYLEREF ZA </w:instrText>
    </w:r>
    <w:r w:rsidRPr="006A05C0">
      <w:rPr>
        <w:rFonts w:ascii="Arial" w:hAnsi="Arial" w:cs="Arial"/>
        <w:b/>
        <w:szCs w:val="18"/>
      </w:rPr>
      <w:fldChar w:fldCharType="separate"/>
    </w:r>
    <w:r w:rsidR="00150D16">
      <w:rPr>
        <w:rFonts w:ascii="Arial" w:hAnsi="Arial" w:cs="Arial"/>
        <w:b/>
        <w:noProof/>
        <w:szCs w:val="18"/>
      </w:rPr>
      <w:t>3GPP TR 33.701 V19.0.0 (2024-09)</w:t>
    </w:r>
    <w:r w:rsidRPr="006A05C0">
      <w:rPr>
        <w:rFonts w:ascii="Arial" w:hAnsi="Arial" w:cs="Arial"/>
        <w:b/>
        <w:szCs w:val="18"/>
      </w:rPr>
      <w:fldChar w:fldCharType="end"/>
    </w:r>
  </w:p>
  <w:p w14:paraId="203CB208" w14:textId="77777777" w:rsidR="00597B11" w:rsidRDefault="00597B11">
    <w:pPr>
      <w:framePr w:h="284" w:hRule="exact" w:wrap="around" w:vAnchor="text" w:hAnchor="margin" w:xAlign="center" w:y="7"/>
      <w:rPr>
        <w:rFonts w:ascii="Arial" w:hAnsi="Arial" w:cs="Arial"/>
        <w:b/>
        <w:sz w:val="18"/>
        <w:szCs w:val="18"/>
      </w:rPr>
    </w:pPr>
    <w:r w:rsidRPr="006A05C0">
      <w:rPr>
        <w:rFonts w:ascii="Arial" w:hAnsi="Arial" w:cs="Arial"/>
        <w:b/>
        <w:szCs w:val="18"/>
      </w:rPr>
      <w:fldChar w:fldCharType="begin"/>
    </w:r>
    <w:r w:rsidRPr="006A05C0">
      <w:rPr>
        <w:rFonts w:ascii="Arial" w:hAnsi="Arial" w:cs="Arial"/>
        <w:b/>
        <w:szCs w:val="18"/>
      </w:rPr>
      <w:instrText xml:space="preserve"> PAGE </w:instrText>
    </w:r>
    <w:r w:rsidRPr="006A05C0">
      <w:rPr>
        <w:rFonts w:ascii="Arial" w:hAnsi="Arial" w:cs="Arial"/>
        <w:b/>
        <w:szCs w:val="18"/>
      </w:rPr>
      <w:fldChar w:fldCharType="separate"/>
    </w:r>
    <w:r w:rsidR="00DA2F5B" w:rsidRPr="006A05C0">
      <w:rPr>
        <w:rFonts w:ascii="Arial" w:hAnsi="Arial" w:cs="Arial"/>
        <w:b/>
        <w:noProof/>
        <w:szCs w:val="18"/>
      </w:rPr>
      <w:t>10</w:t>
    </w:r>
    <w:r w:rsidRPr="006A05C0">
      <w:rPr>
        <w:rFonts w:ascii="Arial" w:hAnsi="Arial" w:cs="Arial"/>
        <w:b/>
        <w:szCs w:val="18"/>
      </w:rPr>
      <w:fldChar w:fldCharType="end"/>
    </w:r>
  </w:p>
  <w:p w14:paraId="5386B2D9" w14:textId="505784C9" w:rsidR="00597B11" w:rsidRDefault="00597B11">
    <w:pPr>
      <w:framePr w:h="284" w:hRule="exact" w:wrap="around" w:vAnchor="text" w:hAnchor="margin" w:y="7"/>
      <w:rPr>
        <w:rFonts w:ascii="Arial" w:hAnsi="Arial" w:cs="Arial"/>
        <w:b/>
        <w:sz w:val="18"/>
        <w:szCs w:val="18"/>
      </w:rPr>
    </w:pPr>
    <w:r w:rsidRPr="006A05C0">
      <w:rPr>
        <w:rFonts w:ascii="Arial" w:hAnsi="Arial" w:cs="Arial"/>
        <w:b/>
        <w:szCs w:val="18"/>
      </w:rPr>
      <w:fldChar w:fldCharType="begin"/>
    </w:r>
    <w:r w:rsidRPr="006A05C0">
      <w:rPr>
        <w:rFonts w:ascii="Arial" w:hAnsi="Arial" w:cs="Arial"/>
        <w:b/>
        <w:szCs w:val="18"/>
      </w:rPr>
      <w:instrText xml:space="preserve"> STYLEREF ZGSM </w:instrText>
    </w:r>
    <w:r w:rsidRPr="006A05C0">
      <w:rPr>
        <w:rFonts w:ascii="Arial" w:hAnsi="Arial" w:cs="Arial"/>
        <w:b/>
        <w:szCs w:val="18"/>
      </w:rPr>
      <w:fldChar w:fldCharType="separate"/>
    </w:r>
    <w:r w:rsidR="00150D16">
      <w:rPr>
        <w:rFonts w:ascii="Arial" w:hAnsi="Arial" w:cs="Arial"/>
        <w:b/>
        <w:noProof/>
        <w:szCs w:val="18"/>
      </w:rPr>
      <w:t>Release 19</w:t>
    </w:r>
    <w:r w:rsidRPr="006A05C0">
      <w:rPr>
        <w:rFonts w:ascii="Arial" w:hAnsi="Arial" w:cs="Arial"/>
        <w:b/>
        <w:szCs w:val="18"/>
      </w:rPr>
      <w:fldChar w:fldCharType="end"/>
    </w:r>
  </w:p>
  <w:p w14:paraId="718815C8"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567964"/>
    <w:multiLevelType w:val="singleLevel"/>
    <w:tmpl w:val="B7567964"/>
    <w:lvl w:ilvl="0">
      <w:start w:val="1"/>
      <w:numFmt w:val="bullet"/>
      <w:lvlText w:val="-"/>
      <w:lvlJc w:val="left"/>
      <w:pPr>
        <w:ind w:left="420" w:hanging="420"/>
      </w:pPr>
      <w:rPr>
        <w:rFonts w:ascii="Arial" w:hAnsi="Arial" w:cs="Arial" w:hint="default"/>
      </w:rPr>
    </w:lvl>
  </w:abstractNum>
  <w:abstractNum w:abstractNumId="1" w15:restartNumberingAfterBreak="0">
    <w:nsid w:val="FFFFFF7C"/>
    <w:multiLevelType w:val="singleLevel"/>
    <w:tmpl w:val="DC0E7F44"/>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E368BF5A"/>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5AF867BE"/>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FB4870E"/>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330CA24A"/>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E212B0"/>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79063C0"/>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7E89B54"/>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7DA897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C3A5E5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00000009"/>
    <w:multiLevelType w:val="multilevel"/>
    <w:tmpl w:val="00000009"/>
    <w:name w:val="WW8Num9"/>
    <w:lvl w:ilvl="0">
      <w:start w:val="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0AB74EE0"/>
    <w:multiLevelType w:val="hybridMultilevel"/>
    <w:tmpl w:val="49C0C7A2"/>
    <w:lvl w:ilvl="0" w:tplc="1234B52E">
      <w:start w:val="1"/>
      <w:numFmt w:val="bullet"/>
      <w:lvlText w:val=""/>
      <w:lvlJc w:val="left"/>
      <w:pPr>
        <w:ind w:left="1440" w:hanging="360"/>
      </w:pPr>
      <w:rPr>
        <w:rFonts w:ascii="Symbol" w:hAnsi="Symbol"/>
      </w:rPr>
    </w:lvl>
    <w:lvl w:ilvl="1" w:tplc="2CB2F548">
      <w:start w:val="1"/>
      <w:numFmt w:val="bullet"/>
      <w:lvlText w:val=""/>
      <w:lvlJc w:val="left"/>
      <w:pPr>
        <w:ind w:left="1440" w:hanging="360"/>
      </w:pPr>
      <w:rPr>
        <w:rFonts w:ascii="Symbol" w:hAnsi="Symbol"/>
      </w:rPr>
    </w:lvl>
    <w:lvl w:ilvl="2" w:tplc="913C151A">
      <w:start w:val="1"/>
      <w:numFmt w:val="bullet"/>
      <w:lvlText w:val=""/>
      <w:lvlJc w:val="left"/>
      <w:pPr>
        <w:ind w:left="1440" w:hanging="360"/>
      </w:pPr>
      <w:rPr>
        <w:rFonts w:ascii="Symbol" w:hAnsi="Symbol"/>
      </w:rPr>
    </w:lvl>
    <w:lvl w:ilvl="3" w:tplc="FB882DB6">
      <w:start w:val="1"/>
      <w:numFmt w:val="bullet"/>
      <w:lvlText w:val=""/>
      <w:lvlJc w:val="left"/>
      <w:pPr>
        <w:ind w:left="1440" w:hanging="360"/>
      </w:pPr>
      <w:rPr>
        <w:rFonts w:ascii="Symbol" w:hAnsi="Symbol"/>
      </w:rPr>
    </w:lvl>
    <w:lvl w:ilvl="4" w:tplc="E3F034CE">
      <w:start w:val="1"/>
      <w:numFmt w:val="bullet"/>
      <w:lvlText w:val=""/>
      <w:lvlJc w:val="left"/>
      <w:pPr>
        <w:ind w:left="1440" w:hanging="360"/>
      </w:pPr>
      <w:rPr>
        <w:rFonts w:ascii="Symbol" w:hAnsi="Symbol"/>
      </w:rPr>
    </w:lvl>
    <w:lvl w:ilvl="5" w:tplc="4C4EA140">
      <w:start w:val="1"/>
      <w:numFmt w:val="bullet"/>
      <w:lvlText w:val=""/>
      <w:lvlJc w:val="left"/>
      <w:pPr>
        <w:ind w:left="1440" w:hanging="360"/>
      </w:pPr>
      <w:rPr>
        <w:rFonts w:ascii="Symbol" w:hAnsi="Symbol"/>
      </w:rPr>
    </w:lvl>
    <w:lvl w:ilvl="6" w:tplc="8988CEE2">
      <w:start w:val="1"/>
      <w:numFmt w:val="bullet"/>
      <w:lvlText w:val=""/>
      <w:lvlJc w:val="left"/>
      <w:pPr>
        <w:ind w:left="1440" w:hanging="360"/>
      </w:pPr>
      <w:rPr>
        <w:rFonts w:ascii="Symbol" w:hAnsi="Symbol"/>
      </w:rPr>
    </w:lvl>
    <w:lvl w:ilvl="7" w:tplc="69FE94EE">
      <w:start w:val="1"/>
      <w:numFmt w:val="bullet"/>
      <w:lvlText w:val=""/>
      <w:lvlJc w:val="left"/>
      <w:pPr>
        <w:ind w:left="1440" w:hanging="360"/>
      </w:pPr>
      <w:rPr>
        <w:rFonts w:ascii="Symbol" w:hAnsi="Symbol"/>
      </w:rPr>
    </w:lvl>
    <w:lvl w:ilvl="8" w:tplc="F6D857AA">
      <w:start w:val="1"/>
      <w:numFmt w:val="bullet"/>
      <w:lvlText w:val=""/>
      <w:lvlJc w:val="left"/>
      <w:pPr>
        <w:ind w:left="1440" w:hanging="360"/>
      </w:pPr>
      <w:rPr>
        <w:rFonts w:ascii="Symbol" w:hAnsi="Symbol"/>
      </w:rPr>
    </w:lvl>
  </w:abstractNum>
  <w:abstractNum w:abstractNumId="16" w15:restartNumberingAfterBreak="0">
    <w:nsid w:val="183D0EFA"/>
    <w:multiLevelType w:val="hybridMultilevel"/>
    <w:tmpl w:val="61C0728E"/>
    <w:lvl w:ilvl="0" w:tplc="A756360E">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1E23580F"/>
    <w:multiLevelType w:val="hybridMultilevel"/>
    <w:tmpl w:val="86D04A18"/>
    <w:lvl w:ilvl="0" w:tplc="E4A89552">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F970A9C"/>
    <w:multiLevelType w:val="hybridMultilevel"/>
    <w:tmpl w:val="8A266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174160"/>
    <w:multiLevelType w:val="hybridMultilevel"/>
    <w:tmpl w:val="697645E6"/>
    <w:lvl w:ilvl="0" w:tplc="466E6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52208"/>
    <w:multiLevelType w:val="hybridMultilevel"/>
    <w:tmpl w:val="8B9C3FA2"/>
    <w:lvl w:ilvl="0" w:tplc="AB9AC18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CEC155E"/>
    <w:multiLevelType w:val="hybridMultilevel"/>
    <w:tmpl w:val="EC680A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093254"/>
    <w:multiLevelType w:val="hybridMultilevel"/>
    <w:tmpl w:val="236C38B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B973012"/>
    <w:multiLevelType w:val="hybridMultilevel"/>
    <w:tmpl w:val="EC680A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FB41AF"/>
    <w:multiLevelType w:val="singleLevel"/>
    <w:tmpl w:val="4DFB41AF"/>
    <w:lvl w:ilvl="0">
      <w:start w:val="6"/>
      <w:numFmt w:val="decimal"/>
      <w:lvlText w:val="%1."/>
      <w:lvlJc w:val="left"/>
      <w:pPr>
        <w:tabs>
          <w:tab w:val="left" w:pos="312"/>
        </w:tabs>
      </w:pPr>
    </w:lvl>
  </w:abstractNum>
  <w:abstractNum w:abstractNumId="25" w15:restartNumberingAfterBreak="0">
    <w:nsid w:val="57063B31"/>
    <w:multiLevelType w:val="hybridMultilevel"/>
    <w:tmpl w:val="FF587E9E"/>
    <w:lvl w:ilvl="0" w:tplc="466E6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61D6F"/>
    <w:multiLevelType w:val="hybridMultilevel"/>
    <w:tmpl w:val="5F04A04C"/>
    <w:lvl w:ilvl="0" w:tplc="1E7CE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725C63"/>
    <w:multiLevelType w:val="hybridMultilevel"/>
    <w:tmpl w:val="3974A7FA"/>
    <w:lvl w:ilvl="0" w:tplc="A756360E">
      <w:start w:val="1"/>
      <w:numFmt w:val="bullet"/>
      <w:lvlText w:val=""/>
      <w:lvlJc w:val="left"/>
      <w:pPr>
        <w:ind w:left="1680" w:hanging="420"/>
      </w:pPr>
      <w:rPr>
        <w:rFonts w:ascii="Wingdings" w:hAnsi="Wingdings" w:hint="default"/>
      </w:rPr>
    </w:lvl>
    <w:lvl w:ilvl="1" w:tplc="8C84114C">
      <w:numFmt w:val="bullet"/>
      <w:lvlText w:val="-"/>
      <w:lvlJc w:val="left"/>
      <w:pPr>
        <w:ind w:left="2100" w:hanging="420"/>
      </w:pPr>
      <w:rPr>
        <w:rFonts w:ascii="Times New Roman" w:eastAsia="SimSun" w:hAnsi="Times New Roman" w:cs="Times New Roman"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15:restartNumberingAfterBreak="0">
    <w:nsid w:val="6B3B0067"/>
    <w:multiLevelType w:val="hybridMultilevel"/>
    <w:tmpl w:val="BBA427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D7C6F3A"/>
    <w:multiLevelType w:val="hybridMultilevel"/>
    <w:tmpl w:val="E564DB32"/>
    <w:lvl w:ilvl="0" w:tplc="A8F43BB4">
      <w:start w:val="5"/>
      <w:numFmt w:val="bullet"/>
      <w:lvlText w:val="-"/>
      <w:lvlJc w:val="left"/>
      <w:pPr>
        <w:ind w:left="720" w:hanging="360"/>
      </w:pPr>
      <w:rPr>
        <w:rFonts w:ascii="Times New Roman" w:eastAsia="SimSu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363495"/>
    <w:multiLevelType w:val="hybridMultilevel"/>
    <w:tmpl w:val="6FB4D0AC"/>
    <w:lvl w:ilvl="0" w:tplc="A0321FE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8A5D7E"/>
    <w:multiLevelType w:val="hybridMultilevel"/>
    <w:tmpl w:val="C4A0AA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2F2C44"/>
    <w:multiLevelType w:val="hybridMultilevel"/>
    <w:tmpl w:val="E19A8E9E"/>
    <w:lvl w:ilvl="0" w:tplc="2790151A">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09323">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9596165">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94139647">
    <w:abstractNumId w:val="14"/>
  </w:num>
  <w:num w:numId="4" w16cid:durableId="1876312340">
    <w:abstractNumId w:val="27"/>
  </w:num>
  <w:num w:numId="5" w16cid:durableId="1766463726">
    <w:abstractNumId w:val="10"/>
  </w:num>
  <w:num w:numId="6" w16cid:durableId="846989988">
    <w:abstractNumId w:val="8"/>
  </w:num>
  <w:num w:numId="7" w16cid:durableId="777333014">
    <w:abstractNumId w:val="7"/>
  </w:num>
  <w:num w:numId="8" w16cid:durableId="2020889652">
    <w:abstractNumId w:val="6"/>
  </w:num>
  <w:num w:numId="9" w16cid:durableId="1350058211">
    <w:abstractNumId w:val="5"/>
  </w:num>
  <w:num w:numId="10" w16cid:durableId="150562540">
    <w:abstractNumId w:val="9"/>
  </w:num>
  <w:num w:numId="11" w16cid:durableId="221254073">
    <w:abstractNumId w:val="4"/>
  </w:num>
  <w:num w:numId="12" w16cid:durableId="1333682287">
    <w:abstractNumId w:val="3"/>
  </w:num>
  <w:num w:numId="13" w16cid:durableId="857237388">
    <w:abstractNumId w:val="2"/>
  </w:num>
  <w:num w:numId="14" w16cid:durableId="2010210291">
    <w:abstractNumId w:val="1"/>
  </w:num>
  <w:num w:numId="15" w16cid:durableId="921835378">
    <w:abstractNumId w:val="33"/>
  </w:num>
  <w:num w:numId="16" w16cid:durableId="1253080898">
    <w:abstractNumId w:val="23"/>
  </w:num>
  <w:num w:numId="17" w16cid:durableId="459805564">
    <w:abstractNumId w:val="21"/>
  </w:num>
  <w:num w:numId="18" w16cid:durableId="494494183">
    <w:abstractNumId w:val="31"/>
  </w:num>
  <w:num w:numId="19" w16cid:durableId="1372413115">
    <w:abstractNumId w:val="17"/>
  </w:num>
  <w:num w:numId="20" w16cid:durableId="438139724">
    <w:abstractNumId w:val="32"/>
  </w:num>
  <w:num w:numId="21" w16cid:durableId="466168641">
    <w:abstractNumId w:val="18"/>
  </w:num>
  <w:num w:numId="22" w16cid:durableId="1259365303">
    <w:abstractNumId w:val="26"/>
  </w:num>
  <w:num w:numId="23" w16cid:durableId="506482058">
    <w:abstractNumId w:val="28"/>
  </w:num>
  <w:num w:numId="24" w16cid:durableId="1535539841">
    <w:abstractNumId w:val="16"/>
  </w:num>
  <w:num w:numId="25" w16cid:durableId="1888565496">
    <w:abstractNumId w:val="19"/>
  </w:num>
  <w:num w:numId="26" w16cid:durableId="90247548">
    <w:abstractNumId w:val="25"/>
  </w:num>
  <w:num w:numId="27" w16cid:durableId="1093278087">
    <w:abstractNumId w:val="24"/>
  </w:num>
  <w:num w:numId="28" w16cid:durableId="1920019490">
    <w:abstractNumId w:val="0"/>
  </w:num>
  <w:num w:numId="29" w16cid:durableId="1649288627">
    <w:abstractNumId w:val="29"/>
  </w:num>
  <w:num w:numId="30" w16cid:durableId="690761576">
    <w:abstractNumId w:val="22"/>
  </w:num>
  <w:num w:numId="31" w16cid:durableId="1062369186">
    <w:abstractNumId w:val="33"/>
  </w:num>
  <w:num w:numId="32" w16cid:durableId="4325418">
    <w:abstractNumId w:val="30"/>
  </w:num>
  <w:num w:numId="33" w16cid:durableId="1502237743">
    <w:abstractNumId w:val="20"/>
  </w:num>
  <w:num w:numId="34" w16cid:durableId="336468512">
    <w:abstractNumId w:val="12"/>
  </w:num>
  <w:num w:numId="35" w16cid:durableId="1707826080">
    <w:abstractNumId w:val="13"/>
  </w:num>
  <w:num w:numId="36" w16cid:durableId="1724523080">
    <w:abstractNumId w:val="9"/>
  </w:num>
  <w:num w:numId="37" w16cid:durableId="762143595">
    <w:abstractNumId w:val="4"/>
  </w:num>
  <w:num w:numId="38" w16cid:durableId="165484646">
    <w:abstractNumId w:val="3"/>
  </w:num>
  <w:num w:numId="39" w16cid:durableId="1143815644">
    <w:abstractNumId w:val="2"/>
  </w:num>
  <w:num w:numId="40" w16cid:durableId="1418861185">
    <w:abstractNumId w:val="1"/>
  </w:num>
  <w:num w:numId="41" w16cid:durableId="8891970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3"/>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0A38"/>
    <w:rsid w:val="00033397"/>
    <w:rsid w:val="00040095"/>
    <w:rsid w:val="00051834"/>
    <w:rsid w:val="00054A22"/>
    <w:rsid w:val="00054C5F"/>
    <w:rsid w:val="00060AE6"/>
    <w:rsid w:val="00062023"/>
    <w:rsid w:val="000655A6"/>
    <w:rsid w:val="000707EB"/>
    <w:rsid w:val="00076F92"/>
    <w:rsid w:val="00080512"/>
    <w:rsid w:val="000A135F"/>
    <w:rsid w:val="000A487B"/>
    <w:rsid w:val="000A63F8"/>
    <w:rsid w:val="000C47C3"/>
    <w:rsid w:val="000D58AB"/>
    <w:rsid w:val="00133406"/>
    <w:rsid w:val="00133525"/>
    <w:rsid w:val="00137165"/>
    <w:rsid w:val="00150D16"/>
    <w:rsid w:val="00161A4F"/>
    <w:rsid w:val="001638CD"/>
    <w:rsid w:val="001832ED"/>
    <w:rsid w:val="00191B35"/>
    <w:rsid w:val="001A4C42"/>
    <w:rsid w:val="001A4DF5"/>
    <w:rsid w:val="001A7420"/>
    <w:rsid w:val="001B6637"/>
    <w:rsid w:val="001C0A53"/>
    <w:rsid w:val="001C21C3"/>
    <w:rsid w:val="001D02C2"/>
    <w:rsid w:val="001E2EC3"/>
    <w:rsid w:val="001F0C1D"/>
    <w:rsid w:val="001F1132"/>
    <w:rsid w:val="001F168B"/>
    <w:rsid w:val="001F69EE"/>
    <w:rsid w:val="00201A05"/>
    <w:rsid w:val="00213D89"/>
    <w:rsid w:val="002347A2"/>
    <w:rsid w:val="00234C5F"/>
    <w:rsid w:val="00242378"/>
    <w:rsid w:val="002675F0"/>
    <w:rsid w:val="002760EE"/>
    <w:rsid w:val="00292E40"/>
    <w:rsid w:val="002952CD"/>
    <w:rsid w:val="002A3D9A"/>
    <w:rsid w:val="002A5648"/>
    <w:rsid w:val="002B6339"/>
    <w:rsid w:val="002C2182"/>
    <w:rsid w:val="002E00EE"/>
    <w:rsid w:val="002F0975"/>
    <w:rsid w:val="003172DC"/>
    <w:rsid w:val="00345911"/>
    <w:rsid w:val="0035462D"/>
    <w:rsid w:val="00356555"/>
    <w:rsid w:val="003765B8"/>
    <w:rsid w:val="00393D29"/>
    <w:rsid w:val="003C3971"/>
    <w:rsid w:val="003C7356"/>
    <w:rsid w:val="003D3D1A"/>
    <w:rsid w:val="00406157"/>
    <w:rsid w:val="00415A91"/>
    <w:rsid w:val="00421B60"/>
    <w:rsid w:val="00421D08"/>
    <w:rsid w:val="00423334"/>
    <w:rsid w:val="004345EC"/>
    <w:rsid w:val="00465515"/>
    <w:rsid w:val="00471B18"/>
    <w:rsid w:val="0047404A"/>
    <w:rsid w:val="0049751D"/>
    <w:rsid w:val="004C30AC"/>
    <w:rsid w:val="004D28F7"/>
    <w:rsid w:val="004D3578"/>
    <w:rsid w:val="004D4B1D"/>
    <w:rsid w:val="004D7ECC"/>
    <w:rsid w:val="004E213A"/>
    <w:rsid w:val="004F0988"/>
    <w:rsid w:val="004F3340"/>
    <w:rsid w:val="00513D66"/>
    <w:rsid w:val="0053388B"/>
    <w:rsid w:val="00535773"/>
    <w:rsid w:val="00543E6C"/>
    <w:rsid w:val="00546EBD"/>
    <w:rsid w:val="00552B0B"/>
    <w:rsid w:val="0055684A"/>
    <w:rsid w:val="00556C82"/>
    <w:rsid w:val="00565087"/>
    <w:rsid w:val="00583A8C"/>
    <w:rsid w:val="00592EA1"/>
    <w:rsid w:val="005976B7"/>
    <w:rsid w:val="00597B11"/>
    <w:rsid w:val="005A2DA6"/>
    <w:rsid w:val="005D2E01"/>
    <w:rsid w:val="005D7526"/>
    <w:rsid w:val="005E4BB2"/>
    <w:rsid w:val="005F788A"/>
    <w:rsid w:val="00602AEA"/>
    <w:rsid w:val="00614FDF"/>
    <w:rsid w:val="0063543D"/>
    <w:rsid w:val="00647114"/>
    <w:rsid w:val="00671786"/>
    <w:rsid w:val="00675413"/>
    <w:rsid w:val="006912E9"/>
    <w:rsid w:val="006A05C0"/>
    <w:rsid w:val="006A323F"/>
    <w:rsid w:val="006B30D0"/>
    <w:rsid w:val="006C3D95"/>
    <w:rsid w:val="006E5C86"/>
    <w:rsid w:val="006F0BA5"/>
    <w:rsid w:val="006F49DC"/>
    <w:rsid w:val="00701116"/>
    <w:rsid w:val="00705C3A"/>
    <w:rsid w:val="00706A22"/>
    <w:rsid w:val="0071174C"/>
    <w:rsid w:val="00713C44"/>
    <w:rsid w:val="00722184"/>
    <w:rsid w:val="00734A5B"/>
    <w:rsid w:val="0074026F"/>
    <w:rsid w:val="007429F6"/>
    <w:rsid w:val="00744E76"/>
    <w:rsid w:val="007462E2"/>
    <w:rsid w:val="00765EA3"/>
    <w:rsid w:val="00774DA4"/>
    <w:rsid w:val="00781F0F"/>
    <w:rsid w:val="00797BD7"/>
    <w:rsid w:val="007B600E"/>
    <w:rsid w:val="007F0F4A"/>
    <w:rsid w:val="008028A4"/>
    <w:rsid w:val="00804724"/>
    <w:rsid w:val="00810868"/>
    <w:rsid w:val="00823C89"/>
    <w:rsid w:val="00830747"/>
    <w:rsid w:val="00832354"/>
    <w:rsid w:val="00866E27"/>
    <w:rsid w:val="008768CA"/>
    <w:rsid w:val="00883017"/>
    <w:rsid w:val="00887070"/>
    <w:rsid w:val="00892FBC"/>
    <w:rsid w:val="008939BE"/>
    <w:rsid w:val="008B0B7C"/>
    <w:rsid w:val="008B4126"/>
    <w:rsid w:val="008C051E"/>
    <w:rsid w:val="008C384C"/>
    <w:rsid w:val="008C3911"/>
    <w:rsid w:val="008C764E"/>
    <w:rsid w:val="008E2C63"/>
    <w:rsid w:val="008E2D68"/>
    <w:rsid w:val="008E6756"/>
    <w:rsid w:val="00901C71"/>
    <w:rsid w:val="0090271F"/>
    <w:rsid w:val="00902E23"/>
    <w:rsid w:val="00904A88"/>
    <w:rsid w:val="009114D7"/>
    <w:rsid w:val="00912C68"/>
    <w:rsid w:val="0091348E"/>
    <w:rsid w:val="00917CCB"/>
    <w:rsid w:val="009205A7"/>
    <w:rsid w:val="00931511"/>
    <w:rsid w:val="00933FB0"/>
    <w:rsid w:val="00934172"/>
    <w:rsid w:val="00942EC2"/>
    <w:rsid w:val="009435C4"/>
    <w:rsid w:val="00951C49"/>
    <w:rsid w:val="00980547"/>
    <w:rsid w:val="009A2E7B"/>
    <w:rsid w:val="009C010A"/>
    <w:rsid w:val="009F37B7"/>
    <w:rsid w:val="00A05ACE"/>
    <w:rsid w:val="00A10F02"/>
    <w:rsid w:val="00A164B4"/>
    <w:rsid w:val="00A26956"/>
    <w:rsid w:val="00A27486"/>
    <w:rsid w:val="00A338C2"/>
    <w:rsid w:val="00A53724"/>
    <w:rsid w:val="00A56066"/>
    <w:rsid w:val="00A73129"/>
    <w:rsid w:val="00A82346"/>
    <w:rsid w:val="00A92BA1"/>
    <w:rsid w:val="00A95A32"/>
    <w:rsid w:val="00AB48E5"/>
    <w:rsid w:val="00AB4A5D"/>
    <w:rsid w:val="00AC6BC6"/>
    <w:rsid w:val="00AD532A"/>
    <w:rsid w:val="00AE65E2"/>
    <w:rsid w:val="00AF1460"/>
    <w:rsid w:val="00B1239A"/>
    <w:rsid w:val="00B15449"/>
    <w:rsid w:val="00B206CF"/>
    <w:rsid w:val="00B40FFB"/>
    <w:rsid w:val="00B73B7A"/>
    <w:rsid w:val="00B93086"/>
    <w:rsid w:val="00B93DC2"/>
    <w:rsid w:val="00BA19ED"/>
    <w:rsid w:val="00BA21E6"/>
    <w:rsid w:val="00BA4B8D"/>
    <w:rsid w:val="00BC0F7D"/>
    <w:rsid w:val="00BC1B13"/>
    <w:rsid w:val="00BD7D31"/>
    <w:rsid w:val="00BE3255"/>
    <w:rsid w:val="00BF128E"/>
    <w:rsid w:val="00C074DD"/>
    <w:rsid w:val="00C1496A"/>
    <w:rsid w:val="00C20ADA"/>
    <w:rsid w:val="00C22EB7"/>
    <w:rsid w:val="00C33079"/>
    <w:rsid w:val="00C41D70"/>
    <w:rsid w:val="00C45231"/>
    <w:rsid w:val="00C551FF"/>
    <w:rsid w:val="00C55931"/>
    <w:rsid w:val="00C663C5"/>
    <w:rsid w:val="00C72833"/>
    <w:rsid w:val="00C80F1D"/>
    <w:rsid w:val="00C812F3"/>
    <w:rsid w:val="00C83825"/>
    <w:rsid w:val="00C91962"/>
    <w:rsid w:val="00C93F40"/>
    <w:rsid w:val="00CA3D0C"/>
    <w:rsid w:val="00CA4FF1"/>
    <w:rsid w:val="00CD136A"/>
    <w:rsid w:val="00CD6876"/>
    <w:rsid w:val="00CF26A2"/>
    <w:rsid w:val="00D163C0"/>
    <w:rsid w:val="00D32B72"/>
    <w:rsid w:val="00D41E4A"/>
    <w:rsid w:val="00D57972"/>
    <w:rsid w:val="00D60866"/>
    <w:rsid w:val="00D6145A"/>
    <w:rsid w:val="00D62EB1"/>
    <w:rsid w:val="00D675A9"/>
    <w:rsid w:val="00D738D6"/>
    <w:rsid w:val="00D755EB"/>
    <w:rsid w:val="00D76048"/>
    <w:rsid w:val="00D82E6F"/>
    <w:rsid w:val="00D87E00"/>
    <w:rsid w:val="00D9134D"/>
    <w:rsid w:val="00DA2F5B"/>
    <w:rsid w:val="00DA43C5"/>
    <w:rsid w:val="00DA7A03"/>
    <w:rsid w:val="00DB1818"/>
    <w:rsid w:val="00DC0011"/>
    <w:rsid w:val="00DC309B"/>
    <w:rsid w:val="00DC4DA2"/>
    <w:rsid w:val="00DD02DE"/>
    <w:rsid w:val="00DD4C17"/>
    <w:rsid w:val="00DD74A5"/>
    <w:rsid w:val="00DE421E"/>
    <w:rsid w:val="00DE7E4F"/>
    <w:rsid w:val="00DF2199"/>
    <w:rsid w:val="00DF2B1F"/>
    <w:rsid w:val="00DF62CD"/>
    <w:rsid w:val="00E16509"/>
    <w:rsid w:val="00E16EDD"/>
    <w:rsid w:val="00E20B39"/>
    <w:rsid w:val="00E44582"/>
    <w:rsid w:val="00E73256"/>
    <w:rsid w:val="00E73DF5"/>
    <w:rsid w:val="00E77645"/>
    <w:rsid w:val="00E85723"/>
    <w:rsid w:val="00EA15B0"/>
    <w:rsid w:val="00EA4A4F"/>
    <w:rsid w:val="00EA5EA7"/>
    <w:rsid w:val="00EC4A25"/>
    <w:rsid w:val="00ED7962"/>
    <w:rsid w:val="00EF608C"/>
    <w:rsid w:val="00F0199D"/>
    <w:rsid w:val="00F025A2"/>
    <w:rsid w:val="00F026F2"/>
    <w:rsid w:val="00F04712"/>
    <w:rsid w:val="00F06BC7"/>
    <w:rsid w:val="00F13360"/>
    <w:rsid w:val="00F22EC7"/>
    <w:rsid w:val="00F24288"/>
    <w:rsid w:val="00F266C3"/>
    <w:rsid w:val="00F325C8"/>
    <w:rsid w:val="00F653B8"/>
    <w:rsid w:val="00F9008D"/>
    <w:rsid w:val="00F943AC"/>
    <w:rsid w:val="00FA1266"/>
    <w:rsid w:val="00FB26FF"/>
    <w:rsid w:val="00FC11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453D37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05C0"/>
    <w:pPr>
      <w:overflowPunct w:val="0"/>
      <w:autoSpaceDE w:val="0"/>
      <w:autoSpaceDN w:val="0"/>
      <w:adjustRightInd w:val="0"/>
      <w:spacing w:after="180"/>
      <w:textAlignment w:val="baseline"/>
    </w:pPr>
    <w:rPr>
      <w:lang w:eastAsia="en-US"/>
    </w:rPr>
  </w:style>
  <w:style w:type="paragraph" w:styleId="Heading1">
    <w:name w:val="heading 1"/>
    <w:next w:val="Normal"/>
    <w:qFormat/>
    <w:rsid w:val="006A05C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6A05C0"/>
    <w:pPr>
      <w:pBdr>
        <w:top w:val="none" w:sz="0" w:space="0" w:color="auto"/>
      </w:pBdr>
      <w:spacing w:before="180"/>
      <w:outlineLvl w:val="1"/>
    </w:pPr>
    <w:rPr>
      <w:sz w:val="32"/>
    </w:rPr>
  </w:style>
  <w:style w:type="paragraph" w:styleId="Heading3">
    <w:name w:val="heading 3"/>
    <w:basedOn w:val="Heading2"/>
    <w:next w:val="Normal"/>
    <w:qFormat/>
    <w:rsid w:val="006A05C0"/>
    <w:pPr>
      <w:spacing w:before="120"/>
      <w:outlineLvl w:val="2"/>
    </w:pPr>
    <w:rPr>
      <w:sz w:val="28"/>
    </w:rPr>
  </w:style>
  <w:style w:type="paragraph" w:styleId="Heading4">
    <w:name w:val="heading 4"/>
    <w:basedOn w:val="Heading3"/>
    <w:next w:val="Normal"/>
    <w:qFormat/>
    <w:rsid w:val="006A05C0"/>
    <w:pPr>
      <w:ind w:left="1418" w:hanging="1418"/>
      <w:outlineLvl w:val="3"/>
    </w:pPr>
    <w:rPr>
      <w:sz w:val="24"/>
    </w:rPr>
  </w:style>
  <w:style w:type="paragraph" w:styleId="Heading5">
    <w:name w:val="heading 5"/>
    <w:basedOn w:val="Heading4"/>
    <w:next w:val="Normal"/>
    <w:qFormat/>
    <w:rsid w:val="006A05C0"/>
    <w:pPr>
      <w:ind w:left="1701" w:hanging="1701"/>
      <w:outlineLvl w:val="4"/>
    </w:pPr>
    <w:rPr>
      <w:sz w:val="22"/>
    </w:rPr>
  </w:style>
  <w:style w:type="paragraph" w:styleId="Heading6">
    <w:name w:val="heading 6"/>
    <w:next w:val="Normal"/>
    <w:qFormat/>
    <w:rsid w:val="00BC1B13"/>
    <w:pPr>
      <w:outlineLvl w:val="5"/>
    </w:pPr>
    <w:rPr>
      <w:rFonts w:ascii="Arial" w:hAnsi="Arial"/>
      <w:lang w:eastAsia="en-US"/>
    </w:rPr>
  </w:style>
  <w:style w:type="paragraph" w:styleId="Heading7">
    <w:name w:val="heading 7"/>
    <w:next w:val="Normal"/>
    <w:qFormat/>
    <w:rsid w:val="00BC1B13"/>
    <w:pPr>
      <w:outlineLvl w:val="6"/>
    </w:pPr>
    <w:rPr>
      <w:rFonts w:ascii="Arial" w:hAnsi="Arial"/>
      <w:lang w:eastAsia="en-US"/>
    </w:rPr>
  </w:style>
  <w:style w:type="paragraph" w:styleId="Heading8">
    <w:name w:val="heading 8"/>
    <w:basedOn w:val="Heading1"/>
    <w:next w:val="Normal"/>
    <w:qFormat/>
    <w:rsid w:val="006A05C0"/>
    <w:pPr>
      <w:ind w:left="0" w:firstLine="0"/>
      <w:outlineLvl w:val="7"/>
    </w:pPr>
  </w:style>
  <w:style w:type="paragraph" w:styleId="Heading9">
    <w:name w:val="heading 9"/>
    <w:basedOn w:val="Heading8"/>
    <w:next w:val="Normal"/>
    <w:qFormat/>
    <w:rsid w:val="006A05C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A05C0"/>
    <w:pPr>
      <w:ind w:left="1985" w:hanging="1985"/>
      <w:outlineLvl w:val="9"/>
    </w:pPr>
    <w:rPr>
      <w:sz w:val="20"/>
    </w:rPr>
  </w:style>
  <w:style w:type="paragraph" w:styleId="List">
    <w:name w:val="List"/>
    <w:basedOn w:val="Normal"/>
    <w:rsid w:val="006A05C0"/>
    <w:pPr>
      <w:ind w:left="283" w:hanging="283"/>
      <w:contextualSpacing/>
    </w:pPr>
  </w:style>
  <w:style w:type="paragraph" w:styleId="TOC8">
    <w:name w:val="toc 8"/>
    <w:basedOn w:val="TOC1"/>
    <w:rsid w:val="006A05C0"/>
    <w:pPr>
      <w:spacing w:before="180"/>
      <w:ind w:left="2693" w:hanging="2693"/>
    </w:pPr>
    <w:rPr>
      <w:b/>
    </w:rPr>
  </w:style>
  <w:style w:type="paragraph" w:styleId="TOC1">
    <w:name w:val="toc 1"/>
    <w:rsid w:val="006A05C0"/>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6A05C0"/>
    <w:pPr>
      <w:keepLines/>
      <w:tabs>
        <w:tab w:val="center" w:pos="4536"/>
        <w:tab w:val="right" w:pos="9072"/>
      </w:tabs>
    </w:pPr>
  </w:style>
  <w:style w:type="character" w:customStyle="1" w:styleId="ZGSM">
    <w:name w:val="ZGSM"/>
    <w:rsid w:val="006A05C0"/>
  </w:style>
  <w:style w:type="paragraph" w:styleId="List2">
    <w:name w:val="List 2"/>
    <w:basedOn w:val="Normal"/>
    <w:rsid w:val="006A05C0"/>
    <w:pPr>
      <w:ind w:left="566" w:hanging="283"/>
      <w:contextualSpacing/>
    </w:pPr>
  </w:style>
  <w:style w:type="paragraph" w:customStyle="1" w:styleId="ZD">
    <w:name w:val="ZD"/>
    <w:rsid w:val="006A05C0"/>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List3">
    <w:name w:val="List 3"/>
    <w:basedOn w:val="Normal"/>
    <w:rsid w:val="006A05C0"/>
    <w:pPr>
      <w:ind w:left="849" w:hanging="283"/>
      <w:contextualSpacing/>
    </w:pPr>
  </w:style>
  <w:style w:type="paragraph" w:styleId="TOC4">
    <w:name w:val="toc 4"/>
    <w:basedOn w:val="TOC3"/>
    <w:rsid w:val="006A05C0"/>
    <w:pPr>
      <w:ind w:left="1418" w:hanging="1418"/>
    </w:pPr>
  </w:style>
  <w:style w:type="paragraph" w:styleId="TOC3">
    <w:name w:val="toc 3"/>
    <w:basedOn w:val="TOC2"/>
    <w:rsid w:val="006A05C0"/>
    <w:pPr>
      <w:ind w:left="1134" w:hanging="1134"/>
    </w:pPr>
  </w:style>
  <w:style w:type="paragraph" w:styleId="TOC2">
    <w:name w:val="toc 2"/>
    <w:basedOn w:val="TOC1"/>
    <w:rsid w:val="006A05C0"/>
    <w:pPr>
      <w:spacing w:before="0"/>
      <w:ind w:left="851" w:hanging="851"/>
    </w:pPr>
    <w:rPr>
      <w:sz w:val="20"/>
    </w:rPr>
  </w:style>
  <w:style w:type="paragraph" w:styleId="List4">
    <w:name w:val="List 4"/>
    <w:basedOn w:val="Normal"/>
    <w:rsid w:val="006A05C0"/>
    <w:pPr>
      <w:ind w:left="1132" w:hanging="283"/>
      <w:contextualSpacing/>
    </w:pPr>
  </w:style>
  <w:style w:type="paragraph" w:customStyle="1" w:styleId="TT">
    <w:name w:val="TT"/>
    <w:basedOn w:val="Heading1"/>
    <w:next w:val="Normal"/>
    <w:rsid w:val="006A05C0"/>
    <w:pPr>
      <w:outlineLvl w:val="9"/>
    </w:pPr>
  </w:style>
  <w:style w:type="paragraph" w:customStyle="1" w:styleId="NF">
    <w:name w:val="NF"/>
    <w:basedOn w:val="NO"/>
    <w:rsid w:val="006A05C0"/>
    <w:pPr>
      <w:keepNext/>
      <w:spacing w:after="0"/>
    </w:pPr>
    <w:rPr>
      <w:rFonts w:ascii="Arial" w:hAnsi="Arial"/>
      <w:sz w:val="18"/>
    </w:rPr>
  </w:style>
  <w:style w:type="paragraph" w:customStyle="1" w:styleId="NO">
    <w:name w:val="NO"/>
    <w:basedOn w:val="Normal"/>
    <w:rsid w:val="006A05C0"/>
    <w:pPr>
      <w:keepLines/>
      <w:ind w:left="1135" w:hanging="851"/>
    </w:pPr>
  </w:style>
  <w:style w:type="paragraph" w:customStyle="1" w:styleId="PL">
    <w:name w:val="PL"/>
    <w:rsid w:val="006A05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6A05C0"/>
    <w:pPr>
      <w:jc w:val="right"/>
    </w:pPr>
  </w:style>
  <w:style w:type="paragraph" w:customStyle="1" w:styleId="TAL">
    <w:name w:val="TAL"/>
    <w:basedOn w:val="Normal"/>
    <w:link w:val="TALChar"/>
    <w:rsid w:val="006A05C0"/>
    <w:pPr>
      <w:keepNext/>
      <w:keepLines/>
      <w:spacing w:after="0"/>
    </w:pPr>
    <w:rPr>
      <w:rFonts w:ascii="Arial" w:hAnsi="Arial"/>
      <w:sz w:val="18"/>
    </w:rPr>
  </w:style>
  <w:style w:type="paragraph" w:customStyle="1" w:styleId="TAH">
    <w:name w:val="TAH"/>
    <w:basedOn w:val="TAC"/>
    <w:link w:val="TAHCar"/>
    <w:rsid w:val="006A05C0"/>
    <w:rPr>
      <w:b/>
    </w:rPr>
  </w:style>
  <w:style w:type="paragraph" w:customStyle="1" w:styleId="TAC">
    <w:name w:val="TAC"/>
    <w:basedOn w:val="TAL"/>
    <w:link w:val="TACChar"/>
    <w:rsid w:val="006A05C0"/>
    <w:pPr>
      <w:jc w:val="center"/>
    </w:pPr>
  </w:style>
  <w:style w:type="paragraph" w:customStyle="1" w:styleId="LD">
    <w:name w:val="LD"/>
    <w:rsid w:val="006A05C0"/>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6A05C0"/>
    <w:pPr>
      <w:keepLines/>
      <w:ind w:left="1702" w:hanging="1418"/>
    </w:pPr>
  </w:style>
  <w:style w:type="paragraph" w:customStyle="1" w:styleId="FP">
    <w:name w:val="FP"/>
    <w:basedOn w:val="Normal"/>
    <w:rsid w:val="006A05C0"/>
    <w:pPr>
      <w:spacing w:after="0"/>
    </w:pPr>
  </w:style>
  <w:style w:type="paragraph" w:customStyle="1" w:styleId="NW">
    <w:name w:val="NW"/>
    <w:basedOn w:val="NO"/>
    <w:rsid w:val="006A05C0"/>
    <w:pPr>
      <w:spacing w:after="0"/>
    </w:pPr>
  </w:style>
  <w:style w:type="paragraph" w:customStyle="1" w:styleId="EW">
    <w:name w:val="EW"/>
    <w:basedOn w:val="EX"/>
    <w:rsid w:val="006A05C0"/>
    <w:pPr>
      <w:spacing w:after="0"/>
    </w:pPr>
  </w:style>
  <w:style w:type="paragraph" w:customStyle="1" w:styleId="B1">
    <w:name w:val="B1"/>
    <w:basedOn w:val="List"/>
    <w:rsid w:val="006A05C0"/>
    <w:pPr>
      <w:ind w:left="568" w:hanging="284"/>
      <w:contextualSpacing w:val="0"/>
    </w:pPr>
  </w:style>
  <w:style w:type="paragraph" w:styleId="List5">
    <w:name w:val="List 5"/>
    <w:basedOn w:val="Normal"/>
    <w:rsid w:val="006A05C0"/>
    <w:pPr>
      <w:ind w:left="1415" w:hanging="283"/>
      <w:contextualSpacing/>
    </w:pPr>
  </w:style>
  <w:style w:type="paragraph" w:styleId="TOC5">
    <w:name w:val="toc 5"/>
    <w:basedOn w:val="TOC4"/>
    <w:rsid w:val="006A05C0"/>
    <w:pPr>
      <w:ind w:left="1701" w:hanging="1701"/>
    </w:pPr>
  </w:style>
  <w:style w:type="paragraph" w:customStyle="1" w:styleId="EditorsNote">
    <w:name w:val="Editor's Note"/>
    <w:basedOn w:val="NO"/>
    <w:link w:val="EditorsNoteChar"/>
    <w:rsid w:val="006A05C0"/>
    <w:pPr>
      <w:ind w:left="1559" w:hanging="1134"/>
    </w:pPr>
    <w:rPr>
      <w:color w:val="FF0000"/>
    </w:rPr>
  </w:style>
  <w:style w:type="paragraph" w:customStyle="1" w:styleId="TH">
    <w:name w:val="TH"/>
    <w:basedOn w:val="Normal"/>
    <w:rsid w:val="006A05C0"/>
    <w:pPr>
      <w:keepNext/>
      <w:keepLines/>
      <w:spacing w:before="60"/>
      <w:jc w:val="center"/>
    </w:pPr>
    <w:rPr>
      <w:rFonts w:ascii="Arial" w:hAnsi="Arial"/>
      <w:b/>
    </w:rPr>
  </w:style>
  <w:style w:type="paragraph" w:customStyle="1" w:styleId="ZA">
    <w:name w:val="ZA"/>
    <w:rsid w:val="006A05C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6A05C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6A05C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6A05C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6A05C0"/>
    <w:pPr>
      <w:ind w:left="851" w:hanging="851"/>
    </w:pPr>
  </w:style>
  <w:style w:type="paragraph" w:customStyle="1" w:styleId="ZH">
    <w:name w:val="ZH"/>
    <w:rsid w:val="006A05C0"/>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6A05C0"/>
    <w:pPr>
      <w:keepNext w:val="0"/>
      <w:spacing w:before="0" w:after="240"/>
    </w:pPr>
  </w:style>
  <w:style w:type="paragraph" w:customStyle="1" w:styleId="ZG">
    <w:name w:val="ZG"/>
    <w:rsid w:val="006A05C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6A05C0"/>
    <w:pPr>
      <w:ind w:left="851" w:hanging="284"/>
      <w:contextualSpacing w:val="0"/>
    </w:pPr>
  </w:style>
  <w:style w:type="paragraph" w:customStyle="1" w:styleId="B3">
    <w:name w:val="B3"/>
    <w:basedOn w:val="List3"/>
    <w:rsid w:val="006A05C0"/>
    <w:pPr>
      <w:ind w:left="1135" w:hanging="284"/>
      <w:contextualSpacing w:val="0"/>
    </w:pPr>
  </w:style>
  <w:style w:type="paragraph" w:customStyle="1" w:styleId="B4">
    <w:name w:val="B4"/>
    <w:basedOn w:val="List4"/>
    <w:rsid w:val="006A05C0"/>
    <w:pPr>
      <w:ind w:left="1418" w:hanging="284"/>
      <w:contextualSpacing w:val="0"/>
    </w:pPr>
  </w:style>
  <w:style w:type="paragraph" w:customStyle="1" w:styleId="B5">
    <w:name w:val="B5"/>
    <w:basedOn w:val="List5"/>
    <w:rsid w:val="006A05C0"/>
    <w:pPr>
      <w:ind w:left="1702" w:hanging="284"/>
      <w:contextualSpacing w:val="0"/>
    </w:pPr>
  </w:style>
  <w:style w:type="paragraph" w:customStyle="1" w:styleId="ZTD">
    <w:name w:val="ZTD"/>
    <w:basedOn w:val="ZB"/>
    <w:rsid w:val="006A05C0"/>
    <w:pPr>
      <w:framePr w:hRule="auto" w:wrap="notBeside" w:y="852"/>
    </w:pPr>
    <w:rPr>
      <w:i w:val="0"/>
      <w:sz w:val="40"/>
    </w:rPr>
  </w:style>
  <w:style w:type="paragraph" w:customStyle="1" w:styleId="ZV">
    <w:name w:val="ZV"/>
    <w:basedOn w:val="ZU"/>
    <w:rsid w:val="006A05C0"/>
    <w:pPr>
      <w:framePr w:wrap="notBeside" w:y="16161"/>
    </w:pPr>
  </w:style>
  <w:style w:type="paragraph" w:styleId="TOC6">
    <w:name w:val="toc 6"/>
    <w:basedOn w:val="TOC5"/>
    <w:next w:val="Normal"/>
    <w:rsid w:val="006A05C0"/>
    <w:pPr>
      <w:ind w:left="1985" w:hanging="1985"/>
    </w:pPr>
  </w:style>
  <w:style w:type="paragraph" w:styleId="TOC7">
    <w:name w:val="toc 7"/>
    <w:basedOn w:val="TOC6"/>
    <w:next w:val="Normal"/>
    <w:rsid w:val="006A05C0"/>
    <w:pPr>
      <w:ind w:left="2268" w:hanging="2268"/>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paragraph" w:styleId="TOC9">
    <w:name w:val="toc 9"/>
    <w:basedOn w:val="TOC8"/>
    <w:rsid w:val="006A05C0"/>
    <w:pPr>
      <w:ind w:left="1418" w:hanging="1418"/>
    </w:pPr>
  </w:style>
  <w:style w:type="paragraph" w:styleId="Header">
    <w:name w:val="header"/>
    <w:basedOn w:val="Normal"/>
    <w:link w:val="HeaderChar"/>
    <w:rsid w:val="006A05C0"/>
    <w:pPr>
      <w:tabs>
        <w:tab w:val="center" w:pos="4513"/>
        <w:tab w:val="right" w:pos="9026"/>
      </w:tabs>
      <w:spacing w:after="0"/>
    </w:pPr>
  </w:style>
  <w:style w:type="character" w:customStyle="1" w:styleId="HeaderChar">
    <w:name w:val="Header Char"/>
    <w:basedOn w:val="DefaultParagraphFont"/>
    <w:link w:val="Header"/>
    <w:rsid w:val="006A05C0"/>
    <w:rPr>
      <w:lang w:eastAsia="en-US"/>
    </w:rPr>
  </w:style>
  <w:style w:type="paragraph" w:styleId="Footer">
    <w:name w:val="footer"/>
    <w:basedOn w:val="Normal"/>
    <w:link w:val="FooterChar"/>
    <w:rsid w:val="006A05C0"/>
    <w:pPr>
      <w:tabs>
        <w:tab w:val="center" w:pos="4513"/>
        <w:tab w:val="right" w:pos="9026"/>
      </w:tabs>
      <w:spacing w:after="0"/>
    </w:pPr>
  </w:style>
  <w:style w:type="paragraph" w:styleId="Bibliography">
    <w:name w:val="Bibliography"/>
    <w:basedOn w:val="Normal"/>
    <w:next w:val="Normal"/>
    <w:uiPriority w:val="37"/>
    <w:semiHidden/>
    <w:unhideWhenUsed/>
    <w:rsid w:val="00C83825"/>
  </w:style>
  <w:style w:type="paragraph" w:styleId="BlockText">
    <w:name w:val="Block Text"/>
    <w:basedOn w:val="Normal"/>
    <w:rsid w:val="00C83825"/>
    <w:pPr>
      <w:spacing w:after="120"/>
      <w:ind w:left="1440" w:right="1440"/>
    </w:pPr>
  </w:style>
  <w:style w:type="paragraph" w:styleId="BodyText">
    <w:name w:val="Body Text"/>
    <w:basedOn w:val="Normal"/>
    <w:link w:val="BodyTextChar"/>
    <w:rsid w:val="00C83825"/>
    <w:pPr>
      <w:spacing w:after="120"/>
    </w:pPr>
  </w:style>
  <w:style w:type="character" w:customStyle="1" w:styleId="BodyTextChar">
    <w:name w:val="Body Text Char"/>
    <w:link w:val="BodyText"/>
    <w:rsid w:val="00C83825"/>
    <w:rPr>
      <w:lang w:eastAsia="en-US"/>
    </w:rPr>
  </w:style>
  <w:style w:type="paragraph" w:styleId="BodyText2">
    <w:name w:val="Body Text 2"/>
    <w:basedOn w:val="Normal"/>
    <w:link w:val="BodyText2Char"/>
    <w:rsid w:val="00C83825"/>
    <w:pPr>
      <w:spacing w:after="120" w:line="480" w:lineRule="auto"/>
    </w:pPr>
  </w:style>
  <w:style w:type="character" w:customStyle="1" w:styleId="BodyText2Char">
    <w:name w:val="Body Text 2 Char"/>
    <w:link w:val="BodyText2"/>
    <w:rsid w:val="00C83825"/>
    <w:rPr>
      <w:lang w:eastAsia="en-US"/>
    </w:rPr>
  </w:style>
  <w:style w:type="paragraph" w:styleId="BodyText3">
    <w:name w:val="Body Text 3"/>
    <w:basedOn w:val="Normal"/>
    <w:link w:val="BodyText3Char"/>
    <w:rsid w:val="00C83825"/>
    <w:pPr>
      <w:spacing w:after="120"/>
    </w:pPr>
    <w:rPr>
      <w:sz w:val="16"/>
      <w:szCs w:val="16"/>
    </w:rPr>
  </w:style>
  <w:style w:type="character" w:customStyle="1" w:styleId="BodyText3Char">
    <w:name w:val="Body Text 3 Char"/>
    <w:link w:val="BodyText3"/>
    <w:rsid w:val="00C83825"/>
    <w:rPr>
      <w:sz w:val="16"/>
      <w:szCs w:val="16"/>
      <w:lang w:eastAsia="en-US"/>
    </w:rPr>
  </w:style>
  <w:style w:type="paragraph" w:styleId="BodyTextFirstIndent">
    <w:name w:val="Body Text First Indent"/>
    <w:basedOn w:val="BodyText"/>
    <w:link w:val="BodyTextFirstIndentChar"/>
    <w:rsid w:val="00C83825"/>
    <w:pPr>
      <w:ind w:firstLine="210"/>
    </w:pPr>
  </w:style>
  <w:style w:type="character" w:customStyle="1" w:styleId="BodyTextFirstIndentChar">
    <w:name w:val="Body Text First Indent Char"/>
    <w:basedOn w:val="BodyTextChar"/>
    <w:link w:val="BodyTextFirstIndent"/>
    <w:rsid w:val="00C83825"/>
    <w:rPr>
      <w:lang w:eastAsia="en-US"/>
    </w:rPr>
  </w:style>
  <w:style w:type="paragraph" w:styleId="BodyTextIndent">
    <w:name w:val="Body Text Indent"/>
    <w:basedOn w:val="Normal"/>
    <w:link w:val="BodyTextIndentChar"/>
    <w:rsid w:val="00C83825"/>
    <w:pPr>
      <w:spacing w:after="120"/>
      <w:ind w:left="283"/>
    </w:pPr>
  </w:style>
  <w:style w:type="character" w:customStyle="1" w:styleId="BodyTextIndentChar">
    <w:name w:val="Body Text Indent Char"/>
    <w:link w:val="BodyTextIndent"/>
    <w:rsid w:val="00C83825"/>
    <w:rPr>
      <w:lang w:eastAsia="en-US"/>
    </w:rPr>
  </w:style>
  <w:style w:type="paragraph" w:styleId="BodyTextFirstIndent2">
    <w:name w:val="Body Text First Indent 2"/>
    <w:basedOn w:val="BodyTextIndent"/>
    <w:link w:val="BodyTextFirstIndent2Char"/>
    <w:rsid w:val="00C83825"/>
    <w:pPr>
      <w:ind w:firstLine="210"/>
    </w:pPr>
  </w:style>
  <w:style w:type="character" w:customStyle="1" w:styleId="BodyTextFirstIndent2Char">
    <w:name w:val="Body Text First Indent 2 Char"/>
    <w:basedOn w:val="BodyTextIndentChar"/>
    <w:link w:val="BodyTextFirstIndent2"/>
    <w:rsid w:val="00C83825"/>
    <w:rPr>
      <w:lang w:eastAsia="en-US"/>
    </w:rPr>
  </w:style>
  <w:style w:type="paragraph" w:styleId="BodyTextIndent2">
    <w:name w:val="Body Text Indent 2"/>
    <w:basedOn w:val="Normal"/>
    <w:link w:val="BodyTextIndent2Char"/>
    <w:rsid w:val="00C83825"/>
    <w:pPr>
      <w:spacing w:after="120" w:line="480" w:lineRule="auto"/>
      <w:ind w:left="283"/>
    </w:pPr>
  </w:style>
  <w:style w:type="character" w:customStyle="1" w:styleId="BodyTextIndent2Char">
    <w:name w:val="Body Text Indent 2 Char"/>
    <w:link w:val="BodyTextIndent2"/>
    <w:rsid w:val="00C83825"/>
    <w:rPr>
      <w:lang w:eastAsia="en-US"/>
    </w:rPr>
  </w:style>
  <w:style w:type="paragraph" w:styleId="BodyTextIndent3">
    <w:name w:val="Body Text Indent 3"/>
    <w:basedOn w:val="Normal"/>
    <w:link w:val="BodyTextIndent3Char"/>
    <w:rsid w:val="00C83825"/>
    <w:pPr>
      <w:spacing w:after="120"/>
      <w:ind w:left="283"/>
    </w:pPr>
    <w:rPr>
      <w:sz w:val="16"/>
      <w:szCs w:val="16"/>
    </w:rPr>
  </w:style>
  <w:style w:type="character" w:customStyle="1" w:styleId="BodyTextIndent3Char">
    <w:name w:val="Body Text Indent 3 Char"/>
    <w:link w:val="BodyTextIndent3"/>
    <w:rsid w:val="00C83825"/>
    <w:rPr>
      <w:sz w:val="16"/>
      <w:szCs w:val="16"/>
      <w:lang w:eastAsia="en-US"/>
    </w:rPr>
  </w:style>
  <w:style w:type="paragraph" w:styleId="Caption">
    <w:name w:val="caption"/>
    <w:basedOn w:val="Normal"/>
    <w:next w:val="Normal"/>
    <w:unhideWhenUsed/>
    <w:qFormat/>
    <w:rsid w:val="00C83825"/>
    <w:rPr>
      <w:b/>
      <w:bCs/>
    </w:rPr>
  </w:style>
  <w:style w:type="paragraph" w:styleId="Closing">
    <w:name w:val="Closing"/>
    <w:basedOn w:val="Normal"/>
    <w:link w:val="ClosingChar"/>
    <w:rsid w:val="00C83825"/>
    <w:pPr>
      <w:ind w:left="4252"/>
    </w:pPr>
  </w:style>
  <w:style w:type="character" w:customStyle="1" w:styleId="ClosingChar">
    <w:name w:val="Closing Char"/>
    <w:link w:val="Closing"/>
    <w:rsid w:val="00C83825"/>
    <w:rPr>
      <w:lang w:eastAsia="en-US"/>
    </w:rPr>
  </w:style>
  <w:style w:type="paragraph" w:styleId="CommentText">
    <w:name w:val="annotation text"/>
    <w:basedOn w:val="Normal"/>
    <w:link w:val="CommentTextChar"/>
    <w:rsid w:val="00C83825"/>
  </w:style>
  <w:style w:type="character" w:customStyle="1" w:styleId="CommentTextChar">
    <w:name w:val="Comment Text Char"/>
    <w:link w:val="CommentText"/>
    <w:rsid w:val="00C83825"/>
    <w:rPr>
      <w:lang w:eastAsia="en-US"/>
    </w:rPr>
  </w:style>
  <w:style w:type="paragraph" w:styleId="CommentSubject">
    <w:name w:val="annotation subject"/>
    <w:basedOn w:val="CommentText"/>
    <w:next w:val="CommentText"/>
    <w:link w:val="CommentSubjectChar"/>
    <w:rsid w:val="00C83825"/>
    <w:rPr>
      <w:b/>
      <w:bCs/>
    </w:rPr>
  </w:style>
  <w:style w:type="character" w:customStyle="1" w:styleId="CommentSubjectChar">
    <w:name w:val="Comment Subject Char"/>
    <w:link w:val="CommentSubject"/>
    <w:rsid w:val="00C83825"/>
    <w:rPr>
      <w:b/>
      <w:bCs/>
      <w:lang w:eastAsia="en-US"/>
    </w:rPr>
  </w:style>
  <w:style w:type="paragraph" w:styleId="Date">
    <w:name w:val="Date"/>
    <w:basedOn w:val="Normal"/>
    <w:next w:val="Normal"/>
    <w:link w:val="DateChar"/>
    <w:rsid w:val="00C83825"/>
  </w:style>
  <w:style w:type="character" w:customStyle="1" w:styleId="DateChar">
    <w:name w:val="Date Char"/>
    <w:link w:val="Date"/>
    <w:rsid w:val="00C83825"/>
    <w:rPr>
      <w:lang w:eastAsia="en-US"/>
    </w:rPr>
  </w:style>
  <w:style w:type="paragraph" w:styleId="DocumentMap">
    <w:name w:val="Document Map"/>
    <w:basedOn w:val="Normal"/>
    <w:link w:val="DocumentMapChar"/>
    <w:rsid w:val="00C83825"/>
    <w:rPr>
      <w:rFonts w:ascii="Segoe UI" w:hAnsi="Segoe UI" w:cs="Segoe UI"/>
      <w:sz w:val="16"/>
      <w:szCs w:val="16"/>
    </w:rPr>
  </w:style>
  <w:style w:type="character" w:customStyle="1" w:styleId="DocumentMapChar">
    <w:name w:val="Document Map Char"/>
    <w:link w:val="DocumentMap"/>
    <w:rsid w:val="00C83825"/>
    <w:rPr>
      <w:rFonts w:ascii="Segoe UI" w:hAnsi="Segoe UI" w:cs="Segoe UI"/>
      <w:sz w:val="16"/>
      <w:szCs w:val="16"/>
      <w:lang w:eastAsia="en-US"/>
    </w:rPr>
  </w:style>
  <w:style w:type="paragraph" w:styleId="E-mailSignature">
    <w:name w:val="E-mail Signature"/>
    <w:basedOn w:val="Normal"/>
    <w:link w:val="E-mailSignatureChar"/>
    <w:rsid w:val="00C83825"/>
  </w:style>
  <w:style w:type="character" w:customStyle="1" w:styleId="E-mailSignatureChar">
    <w:name w:val="E-mail Signature Char"/>
    <w:link w:val="E-mailSignature"/>
    <w:rsid w:val="00C83825"/>
    <w:rPr>
      <w:lang w:eastAsia="en-US"/>
    </w:rPr>
  </w:style>
  <w:style w:type="character" w:customStyle="1" w:styleId="FooterChar">
    <w:name w:val="Footer Char"/>
    <w:basedOn w:val="DefaultParagraphFont"/>
    <w:link w:val="Footer"/>
    <w:rsid w:val="006A05C0"/>
    <w:rPr>
      <w:lang w:eastAsia="en-US"/>
    </w:rPr>
  </w:style>
  <w:style w:type="character" w:customStyle="1" w:styleId="EndnoteTextChar">
    <w:name w:val="Endnote Text Char"/>
    <w:rsid w:val="00C83825"/>
    <w:rPr>
      <w:lang w:eastAsia="en-US"/>
    </w:rPr>
  </w:style>
  <w:style w:type="character" w:customStyle="1" w:styleId="FootnoteTextChar">
    <w:name w:val="Footnote Text Char"/>
    <w:rsid w:val="00C83825"/>
    <w:rPr>
      <w:sz w:val="16"/>
      <w:lang w:eastAsia="en-US"/>
    </w:rPr>
  </w:style>
  <w:style w:type="character" w:customStyle="1" w:styleId="HTMLAddressChar">
    <w:name w:val="HTML Address Char"/>
    <w:rsid w:val="00C83825"/>
    <w:rPr>
      <w:i/>
      <w:iCs/>
      <w:lang w:eastAsia="en-US"/>
    </w:rPr>
  </w:style>
  <w:style w:type="character" w:customStyle="1" w:styleId="HTMLPreformattedChar">
    <w:name w:val="HTML Preformatted Char"/>
    <w:rsid w:val="00C83825"/>
    <w:rPr>
      <w:rFonts w:ascii="Courier New" w:hAnsi="Courier New" w:cs="Courier New"/>
      <w:lang w:eastAsia="en-US"/>
    </w:rPr>
  </w:style>
  <w:style w:type="character" w:customStyle="1" w:styleId="IntenseQuoteChar">
    <w:name w:val="Intense Quote Char"/>
    <w:uiPriority w:val="30"/>
    <w:rsid w:val="00C83825"/>
    <w:rPr>
      <w:i/>
      <w:iCs/>
      <w:color w:val="4472C4"/>
      <w:lang w:eastAsia="en-US"/>
    </w:rPr>
  </w:style>
  <w:style w:type="character" w:customStyle="1" w:styleId="MacroTextChar">
    <w:name w:val="Macro Text Char"/>
    <w:rsid w:val="00C83825"/>
    <w:rPr>
      <w:rFonts w:ascii="Courier New" w:hAnsi="Courier New" w:cs="Courier New"/>
      <w:lang w:eastAsia="en-US"/>
    </w:rPr>
  </w:style>
  <w:style w:type="character" w:customStyle="1" w:styleId="MessageHeaderChar">
    <w:name w:val="Message Header Char"/>
    <w:rsid w:val="00C83825"/>
    <w:rPr>
      <w:rFonts w:ascii="Calibri Light" w:hAnsi="Calibri Light"/>
      <w:sz w:val="24"/>
      <w:szCs w:val="24"/>
      <w:shd w:val="pct20" w:color="auto" w:fill="auto"/>
      <w:lang w:eastAsia="en-US"/>
    </w:rPr>
  </w:style>
  <w:style w:type="character" w:customStyle="1" w:styleId="NoteHeadingChar">
    <w:name w:val="Note Heading Char"/>
    <w:rsid w:val="00C83825"/>
    <w:rPr>
      <w:lang w:eastAsia="en-US"/>
    </w:rPr>
  </w:style>
  <w:style w:type="character" w:customStyle="1" w:styleId="PlainTextChar">
    <w:name w:val="Plain Text Char"/>
    <w:rsid w:val="00C83825"/>
    <w:rPr>
      <w:rFonts w:ascii="Courier New" w:hAnsi="Courier New" w:cs="Courier New"/>
      <w:lang w:eastAsia="en-US"/>
    </w:rPr>
  </w:style>
  <w:style w:type="character" w:customStyle="1" w:styleId="QuoteChar">
    <w:name w:val="Quote Char"/>
    <w:uiPriority w:val="29"/>
    <w:rsid w:val="00C83825"/>
    <w:rPr>
      <w:i/>
      <w:iCs/>
      <w:color w:val="404040"/>
      <w:lang w:eastAsia="en-US"/>
    </w:rPr>
  </w:style>
  <w:style w:type="character" w:customStyle="1" w:styleId="SalutationChar">
    <w:name w:val="Salutation Char"/>
    <w:rsid w:val="00C83825"/>
    <w:rPr>
      <w:lang w:eastAsia="en-US"/>
    </w:rPr>
  </w:style>
  <w:style w:type="character" w:customStyle="1" w:styleId="SignatureChar">
    <w:name w:val="Signature Char"/>
    <w:rsid w:val="00C83825"/>
    <w:rPr>
      <w:lang w:eastAsia="en-US"/>
    </w:rPr>
  </w:style>
  <w:style w:type="character" w:customStyle="1" w:styleId="SubtitleChar">
    <w:name w:val="Subtitle Char"/>
    <w:rsid w:val="00C83825"/>
    <w:rPr>
      <w:rFonts w:ascii="Calibri Light" w:hAnsi="Calibri Light"/>
      <w:sz w:val="24"/>
      <w:szCs w:val="24"/>
      <w:lang w:eastAsia="en-US"/>
    </w:rPr>
  </w:style>
  <w:style w:type="character" w:customStyle="1" w:styleId="TitleChar">
    <w:name w:val="Title Char"/>
    <w:rsid w:val="00C83825"/>
    <w:rPr>
      <w:rFonts w:ascii="Calibri Light" w:hAnsi="Calibri Light"/>
      <w:b/>
      <w:bCs/>
      <w:kern w:val="28"/>
      <w:sz w:val="32"/>
      <w:szCs w:val="32"/>
      <w:lang w:eastAsia="en-US"/>
    </w:rPr>
  </w:style>
  <w:style w:type="paragraph" w:styleId="Revision">
    <w:name w:val="Revision"/>
    <w:hidden/>
    <w:uiPriority w:val="99"/>
    <w:semiHidden/>
    <w:rsid w:val="00F943AC"/>
    <w:rPr>
      <w:lang w:eastAsia="en-US"/>
    </w:rPr>
  </w:style>
  <w:style w:type="character" w:styleId="CommentReference">
    <w:name w:val="annotation reference"/>
    <w:rsid w:val="00CF26A2"/>
    <w:rPr>
      <w:sz w:val="16"/>
    </w:rPr>
  </w:style>
  <w:style w:type="character" w:customStyle="1" w:styleId="EditorsNoteChar">
    <w:name w:val="Editor's Note Char"/>
    <w:link w:val="EditorsNote"/>
    <w:locked/>
    <w:rsid w:val="00C55931"/>
    <w:rPr>
      <w:color w:val="FF0000"/>
      <w:lang w:eastAsia="en-US"/>
    </w:rPr>
  </w:style>
  <w:style w:type="character" w:customStyle="1" w:styleId="TALChar">
    <w:name w:val="TAL Char"/>
    <w:link w:val="TAL"/>
    <w:qFormat/>
    <w:rsid w:val="00980547"/>
    <w:rPr>
      <w:rFonts w:ascii="Arial" w:hAnsi="Arial"/>
      <w:sz w:val="18"/>
      <w:lang w:eastAsia="en-US"/>
    </w:rPr>
  </w:style>
  <w:style w:type="character" w:customStyle="1" w:styleId="TACChar">
    <w:name w:val="TAC Char"/>
    <w:link w:val="TAC"/>
    <w:locked/>
    <w:rsid w:val="00980547"/>
    <w:rPr>
      <w:rFonts w:ascii="Arial" w:hAnsi="Arial"/>
      <w:sz w:val="18"/>
      <w:lang w:eastAsia="en-US"/>
    </w:rPr>
  </w:style>
  <w:style w:type="character" w:customStyle="1" w:styleId="TAHCar">
    <w:name w:val="TAH Car"/>
    <w:link w:val="TAH"/>
    <w:qFormat/>
    <w:rsid w:val="00980547"/>
    <w:rPr>
      <w:rFonts w:ascii="Arial" w:hAnsi="Arial"/>
      <w:b/>
      <w:sz w:val="18"/>
      <w:lang w:eastAsia="en-US"/>
    </w:rPr>
  </w:style>
  <w:style w:type="character" w:customStyle="1" w:styleId="TFChar">
    <w:name w:val="TF Char"/>
    <w:link w:val="TF"/>
    <w:rsid w:val="006F49DC"/>
    <w:rPr>
      <w:rFonts w:ascii="Arial" w:hAnsi="Arial"/>
      <w:b/>
      <w:lang w:eastAsia="en-US"/>
    </w:rPr>
  </w:style>
  <w:style w:type="character" w:customStyle="1" w:styleId="EXChar">
    <w:name w:val="EX Char"/>
    <w:link w:val="EX"/>
    <w:locked/>
    <w:rsid w:val="00AB48E5"/>
    <w:rPr>
      <w:lang w:eastAsia="en-US"/>
    </w:rPr>
  </w:style>
  <w:style w:type="character" w:styleId="Emphasis">
    <w:name w:val="Emphasis"/>
    <w:qFormat/>
    <w:rsid w:val="0055684A"/>
    <w:rPr>
      <w:i/>
      <w:iCs/>
    </w:rPr>
  </w:style>
  <w:style w:type="paragraph" w:styleId="EndnoteText">
    <w:name w:val="endnote text"/>
    <w:basedOn w:val="Normal"/>
    <w:link w:val="EndnoteTextChar1"/>
    <w:rsid w:val="00EA4A4F"/>
    <w:pPr>
      <w:spacing w:after="0"/>
    </w:pPr>
  </w:style>
  <w:style w:type="character" w:customStyle="1" w:styleId="EndnoteTextChar1">
    <w:name w:val="Endnote Text Char1"/>
    <w:basedOn w:val="DefaultParagraphFont"/>
    <w:link w:val="EndnoteText"/>
    <w:rsid w:val="00EA4A4F"/>
    <w:rPr>
      <w:lang w:eastAsia="en-US"/>
    </w:rPr>
  </w:style>
  <w:style w:type="paragraph" w:styleId="EnvelopeAddress">
    <w:name w:val="envelope address"/>
    <w:basedOn w:val="Normal"/>
    <w:rsid w:val="00EA4A4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A4A4F"/>
    <w:pPr>
      <w:spacing w:after="0"/>
    </w:pPr>
    <w:rPr>
      <w:rFonts w:asciiTheme="majorHAnsi" w:eastAsiaTheme="majorEastAsia" w:hAnsiTheme="majorHAnsi" w:cstheme="majorBidi"/>
    </w:rPr>
  </w:style>
  <w:style w:type="paragraph" w:styleId="FootnoteText">
    <w:name w:val="footnote text"/>
    <w:basedOn w:val="Normal"/>
    <w:link w:val="FootnoteTextChar1"/>
    <w:rsid w:val="00EA4A4F"/>
    <w:pPr>
      <w:spacing w:after="0"/>
    </w:pPr>
  </w:style>
  <w:style w:type="character" w:customStyle="1" w:styleId="FootnoteTextChar1">
    <w:name w:val="Footnote Text Char1"/>
    <w:basedOn w:val="DefaultParagraphFont"/>
    <w:link w:val="FootnoteText"/>
    <w:rsid w:val="00EA4A4F"/>
    <w:rPr>
      <w:lang w:eastAsia="en-US"/>
    </w:rPr>
  </w:style>
  <w:style w:type="paragraph" w:styleId="HTMLAddress">
    <w:name w:val="HTML Address"/>
    <w:basedOn w:val="Normal"/>
    <w:link w:val="HTMLAddressChar1"/>
    <w:rsid w:val="00EA4A4F"/>
    <w:pPr>
      <w:spacing w:after="0"/>
    </w:pPr>
    <w:rPr>
      <w:i/>
      <w:iCs/>
    </w:rPr>
  </w:style>
  <w:style w:type="character" w:customStyle="1" w:styleId="HTMLAddressChar1">
    <w:name w:val="HTML Address Char1"/>
    <w:basedOn w:val="DefaultParagraphFont"/>
    <w:link w:val="HTMLAddress"/>
    <w:rsid w:val="00EA4A4F"/>
    <w:rPr>
      <w:i/>
      <w:iCs/>
      <w:lang w:eastAsia="en-US"/>
    </w:rPr>
  </w:style>
  <w:style w:type="paragraph" w:styleId="HTMLPreformatted">
    <w:name w:val="HTML Preformatted"/>
    <w:basedOn w:val="Normal"/>
    <w:link w:val="HTMLPreformattedChar1"/>
    <w:rsid w:val="00EA4A4F"/>
    <w:pPr>
      <w:spacing w:after="0"/>
    </w:pPr>
    <w:rPr>
      <w:rFonts w:ascii="Consolas" w:hAnsi="Consolas"/>
    </w:rPr>
  </w:style>
  <w:style w:type="character" w:customStyle="1" w:styleId="HTMLPreformattedChar1">
    <w:name w:val="HTML Preformatted Char1"/>
    <w:basedOn w:val="DefaultParagraphFont"/>
    <w:link w:val="HTMLPreformatted"/>
    <w:rsid w:val="00EA4A4F"/>
    <w:rPr>
      <w:rFonts w:ascii="Consolas" w:hAnsi="Consolas"/>
      <w:lang w:eastAsia="en-US"/>
    </w:rPr>
  </w:style>
  <w:style w:type="paragraph" w:styleId="Index1">
    <w:name w:val="index 1"/>
    <w:basedOn w:val="Normal"/>
    <w:next w:val="Normal"/>
    <w:rsid w:val="00EA4A4F"/>
    <w:pPr>
      <w:spacing w:after="0"/>
      <w:ind w:left="200" w:hanging="200"/>
    </w:pPr>
  </w:style>
  <w:style w:type="paragraph" w:styleId="Index2">
    <w:name w:val="index 2"/>
    <w:basedOn w:val="Normal"/>
    <w:next w:val="Normal"/>
    <w:rsid w:val="00EA4A4F"/>
    <w:pPr>
      <w:spacing w:after="0"/>
      <w:ind w:left="400" w:hanging="200"/>
    </w:pPr>
  </w:style>
  <w:style w:type="paragraph" w:styleId="Index3">
    <w:name w:val="index 3"/>
    <w:basedOn w:val="Normal"/>
    <w:next w:val="Normal"/>
    <w:rsid w:val="00EA4A4F"/>
    <w:pPr>
      <w:spacing w:after="0"/>
      <w:ind w:left="600" w:hanging="200"/>
    </w:pPr>
  </w:style>
  <w:style w:type="paragraph" w:styleId="Index4">
    <w:name w:val="index 4"/>
    <w:basedOn w:val="Normal"/>
    <w:next w:val="Normal"/>
    <w:rsid w:val="00EA4A4F"/>
    <w:pPr>
      <w:spacing w:after="0"/>
      <w:ind w:left="800" w:hanging="200"/>
    </w:pPr>
  </w:style>
  <w:style w:type="paragraph" w:styleId="Index5">
    <w:name w:val="index 5"/>
    <w:basedOn w:val="Normal"/>
    <w:next w:val="Normal"/>
    <w:rsid w:val="00EA4A4F"/>
    <w:pPr>
      <w:spacing w:after="0"/>
      <w:ind w:left="1000" w:hanging="200"/>
    </w:pPr>
  </w:style>
  <w:style w:type="paragraph" w:styleId="Index6">
    <w:name w:val="index 6"/>
    <w:basedOn w:val="Normal"/>
    <w:next w:val="Normal"/>
    <w:rsid w:val="00EA4A4F"/>
    <w:pPr>
      <w:spacing w:after="0"/>
      <w:ind w:left="1200" w:hanging="200"/>
    </w:pPr>
  </w:style>
  <w:style w:type="paragraph" w:styleId="Index7">
    <w:name w:val="index 7"/>
    <w:basedOn w:val="Normal"/>
    <w:next w:val="Normal"/>
    <w:rsid w:val="00EA4A4F"/>
    <w:pPr>
      <w:spacing w:after="0"/>
      <w:ind w:left="1400" w:hanging="200"/>
    </w:pPr>
  </w:style>
  <w:style w:type="paragraph" w:styleId="Index8">
    <w:name w:val="index 8"/>
    <w:basedOn w:val="Normal"/>
    <w:next w:val="Normal"/>
    <w:rsid w:val="00EA4A4F"/>
    <w:pPr>
      <w:spacing w:after="0"/>
      <w:ind w:left="1600" w:hanging="200"/>
    </w:pPr>
  </w:style>
  <w:style w:type="paragraph" w:styleId="Index9">
    <w:name w:val="index 9"/>
    <w:basedOn w:val="Normal"/>
    <w:next w:val="Normal"/>
    <w:rsid w:val="00EA4A4F"/>
    <w:pPr>
      <w:spacing w:after="0"/>
      <w:ind w:left="1800" w:hanging="200"/>
    </w:pPr>
  </w:style>
  <w:style w:type="paragraph" w:styleId="IndexHeading">
    <w:name w:val="index heading"/>
    <w:basedOn w:val="Normal"/>
    <w:next w:val="Index1"/>
    <w:rsid w:val="00EA4A4F"/>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EA4A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EA4A4F"/>
    <w:rPr>
      <w:i/>
      <w:iCs/>
      <w:color w:val="4472C4" w:themeColor="accent1"/>
      <w:lang w:eastAsia="en-US"/>
    </w:rPr>
  </w:style>
  <w:style w:type="paragraph" w:styleId="ListBullet">
    <w:name w:val="List Bullet"/>
    <w:basedOn w:val="Normal"/>
    <w:rsid w:val="00EA4A4F"/>
    <w:pPr>
      <w:numPr>
        <w:numId w:val="5"/>
      </w:numPr>
      <w:contextualSpacing/>
    </w:pPr>
  </w:style>
  <w:style w:type="paragraph" w:styleId="ListBullet2">
    <w:name w:val="List Bullet 2"/>
    <w:basedOn w:val="Normal"/>
    <w:rsid w:val="00EA4A4F"/>
    <w:pPr>
      <w:numPr>
        <w:numId w:val="6"/>
      </w:numPr>
      <w:contextualSpacing/>
    </w:pPr>
  </w:style>
  <w:style w:type="paragraph" w:styleId="ListBullet3">
    <w:name w:val="List Bullet 3"/>
    <w:basedOn w:val="Normal"/>
    <w:rsid w:val="00EA4A4F"/>
    <w:pPr>
      <w:numPr>
        <w:numId w:val="7"/>
      </w:numPr>
      <w:contextualSpacing/>
    </w:pPr>
  </w:style>
  <w:style w:type="paragraph" w:styleId="ListBullet4">
    <w:name w:val="List Bullet 4"/>
    <w:basedOn w:val="Normal"/>
    <w:rsid w:val="00EA4A4F"/>
    <w:pPr>
      <w:numPr>
        <w:numId w:val="8"/>
      </w:numPr>
      <w:contextualSpacing/>
    </w:pPr>
  </w:style>
  <w:style w:type="paragraph" w:styleId="ListBullet5">
    <w:name w:val="List Bullet 5"/>
    <w:basedOn w:val="Normal"/>
    <w:rsid w:val="00EA4A4F"/>
    <w:pPr>
      <w:numPr>
        <w:numId w:val="9"/>
      </w:numPr>
      <w:contextualSpacing/>
    </w:pPr>
  </w:style>
  <w:style w:type="paragraph" w:styleId="ListContinue">
    <w:name w:val="List Continue"/>
    <w:basedOn w:val="Normal"/>
    <w:rsid w:val="00EA4A4F"/>
    <w:pPr>
      <w:spacing w:after="120"/>
      <w:ind w:left="283"/>
      <w:contextualSpacing/>
    </w:pPr>
  </w:style>
  <w:style w:type="paragraph" w:styleId="ListContinue2">
    <w:name w:val="List Continue 2"/>
    <w:basedOn w:val="Normal"/>
    <w:rsid w:val="00EA4A4F"/>
    <w:pPr>
      <w:spacing w:after="120"/>
      <w:ind w:left="566"/>
      <w:contextualSpacing/>
    </w:pPr>
  </w:style>
  <w:style w:type="paragraph" w:styleId="ListContinue3">
    <w:name w:val="List Continue 3"/>
    <w:basedOn w:val="Normal"/>
    <w:rsid w:val="00EA4A4F"/>
    <w:pPr>
      <w:spacing w:after="120"/>
      <w:ind w:left="849"/>
      <w:contextualSpacing/>
    </w:pPr>
  </w:style>
  <w:style w:type="paragraph" w:styleId="ListContinue4">
    <w:name w:val="List Continue 4"/>
    <w:basedOn w:val="Normal"/>
    <w:rsid w:val="00EA4A4F"/>
    <w:pPr>
      <w:spacing w:after="120"/>
      <w:ind w:left="1132"/>
      <w:contextualSpacing/>
    </w:pPr>
  </w:style>
  <w:style w:type="paragraph" w:styleId="ListContinue5">
    <w:name w:val="List Continue 5"/>
    <w:basedOn w:val="Normal"/>
    <w:rsid w:val="00EA4A4F"/>
    <w:pPr>
      <w:spacing w:after="120"/>
      <w:ind w:left="1415"/>
      <w:contextualSpacing/>
    </w:pPr>
  </w:style>
  <w:style w:type="paragraph" w:styleId="ListNumber">
    <w:name w:val="List Number"/>
    <w:basedOn w:val="Normal"/>
    <w:rsid w:val="00EA4A4F"/>
    <w:pPr>
      <w:numPr>
        <w:numId w:val="36"/>
      </w:numPr>
      <w:contextualSpacing/>
    </w:pPr>
  </w:style>
  <w:style w:type="paragraph" w:styleId="ListNumber2">
    <w:name w:val="List Number 2"/>
    <w:basedOn w:val="Normal"/>
    <w:rsid w:val="00EA4A4F"/>
    <w:pPr>
      <w:numPr>
        <w:numId w:val="37"/>
      </w:numPr>
      <w:contextualSpacing/>
    </w:pPr>
  </w:style>
  <w:style w:type="paragraph" w:styleId="ListNumber3">
    <w:name w:val="List Number 3"/>
    <w:basedOn w:val="Normal"/>
    <w:rsid w:val="00EA4A4F"/>
    <w:pPr>
      <w:numPr>
        <w:numId w:val="38"/>
      </w:numPr>
      <w:contextualSpacing/>
    </w:pPr>
  </w:style>
  <w:style w:type="paragraph" w:styleId="ListNumber4">
    <w:name w:val="List Number 4"/>
    <w:basedOn w:val="Normal"/>
    <w:rsid w:val="00EA4A4F"/>
    <w:pPr>
      <w:numPr>
        <w:numId w:val="39"/>
      </w:numPr>
      <w:contextualSpacing/>
    </w:pPr>
  </w:style>
  <w:style w:type="paragraph" w:styleId="ListNumber5">
    <w:name w:val="List Number 5"/>
    <w:basedOn w:val="Normal"/>
    <w:rsid w:val="00EA4A4F"/>
    <w:pPr>
      <w:numPr>
        <w:numId w:val="40"/>
      </w:numPr>
      <w:contextualSpacing/>
    </w:pPr>
  </w:style>
  <w:style w:type="paragraph" w:styleId="ListParagraph">
    <w:name w:val="List Paragraph"/>
    <w:basedOn w:val="Normal"/>
    <w:uiPriority w:val="34"/>
    <w:qFormat/>
    <w:rsid w:val="00EA4A4F"/>
    <w:pPr>
      <w:ind w:left="720"/>
      <w:contextualSpacing/>
    </w:pPr>
  </w:style>
  <w:style w:type="paragraph" w:styleId="MacroText">
    <w:name w:val="macro"/>
    <w:link w:val="MacroTextChar1"/>
    <w:rsid w:val="00EA4A4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1">
    <w:name w:val="Macro Text Char1"/>
    <w:basedOn w:val="DefaultParagraphFont"/>
    <w:link w:val="MacroText"/>
    <w:rsid w:val="00EA4A4F"/>
    <w:rPr>
      <w:rFonts w:ascii="Consolas" w:hAnsi="Consolas"/>
      <w:lang w:eastAsia="en-US"/>
    </w:rPr>
  </w:style>
  <w:style w:type="paragraph" w:styleId="MessageHeader">
    <w:name w:val="Message Header"/>
    <w:basedOn w:val="Normal"/>
    <w:link w:val="MessageHeaderChar1"/>
    <w:rsid w:val="00EA4A4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EA4A4F"/>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A4A4F"/>
    <w:pPr>
      <w:overflowPunct w:val="0"/>
      <w:autoSpaceDE w:val="0"/>
      <w:autoSpaceDN w:val="0"/>
      <w:adjustRightInd w:val="0"/>
      <w:textAlignment w:val="baseline"/>
    </w:pPr>
    <w:rPr>
      <w:lang w:eastAsia="en-US"/>
    </w:rPr>
  </w:style>
  <w:style w:type="paragraph" w:styleId="NormalWeb">
    <w:name w:val="Normal (Web)"/>
    <w:basedOn w:val="Normal"/>
    <w:rsid w:val="00EA4A4F"/>
    <w:rPr>
      <w:sz w:val="24"/>
      <w:szCs w:val="24"/>
    </w:rPr>
  </w:style>
  <w:style w:type="paragraph" w:styleId="NormalIndent">
    <w:name w:val="Normal Indent"/>
    <w:basedOn w:val="Normal"/>
    <w:rsid w:val="00EA4A4F"/>
    <w:pPr>
      <w:ind w:left="720"/>
    </w:pPr>
  </w:style>
  <w:style w:type="paragraph" w:styleId="NoteHeading">
    <w:name w:val="Note Heading"/>
    <w:basedOn w:val="Normal"/>
    <w:next w:val="Normal"/>
    <w:link w:val="NoteHeadingChar1"/>
    <w:rsid w:val="00EA4A4F"/>
    <w:pPr>
      <w:spacing w:after="0"/>
    </w:pPr>
  </w:style>
  <w:style w:type="character" w:customStyle="1" w:styleId="NoteHeadingChar1">
    <w:name w:val="Note Heading Char1"/>
    <w:basedOn w:val="DefaultParagraphFont"/>
    <w:link w:val="NoteHeading"/>
    <w:rsid w:val="00EA4A4F"/>
    <w:rPr>
      <w:lang w:eastAsia="en-US"/>
    </w:rPr>
  </w:style>
  <w:style w:type="paragraph" w:styleId="PlainText">
    <w:name w:val="Plain Text"/>
    <w:basedOn w:val="Normal"/>
    <w:link w:val="PlainTextChar1"/>
    <w:rsid w:val="00EA4A4F"/>
    <w:pPr>
      <w:spacing w:after="0"/>
    </w:pPr>
    <w:rPr>
      <w:rFonts w:ascii="Consolas" w:hAnsi="Consolas"/>
      <w:sz w:val="21"/>
      <w:szCs w:val="21"/>
    </w:rPr>
  </w:style>
  <w:style w:type="character" w:customStyle="1" w:styleId="PlainTextChar1">
    <w:name w:val="Plain Text Char1"/>
    <w:basedOn w:val="DefaultParagraphFont"/>
    <w:link w:val="PlainText"/>
    <w:rsid w:val="00EA4A4F"/>
    <w:rPr>
      <w:rFonts w:ascii="Consolas" w:hAnsi="Consolas"/>
      <w:sz w:val="21"/>
      <w:szCs w:val="21"/>
      <w:lang w:eastAsia="en-US"/>
    </w:rPr>
  </w:style>
  <w:style w:type="paragraph" w:styleId="Quote">
    <w:name w:val="Quote"/>
    <w:basedOn w:val="Normal"/>
    <w:next w:val="Normal"/>
    <w:link w:val="QuoteChar1"/>
    <w:uiPriority w:val="29"/>
    <w:qFormat/>
    <w:rsid w:val="00EA4A4F"/>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EA4A4F"/>
    <w:rPr>
      <w:i/>
      <w:iCs/>
      <w:color w:val="404040" w:themeColor="text1" w:themeTint="BF"/>
      <w:lang w:eastAsia="en-US"/>
    </w:rPr>
  </w:style>
  <w:style w:type="paragraph" w:styleId="Salutation">
    <w:name w:val="Salutation"/>
    <w:basedOn w:val="Normal"/>
    <w:next w:val="Normal"/>
    <w:link w:val="SalutationChar1"/>
    <w:rsid w:val="00EA4A4F"/>
  </w:style>
  <w:style w:type="character" w:customStyle="1" w:styleId="SalutationChar1">
    <w:name w:val="Salutation Char1"/>
    <w:basedOn w:val="DefaultParagraphFont"/>
    <w:link w:val="Salutation"/>
    <w:rsid w:val="00EA4A4F"/>
    <w:rPr>
      <w:lang w:eastAsia="en-US"/>
    </w:rPr>
  </w:style>
  <w:style w:type="paragraph" w:styleId="Signature">
    <w:name w:val="Signature"/>
    <w:basedOn w:val="Normal"/>
    <w:link w:val="SignatureChar1"/>
    <w:rsid w:val="00EA4A4F"/>
    <w:pPr>
      <w:spacing w:after="0"/>
      <w:ind w:left="4252"/>
    </w:pPr>
  </w:style>
  <w:style w:type="character" w:customStyle="1" w:styleId="SignatureChar1">
    <w:name w:val="Signature Char1"/>
    <w:basedOn w:val="DefaultParagraphFont"/>
    <w:link w:val="Signature"/>
    <w:rsid w:val="00EA4A4F"/>
    <w:rPr>
      <w:lang w:eastAsia="en-US"/>
    </w:rPr>
  </w:style>
  <w:style w:type="paragraph" w:styleId="Subtitle">
    <w:name w:val="Subtitle"/>
    <w:basedOn w:val="Normal"/>
    <w:next w:val="Normal"/>
    <w:link w:val="SubtitleChar1"/>
    <w:qFormat/>
    <w:rsid w:val="00EA4A4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EA4A4F"/>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EA4A4F"/>
    <w:pPr>
      <w:spacing w:after="0"/>
      <w:ind w:left="200" w:hanging="200"/>
    </w:pPr>
  </w:style>
  <w:style w:type="paragraph" w:styleId="TableofFigures">
    <w:name w:val="table of figures"/>
    <w:basedOn w:val="Normal"/>
    <w:next w:val="Normal"/>
    <w:rsid w:val="00EA4A4F"/>
    <w:pPr>
      <w:spacing w:after="0"/>
    </w:pPr>
  </w:style>
  <w:style w:type="paragraph" w:styleId="Title">
    <w:name w:val="Title"/>
    <w:basedOn w:val="Normal"/>
    <w:next w:val="Normal"/>
    <w:link w:val="TitleChar1"/>
    <w:qFormat/>
    <w:rsid w:val="00EA4A4F"/>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EA4A4F"/>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EA4A4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A4A4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vsdx"/><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4C1D4-984B-41E0-B847-D239DCBB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31</Pages>
  <Words>10350</Words>
  <Characters>56680</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66897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33.926_CR0099_(Rel-19)_SCAS_5G_SMSF</cp:lastModifiedBy>
  <cp:revision>5</cp:revision>
  <cp:lastPrinted>2019-02-25T14:05:00Z</cp:lastPrinted>
  <dcterms:created xsi:type="dcterms:W3CDTF">2024-09-26T17:37:00Z</dcterms:created>
  <dcterms:modified xsi:type="dcterms:W3CDTF">2024-09-26T17:41:00Z</dcterms:modified>
</cp:coreProperties>
</file>