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1446"/>
        <w:jc w:val="both"/>
        <w:rPr>
          <w:rFonts w:ascii="宋体" w:hAnsi="宋体" w:eastAsia="宋体" w:cs="楷体-简"/>
          <w:sz w:val="72"/>
          <w:szCs w:val="72"/>
        </w:rPr>
      </w:pPr>
      <w:bookmarkStart w:id="0" w:name="_Toc26630545"/>
      <w:bookmarkStart w:id="1" w:name="_Toc2027986300"/>
      <w:bookmarkStart w:id="2" w:name="_Toc942412012"/>
      <w:bookmarkStart w:id="3" w:name="_Toc1163458532"/>
      <w:bookmarkStart w:id="4" w:name="_Toc874973415"/>
      <w:bookmarkStart w:id="5" w:name="_Toc21886212"/>
      <w:bookmarkStart w:id="6" w:name="_Toc1876686203"/>
      <w:bookmarkStart w:id="7" w:name="_Toc777360712"/>
      <w:bookmarkStart w:id="8" w:name="_Toc527315062"/>
      <w:bookmarkStart w:id="9" w:name="_Toc527314984"/>
      <w:bookmarkStart w:id="10" w:name="_Toc525942182"/>
      <w:bookmarkStart w:id="11" w:name="_Toc526032363"/>
      <w:bookmarkStart w:id="12" w:name="_Toc526063168"/>
      <w:r>
        <w:rPr>
          <w:rFonts w:hint="eastAsia" w:ascii="宋体" w:hAnsi="宋体" w:eastAsia="宋体" w:cs="楷体-简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widowControl/>
        <w:spacing w:line="240" w:lineRule="atLeast"/>
        <w:ind w:firstLine="420"/>
        <w:jc w:val="center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2422" w:firstLineChars="550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需求管理工具报告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0.1.0.20200103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bookmarkEnd w:id="8"/>
    <w:bookmarkEnd w:id="9"/>
    <w:bookmarkEnd w:id="10"/>
    <w:bookmarkEnd w:id="11"/>
    <w:bookmarkEnd w:id="12"/>
    <w:p/>
    <w:p>
      <w:pPr>
        <w:widowControl/>
        <w:jc w:val="left"/>
      </w:pPr>
      <w:r>
        <w:br w:type="page"/>
      </w:r>
    </w:p>
    <w:tbl>
      <w:tblPr>
        <w:tblStyle w:val="13"/>
        <w:tblpPr w:leftFromText="180" w:rightFromText="180" w:vertAnchor="text" w:horzAnchor="page" w:tblpX="1815" w:tblpY="3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  ]草稿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　]正式发布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t>PRD-2019-G10-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t>20</w:t>
            </w:r>
            <w: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03</w:t>
            </w:r>
          </w:p>
        </w:tc>
      </w:tr>
    </w:tbl>
    <w:p>
      <w:pPr>
        <w:widowControl/>
        <w:spacing w:before="120" w:line="360" w:lineRule="atLeast"/>
        <w:ind w:firstLine="720"/>
        <w:jc w:val="left"/>
        <w:rPr>
          <w:rFonts w:ascii="Times New Roman" w:hAnsi="Times New Roman" w:eastAsia="微软雅黑" w:cs="Times New Roman"/>
          <w:b/>
          <w:bCs/>
          <w:color w:val="000000"/>
          <w:kern w:val="0"/>
          <w:sz w:val="36"/>
          <w:szCs w:val="36"/>
        </w:rPr>
      </w:pPr>
    </w:p>
    <w:p>
      <w:pPr>
        <w:pStyle w:val="2"/>
        <w:ind w:firstLine="883"/>
        <w:jc w:val="center"/>
      </w:pPr>
      <w:bookmarkStart w:id="13" w:name="_Toc1652782563"/>
      <w:bookmarkStart w:id="14" w:name="_Toc26630546"/>
      <w:bookmarkStart w:id="15" w:name="_Toc21886214"/>
      <w:bookmarkStart w:id="16" w:name="_Toc531948174"/>
      <w:bookmarkStart w:id="17" w:name="_Toc1426789059"/>
      <w:bookmarkStart w:id="18" w:name="_Toc1857654896"/>
      <w:bookmarkStart w:id="19" w:name="_Toc2002357510"/>
      <w:bookmarkStart w:id="20" w:name="_Toc1372690332"/>
      <w:bookmarkStart w:id="21" w:name="_Toc1958461883"/>
      <w:r>
        <w:rPr>
          <w:rFonts w:hint="eastAsia"/>
        </w:rPr>
        <w:t>文档修订记录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8"/>
        <w:tabs>
          <w:tab w:val="right" w:leader="dot" w:pos="8296"/>
        </w:tabs>
        <w:ind w:firstLine="0" w:firstLineChars="0"/>
        <w:jc w:val="both"/>
      </w:pP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ind w:firstLine="0" w:firstLineChars="0"/>
            </w:pPr>
            <w:r>
              <w:t>郭岳</w:t>
            </w:r>
          </w:p>
        </w:tc>
        <w:tc>
          <w:tcPr>
            <w:tcW w:w="1222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default"/>
              </w:rPr>
              <w:t>全体组员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020-01-01——</w:t>
            </w:r>
          </w:p>
          <w:p>
            <w:pPr>
              <w:ind w:firstLine="0" w:firstLineChars="0"/>
            </w:pPr>
            <w:r>
              <w:t>2020-01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ind w:firstLine="0" w:firstLineChars="0"/>
            </w:pPr>
            <w:r>
              <w:t>首次撰写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019-01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全体组员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ind w:left="0" w:leftChars="0" w:firstLine="0" w:firstLineChars="0"/>
        <w:jc w:val="left"/>
      </w:pPr>
    </w:p>
    <w:p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503197458"/>
        <w15:color w:val="DBDBDB"/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312" w:lineRule="auto"/>
            <w:ind w:right="0" w:rightChars="0" w:firstLine="0" w:firstLineChars="0"/>
            <w:jc w:val="both"/>
            <w:textAlignment w:val="auto"/>
            <w:outlineLvl w:val="9"/>
          </w:pPr>
          <w:r>
            <w:fldChar w:fldCharType="begin"/>
          </w:r>
          <w:r>
            <w:instrText xml:space="preserve"> HYPERLINK \l _Toc1387010012 </w:instrText>
          </w:r>
          <w:r>
            <w:fldChar w:fldCharType="separate"/>
          </w:r>
          <w:r>
            <w:t>1 工具使用详情</w:t>
          </w:r>
          <w:r>
            <w:tab/>
          </w:r>
          <w:r>
            <w:fldChar w:fldCharType="begin"/>
          </w:r>
          <w:r>
            <w:instrText xml:space="preserve"> PAGEREF _Toc1387010012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312" w:lineRule="auto"/>
            <w:ind w:right="0" w:rightChars="0" w:firstLine="0" w:firstLineChars="0"/>
            <w:jc w:val="both"/>
            <w:textAlignment w:val="auto"/>
            <w:outlineLvl w:val="9"/>
          </w:pPr>
          <w:r>
            <w:fldChar w:fldCharType="begin"/>
          </w:r>
          <w:r>
            <w:instrText xml:space="preserve"> HYPERLINK \l _Toc542283499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工具名称</w:t>
          </w:r>
          <w:r>
            <w:tab/>
          </w:r>
          <w:r>
            <w:fldChar w:fldCharType="begin"/>
          </w:r>
          <w:r>
            <w:instrText xml:space="preserve"> PAGEREF _Toc542283499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12" w:lineRule="auto"/>
            <w:ind w:left="420" w:leftChars="200" w:right="0" w:rightChars="0" w:firstLine="0" w:firstLineChars="0"/>
            <w:jc w:val="both"/>
            <w:textAlignment w:val="auto"/>
            <w:outlineLvl w:val="9"/>
          </w:pPr>
          <w:r>
            <w:fldChar w:fldCharType="begin"/>
          </w:r>
          <w:r>
            <w:instrText xml:space="preserve"> HYPERLINK \l _Toc238169825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</w:rPr>
            <w:t>工具介绍</w:t>
          </w:r>
          <w:r>
            <w:tab/>
          </w:r>
          <w:r>
            <w:fldChar w:fldCharType="begin"/>
          </w:r>
          <w:r>
            <w:instrText xml:space="preserve"> PAGEREF _Toc238169825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line="312" w:lineRule="auto"/>
            <w:ind w:left="420" w:leftChars="200" w:right="0" w:rightChars="0" w:firstLine="0" w:firstLineChars="0"/>
            <w:jc w:val="both"/>
            <w:textAlignment w:val="auto"/>
            <w:outlineLvl w:val="9"/>
          </w:pPr>
          <w:r>
            <w:fldChar w:fldCharType="begin"/>
          </w:r>
          <w:r>
            <w:instrText xml:space="preserve"> HYPERLINK \l _Toc10730767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使用截图</w:t>
          </w:r>
          <w:r>
            <w:tab/>
          </w:r>
          <w:r>
            <w:fldChar w:fldCharType="begin"/>
          </w:r>
          <w:r>
            <w:instrText xml:space="preserve"> PAGEREF _Toc10730767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312" w:lineRule="auto"/>
            <w:ind w:right="0" w:rightChars="0" w:firstLine="315" w:firstLineChars="150"/>
            <w:jc w:val="both"/>
            <w:textAlignment w:val="auto"/>
            <w:outlineLvl w:val="9"/>
          </w:pPr>
          <w:r>
            <w:fldChar w:fldCharType="begin"/>
          </w:r>
          <w:r>
            <w:instrText xml:space="preserve"> HYPERLINK \l _Toc2110858268 </w:instrText>
          </w:r>
          <w:r>
            <w:fldChar w:fldCharType="separate"/>
          </w:r>
          <w:r>
            <w:rPr>
              <w:rFonts w:hint="default"/>
            </w:rPr>
            <w:t xml:space="preserve">1.3.1 </w:t>
          </w:r>
          <w:r>
            <w:rPr>
              <w:rFonts w:hint="eastAsia"/>
            </w:rPr>
            <w:t>添加需求</w:t>
          </w:r>
          <w:r>
            <w:tab/>
          </w:r>
          <w:r>
            <w:fldChar w:fldCharType="begin"/>
          </w:r>
          <w:r>
            <w:instrText xml:space="preserve"> PAGEREF _Toc2110858268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312" w:lineRule="auto"/>
            <w:ind w:right="0" w:rightChars="0" w:firstLine="315" w:firstLineChars="150"/>
            <w:jc w:val="both"/>
            <w:textAlignment w:val="auto"/>
            <w:outlineLvl w:val="9"/>
          </w:pPr>
          <w:r>
            <w:fldChar w:fldCharType="begin"/>
          </w:r>
          <w:r>
            <w:instrText xml:space="preserve"> HYPERLINK \l _Toc765061836 </w:instrText>
          </w:r>
          <w:r>
            <w:fldChar w:fldCharType="separate"/>
          </w:r>
          <w:r>
            <w:rPr>
              <w:rFonts w:hint="eastAsia"/>
            </w:rPr>
            <w:t>1.3.2</w:t>
          </w:r>
          <w:r>
            <w:t xml:space="preserve"> </w:t>
          </w:r>
          <w:r>
            <w:rPr>
              <w:rFonts w:hint="eastAsia"/>
            </w:rPr>
            <w:t>导出需求跟踪矩阵</w:t>
          </w:r>
          <w:r>
            <w:tab/>
          </w:r>
          <w:r>
            <w:fldChar w:fldCharType="begin"/>
          </w:r>
          <w:r>
            <w:instrText xml:space="preserve"> PAGEREF _Toc765061836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312" w:lineRule="auto"/>
            <w:ind w:right="0" w:rightChars="0" w:firstLine="315" w:firstLineChars="150"/>
            <w:jc w:val="both"/>
            <w:textAlignment w:val="auto"/>
            <w:outlineLvl w:val="9"/>
          </w:pPr>
          <w:r>
            <w:fldChar w:fldCharType="begin"/>
          </w:r>
          <w:r>
            <w:instrText xml:space="preserve"> HYPERLINK \l _Toc1409683063 </w:instrText>
          </w:r>
          <w:r>
            <w:fldChar w:fldCharType="separate"/>
          </w:r>
          <w:r>
            <w:rPr>
              <w:rFonts w:hint="eastAsia"/>
            </w:rPr>
            <w:t>1.3.3导出需求变更影响范围</w:t>
          </w:r>
          <w:r>
            <w:tab/>
          </w:r>
          <w:r>
            <w:fldChar w:fldCharType="begin"/>
          </w:r>
          <w:r>
            <w:instrText xml:space="preserve"> PAGEREF _Toc1409683063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312" w:lineRule="auto"/>
            <w:ind w:right="0" w:rightChars="0" w:firstLine="315" w:firstLineChars="150"/>
            <w:jc w:val="both"/>
            <w:textAlignment w:val="auto"/>
            <w:outlineLvl w:val="9"/>
          </w:pPr>
          <w:bookmarkStart w:id="30" w:name="_GoBack"/>
          <w:bookmarkEnd w:id="30"/>
          <w:r>
            <w:fldChar w:fldCharType="begin"/>
          </w:r>
          <w:r>
            <w:instrText xml:space="preserve"> HYPERLINK \l _Toc1503646137 </w:instrText>
          </w:r>
          <w:r>
            <w:fldChar w:fldCharType="separate"/>
          </w:r>
          <w:r>
            <w:rPr>
              <w:rFonts w:hint="eastAsia"/>
            </w:rPr>
            <w:t>1.3.4导出版本比较</w:t>
          </w:r>
          <w:r>
            <w:tab/>
          </w:r>
          <w:r>
            <w:fldChar w:fldCharType="begin"/>
          </w:r>
          <w:r>
            <w:instrText xml:space="preserve"> PAGEREF _Toc1503646137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widowControl/>
            <w:jc w:val="left"/>
          </w:pPr>
          <w: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ind w:left="0" w:leftChars="0" w:firstLine="0" w:firstLineChars="0"/>
        <w:jc w:val="left"/>
      </w:pPr>
    </w:p>
    <w:p>
      <w:pPr>
        <w:pStyle w:val="2"/>
        <w:bidi w:val="0"/>
        <w:ind w:left="0" w:leftChars="0" w:firstLine="0" w:firstLineChars="0"/>
      </w:pPr>
      <w:bookmarkStart w:id="22" w:name="_Toc1387010012"/>
      <w:r>
        <w:t>1 工具使用详情</w:t>
      </w:r>
      <w:bookmarkEnd w:id="22"/>
    </w:p>
    <w:p>
      <w:pPr>
        <w:pStyle w:val="3"/>
      </w:pPr>
      <w:bookmarkStart w:id="23" w:name="_Toc542283499"/>
      <w:r>
        <w:rPr>
          <w:rFonts w:hint="eastAsia"/>
        </w:rPr>
        <w:t>工具名称</w:t>
      </w:r>
      <w:bookmarkEnd w:id="23"/>
    </w:p>
    <w:p>
      <w:pPr>
        <w:bidi w:val="0"/>
      </w:pPr>
      <w:r>
        <w:rPr>
          <w:rFonts w:hint="eastAsia"/>
        </w:rPr>
        <w:t>我们小组先后下载了</w:t>
      </w:r>
      <w:r>
        <w:t>IBM Rational DOORS</w:t>
      </w:r>
      <w:r>
        <w:rPr>
          <w:rFonts w:hint="eastAsia"/>
        </w:rPr>
        <w:t>和市面上的各类需求管理工具比如</w:t>
      </w:r>
      <w:r>
        <w:t>ones</w:t>
      </w:r>
      <w:r>
        <w:rPr>
          <w:rFonts w:hint="eastAsia"/>
        </w:rPr>
        <w:t>、禅道、统御。最后经过斟酌比较，我们小组选择了组员都能安装使用的统御。</w:t>
      </w:r>
    </w:p>
    <w:p>
      <w:pPr>
        <w:bidi w:val="0"/>
      </w:pPr>
      <w:r>
        <w:rPr>
          <w:rFonts w:hint="eastAsia"/>
        </w:rPr>
        <w:t>统御是中文操作界面，使用过程简单易懂，界面也更具人性化。</w:t>
      </w:r>
    </w:p>
    <w:p>
      <w:pPr>
        <w:bidi w:val="0"/>
      </w:pPr>
      <w:r>
        <w:rPr>
          <w:rFonts w:hint="eastAsia"/>
        </w:rPr>
        <w:t>我们服务器上配置了统御，小组成员可以一起完成相关操作</w:t>
      </w:r>
    </w:p>
    <w:p>
      <w:pPr>
        <w:pStyle w:val="3"/>
      </w:pPr>
      <w:bookmarkStart w:id="24" w:name="_Toc238169825"/>
      <w:r>
        <w:rPr>
          <w:rFonts w:hint="eastAsia"/>
        </w:rPr>
        <w:t>工具介绍</w:t>
      </w:r>
      <w:bookmarkEnd w:id="24"/>
    </w:p>
    <w:p>
      <w:pPr>
        <w:bidi w:val="0"/>
      </w:pPr>
      <w:r>
        <w:rPr>
          <w:rFonts w:hint="eastAsia"/>
        </w:rPr>
        <w:t>统御项目管理软件（</w:t>
      </w:r>
      <w:r>
        <w:t>oKit）基于WEB2.0技术，对矩阵式管理提供全方位支持，包括领导决策层、业务功能层、系统管理层和运维管理层四个功能层面。产品成熟，设计理念先进，符合国际项目管理标准，具有完全自主知识产权，是国家“863计划”重大专项支持项目。公司还针对不同行业用户，提供基于行业项目管理的咨询服务和解决方案</w:t>
      </w:r>
      <w:r>
        <w:rPr>
          <w:rFonts w:hint="eastAsia"/>
        </w:rPr>
        <w:t>。</w:t>
      </w:r>
    </w:p>
    <w:p>
      <w:pPr>
        <w:pStyle w:val="3"/>
      </w:pPr>
      <w:bookmarkStart w:id="25" w:name="_Toc10730767"/>
      <w:r>
        <w:rPr>
          <w:rFonts w:hint="eastAsia"/>
        </w:rPr>
        <w:t>使用截图</w:t>
      </w:r>
      <w:bookmarkEnd w:id="25"/>
    </w:p>
    <w:p>
      <w:pPr>
        <w:pStyle w:val="3"/>
        <w:numPr>
          <w:ilvl w:val="2"/>
          <w:numId w:val="2"/>
        </w:numPr>
      </w:pPr>
      <w:bookmarkStart w:id="26" w:name="_Toc2110858268"/>
      <w:r>
        <w:rPr>
          <w:rFonts w:hint="eastAsia"/>
        </w:rPr>
        <w:t>添加需求</w:t>
      </w:r>
      <w:bookmarkEnd w:id="26"/>
      <w:r>
        <w:t xml:space="preserve"> </w:t>
      </w:r>
    </w:p>
    <w:p>
      <w:r>
        <w:drawing>
          <wp:inline distT="0" distB="0" distL="0" distR="0">
            <wp:extent cx="5257800" cy="1438275"/>
            <wp:effectExtent l="0" t="0" r="0" b="9525"/>
            <wp:docPr id="34" name="图片 34" descr="../../../../../Library/Containers/com.tencent.xinWeChat/Data/Library/Application%20Support/com.tencent.xinWeChat/2.0b4.0.9/3152104fc0cd4ee5fcf9de29f8e31e38/Message/MessageTemp/1e2b7257c3042ef15dd78f22c1d4aeca/Image/556157659149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../../../../../Library/Containers/com.tencent.xinWeChat/Data/Library/Application%20Support/com.tencent.xinWeChat/2.0b4.0.9/3152104fc0cd4ee5fcf9de29f8e31e38/Message/MessageTemp/1e2b7257c3042ef15dd78f22c1d4aeca/Image/5561576591497_.pic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r>
        <w:tab/>
      </w:r>
      <w:bookmarkStart w:id="27" w:name="_Toc765061836"/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导出需求跟踪矩阵</w:t>
      </w:r>
      <w:bookmarkEnd w:id="27"/>
    </w:p>
    <w:p/>
    <w:p>
      <w:r>
        <w:drawing>
          <wp:inline distT="0" distB="0" distL="0" distR="0">
            <wp:extent cx="5267325" cy="1066800"/>
            <wp:effectExtent l="0" t="0" r="9525" b="0"/>
            <wp:docPr id="37" name="图片 37" descr="../../../../../Library/Containers/com.tencent.xinWeChat/Data/Library/Application%20Support/com.tencent.xinWeChat/2.0b4.0.9/3152104fc0cd4ee5fcf9de29f8e31e38/Message/MessageTemp/1e2b7257c3042ef15dd78f22c1d4aeca/Image/557157659153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../../../../../Library/Containers/com.tencent.xinWeChat/Data/Library/Application%20Support/com.tencent.xinWeChat/2.0b4.0.9/3152104fc0cd4ee5fcf9de29f8e31e38/Message/MessageTemp/1e2b7257c3042ef15dd78f22c1d4aeca/Image/5571576591532_.pic_h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57800" cy="752475"/>
            <wp:effectExtent l="0" t="0" r="0" b="9525"/>
            <wp:docPr id="36" name="图片 36" descr="../../../../../Library/Containers/com.tencent.xinWeChat/Data/Library/Application%20Support/com.tencent.xinWeChat/2.0b4.0.9/3152104fc0cd4ee5fcf9de29f8e31e38/Message/MessageTemp/1e2b7257c3042ef15dd78f22c1d4aeca/Image/5601576591784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../../../../../Library/Containers/com.tencent.xinWeChat/Data/Library/Application%20Support/com.tencent.xinWeChat/2.0b4.0.9/3152104fc0cd4ee5fcf9de29f8e31e38/Message/MessageTemp/1e2b7257c3042ef15dd78f22c1d4aeca/Image/5601576591784_.pic_h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641" w:firstLineChars="200"/>
      </w:pPr>
      <w:bookmarkStart w:id="28" w:name="_Toc1409683063"/>
      <w:r>
        <w:rPr>
          <w:rFonts w:hint="eastAsia"/>
        </w:rPr>
        <w:t>1.3.3导出需求变更影响范围</w:t>
      </w:r>
      <w:bookmarkEnd w:id="28"/>
    </w:p>
    <w:p>
      <w:r>
        <w:drawing>
          <wp:inline distT="0" distB="0" distL="0" distR="0">
            <wp:extent cx="5274310" cy="1652905"/>
            <wp:effectExtent l="0" t="0" r="2540" b="4445"/>
            <wp:docPr id="35" name="图片 35" descr="../../../../../Library/Containers/com.tencent.xinWeChat/Data/Library/Application%20Support/com.tencent.xinWeChat/2.0b4.0.9/3152104fc0cd4ee5fcf9de29f8e31e38/Message/MessageTemp/1e2b7257c3042ef15dd78f22c1d4aeca/Image/5581576591573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../../../../../Library/Containers/com.tencent.xinWeChat/Data/Library/Application%20Support/com.tencent.xinWeChat/2.0b4.0.9/3152104fc0cd4ee5fcf9de29f8e31e38/Message/MessageTemp/1e2b7257c3042ef15dd78f22c1d4aeca/Image/5581576591573_.pic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641" w:firstLineChars="200"/>
      </w:pPr>
      <w:bookmarkStart w:id="29" w:name="_Toc1503646137"/>
      <w:r>
        <w:rPr>
          <w:rFonts w:hint="eastAsia"/>
        </w:rPr>
        <w:t>1.3.4导出版本比较</w:t>
      </w:r>
      <w:bookmarkEnd w:id="29"/>
    </w:p>
    <w:p>
      <w:pPr>
        <w:rPr>
          <w:rFonts w:hint="eastAsia"/>
        </w:rPr>
      </w:pPr>
      <w:r>
        <w:drawing>
          <wp:inline distT="0" distB="0" distL="0" distR="0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黑体 Std R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Microsoft JhengHei UI Light">
    <w:altName w:val="苹方-简"/>
    <w:panose1 w:val="020B0304030504040204"/>
    <w:charset w:val="00"/>
    <w:family w:val="swiss"/>
    <w:pitch w:val="default"/>
    <w:sig w:usb0="00000000" w:usb1="00000000" w:usb2="00000016" w:usb3="00000000" w:csb0="00100009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TSongStd-Light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81956376" o:spid="_x0000_s2050" o:spt="75" type="#_x0000_t75" style="position:absolute;left:0pt;height:415.2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校徽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81956375" o:spid="_x0000_s2049" o:spt="75" type="#_x0000_t75" style="position:absolute;left:0pt;height:415.25pt;width:415.2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校徽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06E9"/>
    <w:multiLevelType w:val="multilevel"/>
    <w:tmpl w:val="288B06E9"/>
    <w:lvl w:ilvl="0" w:tentative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932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04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8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6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43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4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216" w:hanging="2520"/>
      </w:pPr>
      <w:rPr>
        <w:rFonts w:hint="default"/>
      </w:rPr>
    </w:lvl>
  </w:abstractNum>
  <w:abstractNum w:abstractNumId="1">
    <w:nsid w:val="5DF77B30"/>
    <w:multiLevelType w:val="singleLevel"/>
    <w:tmpl w:val="5DF77B30"/>
    <w:lvl w:ilvl="0" w:tentative="0">
      <w:start w:val="1"/>
      <w:numFmt w:val="decimal"/>
      <w:pStyle w:val="3"/>
      <w:lvlText w:val="1.%1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2A"/>
    <w:rsid w:val="000B18FD"/>
    <w:rsid w:val="000B7895"/>
    <w:rsid w:val="000E2C2A"/>
    <w:rsid w:val="001869CC"/>
    <w:rsid w:val="00220CB3"/>
    <w:rsid w:val="002A5AE8"/>
    <w:rsid w:val="002D6DD0"/>
    <w:rsid w:val="003004FC"/>
    <w:rsid w:val="0034704B"/>
    <w:rsid w:val="003E5EB7"/>
    <w:rsid w:val="003F2EC5"/>
    <w:rsid w:val="005464AD"/>
    <w:rsid w:val="00553AB9"/>
    <w:rsid w:val="005D2F1F"/>
    <w:rsid w:val="00697621"/>
    <w:rsid w:val="00956E6C"/>
    <w:rsid w:val="00963C2A"/>
    <w:rsid w:val="00B3487B"/>
    <w:rsid w:val="00B653DE"/>
    <w:rsid w:val="00BE4AAC"/>
    <w:rsid w:val="00CC38DF"/>
    <w:rsid w:val="00CE14B2"/>
    <w:rsid w:val="00D00916"/>
    <w:rsid w:val="00D24C14"/>
    <w:rsid w:val="00DF4679"/>
    <w:rsid w:val="00E23A5B"/>
    <w:rsid w:val="00EC61E9"/>
    <w:rsid w:val="00F3036F"/>
    <w:rsid w:val="00FE0F34"/>
    <w:rsid w:val="7B7E9F28"/>
    <w:rsid w:val="F8CFB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firstLine="1441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widowControl/>
      <w:numPr>
        <w:ilvl w:val="0"/>
        <w:numId w:val="1"/>
      </w:numPr>
      <w:spacing w:before="260" w:after="260" w:line="413" w:lineRule="auto"/>
      <w:ind w:left="0" w:firstLine="0" w:firstLineChars="0"/>
      <w:outlineLvl w:val="1"/>
    </w:pPr>
    <w:rPr>
      <w:rFonts w:ascii="DejaVu Sans" w:hAnsi="DejaVu Sans" w:eastAsia="方正黑体_GBK" w:cs="宋体-简"/>
      <w:b/>
      <w:sz w:val="32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Title"/>
    <w:basedOn w:val="1"/>
    <w:next w:val="1"/>
    <w:qFormat/>
    <w:uiPriority w:val="10"/>
    <w:pPr>
      <w:widowControl/>
      <w:spacing w:before="240" w:after="60" w:line="240" w:lineRule="auto"/>
      <w:jc w:val="center"/>
      <w:outlineLvl w:val="0"/>
    </w:pPr>
    <w:rPr>
      <w:rFonts w:ascii="Cambria" w:hAnsi="Cambria" w:eastAsia="宋体" w:cs="宋体-简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一级标题"/>
    <w:basedOn w:val="2"/>
    <w:qFormat/>
    <w:uiPriority w:val="0"/>
    <w:pPr>
      <w:spacing w:before="100" w:beforeLines="100" w:after="100" w:afterLines="100"/>
    </w:pPr>
    <w:rPr>
      <w:rFonts w:eastAsia="Adobe 黑体 Std R"/>
      <w:sz w:val="32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样式1"/>
    <w:basedOn w:val="4"/>
    <w:qFormat/>
    <w:uiPriority w:val="0"/>
    <w:pPr>
      <w:spacing w:line="415" w:lineRule="auto"/>
      <w:ind w:firstLine="200" w:firstLineChars="200"/>
    </w:pPr>
  </w:style>
  <w:style w:type="character" w:customStyle="1" w:styleId="17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paragraph" w:customStyle="1" w:styleId="18">
    <w:name w:val="二级标题"/>
    <w:basedOn w:val="4"/>
    <w:qFormat/>
    <w:uiPriority w:val="0"/>
    <w:pPr>
      <w:spacing w:before="100" w:beforeLines="100" w:after="100" w:afterLines="100" w:line="415" w:lineRule="auto"/>
      <w:outlineLvl w:val="1"/>
    </w:pPr>
    <w:rPr>
      <w:rFonts w:eastAsia="Adobe 黑体 Std R"/>
      <w:sz w:val="28"/>
    </w:rPr>
  </w:style>
  <w:style w:type="paragraph" w:customStyle="1" w:styleId="19">
    <w:name w:val="三级标题"/>
    <w:basedOn w:val="5"/>
    <w:qFormat/>
    <w:uiPriority w:val="0"/>
    <w:pPr>
      <w:spacing w:before="100" w:beforeLines="100" w:after="100" w:afterLines="100" w:line="377" w:lineRule="auto"/>
    </w:pPr>
    <w:rPr>
      <w:rFonts w:eastAsia="Adobe 黑体 Std R"/>
      <w:b w:val="0"/>
      <w:sz w:val="24"/>
    </w:rPr>
  </w:style>
  <w:style w:type="character" w:customStyle="1" w:styleId="20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2 字符"/>
    <w:basedOn w:val="11"/>
    <w:link w:val="3"/>
    <w:qFormat/>
    <w:uiPriority w:val="0"/>
    <w:rPr>
      <w:rFonts w:ascii="DejaVu Sans" w:hAnsi="DejaVu Sans" w:eastAsia="方正黑体_GBK" w:cs="宋体-简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</Words>
  <Characters>648</Characters>
  <Lines>5</Lines>
  <Paragraphs>1</Paragraphs>
  <TotalTime>0</TotalTime>
  <ScaleCrop>false</ScaleCrop>
  <LinksUpToDate>false</LinksUpToDate>
  <CharactersWithSpaces>760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2019-09-26T15:55:00Z</dcterms:created>
  <dc:creator>Set 哦</dc:creator>
  <cp:lastModifiedBy>guoqs</cp:lastModifiedBy>
  <dcterms:modified xsi:type="dcterms:W3CDTF">2020-01-09T13:37:14Z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