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0"/>
        <w:jc w:val="center"/>
        <w:rPr>
          <w:rFonts w:hint="default" w:ascii="黑体" w:hAnsi="黑体" w:eastAsia="黑体" w:cs="宋体"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需求变更组内评审记录</w:t>
      </w: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hint="default" w:ascii="黑体" w:eastAsia="黑体"/>
          <w:sz w:val="44"/>
          <w:szCs w:val="44"/>
          <w:lang w:val="en-US" w:eastAsia="zh-CN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  <w:lang w:val="en-US" w:eastAsia="zh-CN"/>
        </w:rPr>
        <w:t xml:space="preserve">   </w:t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  <w:lang w:val="en-US" w:eastAsia="zh-CN"/>
        </w:rPr>
        <w:t xml:space="preserve"> 需求变更组内评审记录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理四三楼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22</w:t>
            </w:r>
            <w:r>
              <w:rPr>
                <w:rFonts w:ascii="黑体" w:eastAsia="黑体"/>
                <w:sz w:val="24"/>
              </w:rPr>
              <w:t xml:space="preserve"> 17</w:t>
            </w:r>
            <w:r>
              <w:rPr>
                <w:rFonts w:hint="eastAsia" w:ascii="黑体" w:eastAsia="黑体"/>
                <w:sz w:val="24"/>
              </w:rPr>
              <w:t>:</w:t>
            </w:r>
            <w:r>
              <w:rPr>
                <w:rFonts w:ascii="黑体" w:eastAsia="黑体"/>
                <w:sz w:val="24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0" w:firstLineChars="50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     需求变更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对照需求工程计划评审表进行组内评审：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第二条目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尚未全部完成，具体见下面评审条目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第四条目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目前正在进行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第五条目通过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第七条目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需求还没全部录入，因此跟踪链接矩阵还未建立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第八条目通过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第九条目就通过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第十二条目通过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第十三条目通过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第十四条目，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因上课了解到指导者用户代表（杨枨老师）提出的“分享”变更属于外链非内部链接，因而需要重新去找CCB评估变更，重新决定是否变更。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第十五条目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因为需求还没有全部录入，还未完成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第十六条目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因为需求还没有全部录入，还未完成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第十七条目目前阶段待进行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第十八条目通过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统御继续录入需求，重新提交需求变更申请并做需求变更申请迭代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统御继续录入需求，更新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3.周南：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统御继续录入需求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4.杨寒凌：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统御继续录入需求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5.杨海波：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统御继续录入需求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6.叶瑶毓：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统御继续录入需求</w:t>
            </w: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统御需求录入完成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迭代后的需求变更申请</w:t>
            </w:r>
            <w:bookmarkStart w:id="2" w:name="_GoBack"/>
            <w:bookmarkEnd w:id="2"/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DCA23E"/>
    <w:multiLevelType w:val="singleLevel"/>
    <w:tmpl w:val="E5DCA2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127444B"/>
    <w:rsid w:val="1412714A"/>
    <w:rsid w:val="16E14140"/>
    <w:rsid w:val="19CF0677"/>
    <w:rsid w:val="1D121136"/>
    <w:rsid w:val="2A5C3768"/>
    <w:rsid w:val="2A6075E9"/>
    <w:rsid w:val="2E186A35"/>
    <w:rsid w:val="32F45F7E"/>
    <w:rsid w:val="339D2121"/>
    <w:rsid w:val="43CD4FAA"/>
    <w:rsid w:val="45692883"/>
    <w:rsid w:val="68BF58E5"/>
    <w:rsid w:val="69FC4C97"/>
    <w:rsid w:val="6E4218CB"/>
    <w:rsid w:val="75906CED"/>
    <w:rsid w:val="77FF4D32"/>
    <w:rsid w:val="7E6546FA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E4346D-E2AB-401E-A7EB-D626328420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128</Words>
  <Characters>735</Characters>
  <Lines>6</Lines>
  <Paragraphs>1</Paragraphs>
  <TotalTime>3</TotalTime>
  <ScaleCrop>false</ScaleCrop>
  <LinksUpToDate>false</LinksUpToDate>
  <CharactersWithSpaces>862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余大熊</cp:lastModifiedBy>
  <dcterms:modified xsi:type="dcterms:W3CDTF">2020-01-09T00:43:43Z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