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5C" w:rsidRDefault="00411ED0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A525C" w:rsidRDefault="00411ED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5C" w:rsidRDefault="00411ED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二十</w:t>
      </w:r>
      <w:r w:rsidR="00574261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九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A525C" w:rsidRDefault="00BA525C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A525C" w:rsidRDefault="00411ED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</w:t>
      </w:r>
      <w:r w:rsidR="00574261">
        <w:rPr>
          <w:rFonts w:eastAsia="黑体"/>
          <w:color w:val="000000"/>
          <w:kern w:val="0"/>
          <w:sz w:val="28"/>
          <w:szCs w:val="28"/>
        </w:rPr>
        <w:t>200104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A525C" w:rsidRDefault="00BA525C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A525C" w:rsidRDefault="00411ED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:rsidR="00BA525C" w:rsidRDefault="00411ED0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第二十</w:t>
      </w:r>
      <w:r w:rsidR="00574261">
        <w:rPr>
          <w:rFonts w:ascii="黑体" w:eastAsia="黑体" w:hint="eastAsia"/>
          <w:sz w:val="44"/>
          <w:szCs w:val="44"/>
        </w:rPr>
        <w:t>九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A525C" w:rsidRDefault="00BA525C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BA525C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57426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教七教师休息室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</w:t>
            </w:r>
            <w:r w:rsidR="00574261">
              <w:rPr>
                <w:rFonts w:ascii="黑体" w:eastAsia="黑体"/>
                <w:sz w:val="24"/>
              </w:rPr>
              <w:t>20</w:t>
            </w:r>
            <w:r w:rsidR="00574261">
              <w:rPr>
                <w:rFonts w:ascii="黑体" w:eastAsia="黑体" w:hint="eastAsia"/>
                <w:sz w:val="24"/>
              </w:rPr>
              <w:t>/</w:t>
            </w:r>
            <w:r w:rsidR="00574261">
              <w:rPr>
                <w:rFonts w:ascii="黑体" w:eastAsia="黑体"/>
                <w:sz w:val="24"/>
              </w:rPr>
              <w:t>01/04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574261">
              <w:rPr>
                <w:rFonts w:ascii="黑体" w:eastAsia="黑体"/>
                <w:sz w:val="24"/>
              </w:rPr>
              <w:t>19</w:t>
            </w:r>
            <w:r>
              <w:rPr>
                <w:rFonts w:ascii="黑体" w:eastAsia="黑体" w:hint="eastAsia"/>
                <w:sz w:val="24"/>
              </w:rPr>
              <w:t>：00</w:t>
            </w:r>
          </w:p>
        </w:tc>
      </w:tr>
      <w:tr w:rsidR="00BA525C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2C0AF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A525C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A525C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637BF2" w:rsidP="00637BF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  </w:t>
            </w:r>
            <w:r w:rsidR="008A30E9">
              <w:rPr>
                <w:rFonts w:ascii="黑体" w:eastAsia="黑体" w:hint="eastAsia"/>
                <w:sz w:val="24"/>
              </w:rPr>
              <w:t>进行后续工作的初步部署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261" w:rsidRPr="001A2C44" w:rsidRDefault="00574261" w:rsidP="00574261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编写</w:t>
            </w:r>
            <w:r w:rsidRPr="001A2C44">
              <w:rPr>
                <w:rFonts w:ascii="黑体" w:eastAsia="黑体" w:hAnsi="黑体" w:hint="eastAsia"/>
                <w:bCs/>
                <w:sz w:val="24"/>
              </w:rPr>
              <w:t>安装部署计划</w:t>
            </w:r>
          </w:p>
          <w:p w:rsidR="00574261" w:rsidRPr="001A2C44" w:rsidRDefault="00574261" w:rsidP="00574261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编写</w:t>
            </w:r>
            <w:r w:rsidRPr="001A2C44">
              <w:rPr>
                <w:rFonts w:ascii="黑体" w:eastAsia="黑体" w:hAnsi="黑体" w:hint="eastAsia"/>
                <w:bCs/>
                <w:sz w:val="24"/>
              </w:rPr>
              <w:t>培训计划</w:t>
            </w:r>
          </w:p>
          <w:p w:rsidR="00574261" w:rsidRPr="001A2C44" w:rsidRDefault="00574261" w:rsidP="00574261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编写</w:t>
            </w:r>
            <w:r w:rsidRPr="001A2C44">
              <w:rPr>
                <w:rFonts w:ascii="黑体" w:eastAsia="黑体" w:hAnsi="黑体" w:hint="eastAsia"/>
                <w:bCs/>
                <w:sz w:val="24"/>
              </w:rPr>
              <w:t>系统维护计划</w:t>
            </w:r>
          </w:p>
          <w:p w:rsidR="002C0AFC" w:rsidRPr="00574261" w:rsidRDefault="00574261" w:rsidP="00574261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需求管理工具的更新迭代</w:t>
            </w:r>
          </w:p>
          <w:p w:rsidR="00574261" w:rsidRPr="00637BF2" w:rsidRDefault="00574261" w:rsidP="00574261">
            <w:pPr>
              <w:pStyle w:val="a8"/>
              <w:tabs>
                <w:tab w:val="left" w:pos="312"/>
              </w:tabs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 xml:space="preserve"> </w:t>
            </w:r>
            <w:r>
              <w:rPr>
                <w:rFonts w:ascii="黑体" w:eastAsia="黑体" w:hAnsi="黑体"/>
                <w:bCs/>
                <w:sz w:val="24"/>
              </w:rPr>
              <w:t xml:space="preserve">       </w:t>
            </w:r>
            <w:r>
              <w:rPr>
                <w:rFonts w:ascii="黑体" w:eastAsia="黑体" w:hAnsi="黑体" w:hint="eastAsia"/>
                <w:bCs/>
                <w:sz w:val="24"/>
              </w:rPr>
              <w:t>完成进度良好，无拖延</w:t>
            </w:r>
            <w:bookmarkStart w:id="2" w:name="_GoBack"/>
            <w:bookmarkEnd w:id="2"/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261" w:rsidRPr="00637BF2" w:rsidRDefault="00574261" w:rsidP="00574261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进行后续工作的初步部署</w:t>
            </w:r>
          </w:p>
          <w:p w:rsidR="00637BF2" w:rsidRDefault="00574261" w:rsidP="00637BF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项目总结ppt的初步编写准备</w:t>
            </w:r>
          </w:p>
          <w:p w:rsidR="00574261" w:rsidRPr="00637BF2" w:rsidRDefault="00574261" w:rsidP="00637BF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项目总结文档的初步撰写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BA525C" w:rsidRDefault="00411ED0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郭岳（组长）：任务分配，会议召开</w:t>
            </w:r>
            <w:r w:rsidR="00574261">
              <w:rPr>
                <w:rFonts w:ascii="黑体" w:eastAsia="黑体" w:hint="eastAsia"/>
                <w:sz w:val="24"/>
              </w:rPr>
              <w:t>，后续工作的初步部署，回顾整个项目，准备项目总结文档和P</w:t>
            </w:r>
            <w:r w:rsidR="00574261">
              <w:rPr>
                <w:rFonts w:ascii="黑体" w:eastAsia="黑体"/>
                <w:sz w:val="24"/>
              </w:rPr>
              <w:t>PT</w:t>
            </w:r>
            <w:r w:rsidR="00574261">
              <w:rPr>
                <w:rFonts w:ascii="黑体" w:eastAsia="黑体" w:hint="eastAsia"/>
                <w:sz w:val="24"/>
              </w:rPr>
              <w:t>初步撰写</w:t>
            </w:r>
          </w:p>
          <w:p w:rsidR="00BA525C" w:rsidRPr="00574261" w:rsidRDefault="00411ED0" w:rsidP="00574261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李骏：</w:t>
            </w:r>
            <w:r w:rsidR="00574261">
              <w:rPr>
                <w:rFonts w:ascii="黑体" w:eastAsia="黑体" w:hint="eastAsia"/>
                <w:sz w:val="24"/>
              </w:rPr>
              <w:t>会议记录，回顾整个项目，准备项目总结文档和P</w:t>
            </w:r>
            <w:r w:rsidR="00574261">
              <w:rPr>
                <w:rFonts w:ascii="黑体" w:eastAsia="黑体"/>
                <w:sz w:val="24"/>
              </w:rPr>
              <w:t>PT</w:t>
            </w:r>
            <w:r w:rsidR="00574261">
              <w:rPr>
                <w:rFonts w:ascii="黑体" w:eastAsia="黑体" w:hint="eastAsia"/>
                <w:sz w:val="24"/>
              </w:rPr>
              <w:t>初步撰写</w:t>
            </w:r>
          </w:p>
          <w:p w:rsidR="00BA525C" w:rsidRPr="00574261" w:rsidRDefault="00411ED0" w:rsidP="00574261">
            <w:pPr>
              <w:tabs>
                <w:tab w:val="left" w:pos="312"/>
              </w:tabs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3.周南：</w:t>
            </w:r>
            <w:r w:rsidR="00574261">
              <w:rPr>
                <w:rFonts w:ascii="黑体" w:eastAsia="黑体" w:hint="eastAsia"/>
                <w:sz w:val="24"/>
              </w:rPr>
              <w:t>更新甘特图，回顾整个项目，准备项目总结文档和P</w:t>
            </w:r>
            <w:r w:rsidR="00574261">
              <w:rPr>
                <w:rFonts w:ascii="黑体" w:eastAsia="黑体"/>
                <w:sz w:val="24"/>
              </w:rPr>
              <w:t>PT</w:t>
            </w:r>
            <w:r w:rsidR="00574261">
              <w:rPr>
                <w:rFonts w:ascii="黑体" w:eastAsia="黑体" w:hint="eastAsia"/>
                <w:sz w:val="24"/>
              </w:rPr>
              <w:t>初步撰写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4.杨寒凌：</w:t>
            </w:r>
            <w:r w:rsidR="00574261">
              <w:rPr>
                <w:rFonts w:ascii="黑体" w:eastAsia="黑体" w:hint="eastAsia"/>
                <w:sz w:val="24"/>
              </w:rPr>
              <w:t>项目需求管理工具的最后整理，回顾整个项目，准备项目总结文档和P</w:t>
            </w:r>
            <w:r w:rsidR="00574261">
              <w:rPr>
                <w:rFonts w:ascii="黑体" w:eastAsia="黑体"/>
                <w:sz w:val="24"/>
              </w:rPr>
              <w:t>PT</w:t>
            </w:r>
            <w:r w:rsidR="00574261">
              <w:rPr>
                <w:rFonts w:ascii="黑体" w:eastAsia="黑体" w:hint="eastAsia"/>
                <w:sz w:val="24"/>
              </w:rPr>
              <w:t>初步撰写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5.杨海波：</w:t>
            </w:r>
            <w:r w:rsidR="00574261">
              <w:rPr>
                <w:rFonts w:ascii="黑体" w:eastAsia="黑体" w:hint="eastAsia"/>
                <w:sz w:val="24"/>
              </w:rPr>
              <w:t>项目需求管理工具的最后整理，回顾整个项目，准备项目总结文档和P</w:t>
            </w:r>
            <w:r w:rsidR="00574261">
              <w:rPr>
                <w:rFonts w:ascii="黑体" w:eastAsia="黑体"/>
                <w:sz w:val="24"/>
              </w:rPr>
              <w:t>PT</w:t>
            </w:r>
            <w:r w:rsidR="00574261">
              <w:rPr>
                <w:rFonts w:ascii="黑体" w:eastAsia="黑体" w:hint="eastAsia"/>
                <w:sz w:val="24"/>
              </w:rPr>
              <w:t>初步撰写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6.叶瑶毓：</w:t>
            </w:r>
            <w:r w:rsidR="00574261">
              <w:rPr>
                <w:rFonts w:ascii="黑体" w:eastAsia="黑体" w:hint="eastAsia"/>
                <w:sz w:val="24"/>
              </w:rPr>
              <w:t>回顾整个项目，准备项目总结文档和P</w:t>
            </w:r>
            <w:r w:rsidR="00574261">
              <w:rPr>
                <w:rFonts w:ascii="黑体" w:eastAsia="黑体"/>
                <w:sz w:val="24"/>
              </w:rPr>
              <w:t>PT</w:t>
            </w:r>
            <w:r w:rsidR="00574261">
              <w:rPr>
                <w:rFonts w:ascii="黑体" w:eastAsia="黑体" w:hint="eastAsia"/>
                <w:sz w:val="24"/>
              </w:rPr>
              <w:t>初步撰写</w:t>
            </w: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574261" w:rsidP="00574261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初步撰写项目总结文档</w:t>
            </w:r>
          </w:p>
          <w:p w:rsidR="00574261" w:rsidRPr="00574261" w:rsidRDefault="00574261" w:rsidP="00574261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初步撰写的项目总结ppt</w:t>
            </w:r>
          </w:p>
        </w:tc>
      </w:tr>
    </w:tbl>
    <w:p w:rsidR="00BA525C" w:rsidRDefault="00BA525C"/>
    <w:sectPr w:rsidR="00BA525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1A4" w:rsidRDefault="000F01A4">
      <w:r>
        <w:separator/>
      </w:r>
    </w:p>
  </w:endnote>
  <w:endnote w:type="continuationSeparator" w:id="0">
    <w:p w:rsidR="000F01A4" w:rsidRDefault="000F0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charset w:val="86"/>
    <w:family w:val="auto"/>
    <w:pitch w:val="default"/>
    <w:sig w:usb0="00000000" w:usb1="0000000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A525C" w:rsidRDefault="00411ED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BA525C" w:rsidRDefault="00411ED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1A4" w:rsidRDefault="000F01A4">
      <w:r>
        <w:separator/>
      </w:r>
    </w:p>
  </w:footnote>
  <w:footnote w:type="continuationSeparator" w:id="0">
    <w:p w:rsidR="000F01A4" w:rsidRDefault="000F0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5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BA525C" w:rsidRDefault="00BA52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5A8FB9"/>
    <w:multiLevelType w:val="singleLevel"/>
    <w:tmpl w:val="855A8F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386A6C8"/>
    <w:multiLevelType w:val="singleLevel"/>
    <w:tmpl w:val="C386A6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556F0A6"/>
    <w:multiLevelType w:val="singleLevel"/>
    <w:tmpl w:val="4556F0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52C8D47"/>
    <w:multiLevelType w:val="singleLevel"/>
    <w:tmpl w:val="552C8D47"/>
    <w:lvl w:ilvl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94"/>
    <w:rsid w:val="BC7BD8D1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0F01A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4261"/>
    <w:rsid w:val="005764FC"/>
    <w:rsid w:val="005876EB"/>
    <w:rsid w:val="005C039A"/>
    <w:rsid w:val="005D4269"/>
    <w:rsid w:val="005E464D"/>
    <w:rsid w:val="005E7248"/>
    <w:rsid w:val="0061255E"/>
    <w:rsid w:val="0062552C"/>
    <w:rsid w:val="00637BF2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A30E9"/>
    <w:rsid w:val="008C41C3"/>
    <w:rsid w:val="008F41FA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B53A2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656A6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9CF0677"/>
    <w:rsid w:val="1D121136"/>
    <w:rsid w:val="2A6075E9"/>
    <w:rsid w:val="2E186A35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FC187"/>
  <w15:docId w15:val="{E734959B-4237-44A7-8991-444C04EF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4">
    <w:name w:val="页脚 字符"/>
    <w:link w:val="a3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050357-5744-4EDB-8C29-D369F846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107</Words>
  <Characters>610</Characters>
  <Application>Microsoft Office Word</Application>
  <DocSecurity>0</DocSecurity>
  <Lines>5</Lines>
  <Paragraphs>1</Paragraphs>
  <ScaleCrop>false</ScaleCrop>
  <Company> 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骏 李</cp:lastModifiedBy>
  <cp:revision>20</cp:revision>
  <dcterms:created xsi:type="dcterms:W3CDTF">2019-11-06T05:26:00Z</dcterms:created>
  <dcterms:modified xsi:type="dcterms:W3CDTF">2020-01-09T01:45:00Z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