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Solving by Substitution Day 1 Practice</w:t>
      </w:r>
    </w:p>
    <w:p w:rsidR="00000000" w:rsidDel="00000000" w:rsidP="00000000" w:rsidRDefault="00000000" w:rsidRPr="00000000" w14:paraId="00000002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609600</wp:posOffset>
            </wp:positionH>
            <wp:positionV relativeFrom="paragraph">
              <wp:posOffset>304800</wp:posOffset>
            </wp:positionV>
            <wp:extent cx="1476375" cy="571500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628650</wp:posOffset>
            </wp:positionH>
            <wp:positionV relativeFrom="paragraph">
              <wp:posOffset>121816</wp:posOffset>
            </wp:positionV>
            <wp:extent cx="1438275" cy="542925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581025</wp:posOffset>
            </wp:positionH>
            <wp:positionV relativeFrom="paragraph">
              <wp:posOffset>361950</wp:posOffset>
            </wp:positionV>
            <wp:extent cx="1533525" cy="647700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>
        <w:sz w:val="32"/>
        <w:szCs w:val="32"/>
      </w:rPr>
    </w:pPr>
    <w:r w:rsidDel="00000000" w:rsidR="00000000" w:rsidRPr="00000000">
      <w:rPr>
        <w:sz w:val="32"/>
        <w:szCs w:val="32"/>
        <w:rtl w:val="0"/>
      </w:rPr>
      <w:t xml:space="preserve">Name:_______________________________    Period:____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