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 1: Solve the system of linear equations by elimination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1914525</wp:posOffset>
            </wp:positionH>
            <wp:positionV relativeFrom="paragraph">
              <wp:posOffset>323850</wp:posOffset>
            </wp:positionV>
            <wp:extent cx="1000125" cy="390525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390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235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 2: Solve the system of linear equations by elimination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2076450</wp:posOffset>
            </wp:positionH>
            <wp:positionV relativeFrom="paragraph">
              <wp:posOffset>200025</wp:posOffset>
            </wp:positionV>
            <wp:extent cx="1171575" cy="571500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jc w:val="center"/>
      <w:rPr>
        <w:b w:val="1"/>
        <w:bCs w:val="1"/>
        <w:sz w:val="36"/>
        <w:szCs w:val="3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jc w:val="center"/>
      <w:rPr>
        <w:b w:val="1"/>
        <w:bCs w:val="1"/>
        <w:sz w:val="36"/>
        <w:szCs w:val="36"/>
      </w:rPr>
    </w:pPr>
    <w:r w:rsidDel="00000000" w:rsidR="00000000" w:rsidRPr="00000000">
      <w:rPr>
        <w:b w:val="1"/>
        <w:bCs w:val="1"/>
        <w:sz w:val="36"/>
        <w:szCs w:val="36"/>
        <w:rtl w:val="0"/>
      </w:rPr>
      <w:t xml:space="preserve">Solving by Elimination Day 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