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Google Sans Text" w:cs="Google Sans Text" w:eastAsia="Google Sans Text" w:hAnsi="Google Sans Text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24"/>
          <w:szCs w:val="24"/>
          <w:rtl w:val="0"/>
        </w:rPr>
        <w:t xml:space="preserve">Extra Application Problems for Solving (6.1)</w:t>
      </w:r>
    </w:p>
    <w:p w:rsidR="00000000" w:rsidDel="00000000" w:rsidP="00000000" w:rsidRDefault="00000000" w:rsidRPr="00000000" w14:paraId="00000002">
      <w:pPr>
        <w:rPr>
          <w:rFonts w:ascii="Google Sans Text" w:cs="Google Sans Text" w:eastAsia="Google Sans Text" w:hAnsi="Google Sans Tex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The efficiency (E), measured as a percentage, of a noise-damping material is related to its thickness (T), in centimeters (cm), by the formula: </w:t>
      </w:r>
      <m:oMath>
        <m:rad>
          <m:radPr>
            <m:ctrlP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</m:ctrlPr>
          </m:radPr>
          <m:deg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3</m:t>
            </m:r>
          </m:deg>
          <m:e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T</m:t>
            </m:r>
          </m:e>
        </m:rad>
        <m:r>
          <w:rPr>
            <w:rFonts w:ascii="Google Sans Text" w:cs="Google Sans Text" w:eastAsia="Google Sans Text" w:hAnsi="Google Sans Text"/>
            <w:color w:val="1f1f1f"/>
            <w:sz w:val="24"/>
            <w:szCs w:val="24"/>
          </w:rPr>
          <m:t xml:space="preserve">=</m:t>
        </m:r>
        <m:f>
          <m:fPr>
            <m:ctrlP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</m:ctrlPr>
          </m:fPr>
          <m:num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E</m:t>
            </m:r>
          </m:num>
          <m:den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25</m:t>
            </m:r>
          </m:den>
        </m:f>
        <m:r>
          <w:rPr>
            <w:rFonts w:ascii="Google Sans Text" w:cs="Google Sans Text" w:eastAsia="Google Sans Text" w:hAnsi="Google Sans Text"/>
            <w:color w:val="1f1f1f"/>
            <w:sz w:val="24"/>
            <w:szCs w:val="24"/>
          </w:rPr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If a scientist wants the material to achieve an efficiency (E) of 75%, what must the thickness (T) of the material be, in centimeters?</w:t>
      </w:r>
    </w:p>
    <w:p w:rsidR="00000000" w:rsidDel="00000000" w:rsidP="00000000" w:rsidRDefault="00000000" w:rsidRPr="00000000" w14:paraId="00000006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A simplified investment model relates the number of years (Y) an investment is held to the final total return (R), expressed as a decimal (e.g., 1.5 for 150% return).</w:t>
      </w:r>
    </w:p>
    <w:p w:rsidR="00000000" w:rsidDel="00000000" w:rsidP="00000000" w:rsidRDefault="00000000" w:rsidRPr="00000000" w14:paraId="0000000E">
      <w:pPr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m:oMath>
        <m:rad>
          <m:radPr>
            <m:ctrlP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</m:ctrlPr>
          </m:radPr>
          <m:deg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3</m:t>
            </m:r>
          </m:deg>
          <m:e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Y</m:t>
            </m:r>
          </m:e>
        </m:rad>
        <m:r>
          <w:rPr>
            <w:rFonts w:ascii="Google Sans Text" w:cs="Google Sans Text" w:eastAsia="Google Sans Text" w:hAnsi="Google Sans Text"/>
            <w:color w:val="1f1f1f"/>
            <w:sz w:val="24"/>
            <w:szCs w:val="24"/>
          </w:rPr>
          <m:t xml:space="preserve">=R-0.5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If an investor aims for a total return (R) of 2.5 (or 250% return), how many years (Y) must the investment be held?</w:t>
      </w:r>
    </w:p>
    <w:p w:rsidR="00000000" w:rsidDel="00000000" w:rsidP="00000000" w:rsidRDefault="00000000" w:rsidRPr="00000000" w14:paraId="00000011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The intensity (I), in watts per square meter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Google Sans Text" w:cs="Google Sans Text" w:eastAsia="Google Sans Text" w:hAnsi="Google Sans Text"/>
                    <w:color w:val="1f1f1f"/>
                    <w:sz w:val="24"/>
                    <w:szCs w:val="24"/>
                  </w:rPr>
                </m:ctrlPr>
              </m:fPr>
              <m:num>
                <m:r>
                  <w:rPr>
                    <w:rFonts w:ascii="Google Sans Text" w:cs="Google Sans Text" w:eastAsia="Google Sans Text" w:hAnsi="Google Sans Text"/>
                    <w:color w:val="1f1f1f"/>
                    <w:sz w:val="24"/>
                    <w:szCs w:val="24"/>
                  </w:rPr>
                  <m:t xml:space="preserve">W</m:t>
                </m:r>
              </m:num>
              <m:den>
                <m:sSup>
                  <m:sSupPr>
                    <m:ctrlPr>
                      <w:rPr>
                        <w:rFonts w:ascii="Google Sans Text" w:cs="Google Sans Text" w:eastAsia="Google Sans Text" w:hAnsi="Google Sans Text"/>
                        <w:color w:val="1f1f1f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Google Sans Text" w:cs="Google Sans Text" w:eastAsia="Google Sans Text" w:hAnsi="Google Sans Text"/>
                        <w:color w:val="1f1f1f"/>
                        <w:sz w:val="24"/>
                        <w:szCs w:val="24"/>
                      </w:rPr>
                      <m:t xml:space="preserve">m</m:t>
                    </m:r>
                  </m:e>
                  <m:sup>
                    <m:r>
                      <w:rPr>
                        <w:rFonts w:ascii="Google Sans Text" w:cs="Google Sans Text" w:eastAsia="Google Sans Text" w:hAnsi="Google Sans Text"/>
                        <w:color w:val="1f1f1f"/>
                        <w:sz w:val="24"/>
                        <w:szCs w:val="24"/>
                      </w:rPr>
                      <m:t xml:space="preserve">2</m:t>
                    </m:r>
                  </m:sup>
                </m:sSup>
              </m:den>
            </m:f>
          </m:e>
        </m:d>
      </m:oMath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, of a light source is related to the distance (D), in meters, from the source by the inverse cube root relation: </w:t>
      </w:r>
      <m:oMath>
        <m:rad>
          <m:radPr>
            <m:ctrlP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</m:ctrlPr>
          </m:radPr>
          <m:deg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3</m:t>
            </m:r>
          </m:deg>
          <m:e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D</m:t>
            </m:r>
          </m:e>
        </m:rad>
        <m:r>
          <w:rPr>
            <w:rFonts w:ascii="Google Sans Text" w:cs="Google Sans Text" w:eastAsia="Google Sans Text" w:hAnsi="Google Sans Text"/>
            <w:color w:val="1f1f1f"/>
            <w:sz w:val="24"/>
            <w:szCs w:val="24"/>
          </w:rPr>
          <m:t xml:space="preserve">=</m:t>
        </m:r>
        <m:f>
          <m:fPr>
            <m:ctrlP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</m:ctrlPr>
          </m:fPr>
          <m:num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10</m:t>
            </m:r>
          </m:num>
          <m:den>
            <m:rad>
              <m:radPr>
                <m:degHide m:val="1"/>
                <m:ctrlPr>
                  <w:rPr>
                    <w:rFonts w:ascii="Google Sans Text" w:cs="Google Sans Text" w:eastAsia="Google Sans Text" w:hAnsi="Google Sans Text"/>
                    <w:color w:val="1f1f1f"/>
                    <w:sz w:val="24"/>
                    <w:szCs w:val="24"/>
                  </w:rPr>
                </m:ctrlPr>
              </m:radPr>
              <m:e>
                <m:r>
                  <w:rPr>
                    <w:rFonts w:ascii="Google Sans Text" w:cs="Google Sans Text" w:eastAsia="Google Sans Text" w:hAnsi="Google Sans Text"/>
                    <w:color w:val="1f1f1f"/>
                    <w:sz w:val="24"/>
                    <w:szCs w:val="24"/>
                  </w:rPr>
                  <m:t xml:space="preserve">1</m:t>
                </m:r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If a sensor measures a light intensity (I) of 4 </w:t>
      </w:r>
      <m:oMath>
        <m:f>
          <m:fPr>
            <m:ctrlP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</m:ctrlPr>
          </m:fPr>
          <m:num>
            <m:r>
              <w:rPr>
                <w:rFonts w:ascii="Google Sans Text" w:cs="Google Sans Text" w:eastAsia="Google Sans Text" w:hAnsi="Google Sans Text"/>
                <w:color w:val="1f1f1f"/>
                <w:sz w:val="24"/>
                <w:szCs w:val="24"/>
              </w:rPr>
              <m:t xml:space="preserve">W</m:t>
            </m:r>
          </m:num>
          <m:den>
            <m:sSup>
              <m:sSupPr>
                <m:ctrlPr>
                  <w:rPr>
                    <w:rFonts w:ascii="Google Sans Text" w:cs="Google Sans Text" w:eastAsia="Google Sans Text" w:hAnsi="Google Sans Text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Google Sans Text" w:cs="Google Sans Text" w:eastAsia="Google Sans Text" w:hAnsi="Google Sans Text"/>
                    <w:color w:val="1f1f1f"/>
                    <w:sz w:val="24"/>
                    <w:szCs w:val="24"/>
                  </w:rPr>
                  <m:t xml:space="preserve">m</m:t>
                </m:r>
              </m:e>
              <m:sup>
                <m:r>
                  <w:rPr>
                    <w:rFonts w:ascii="Google Sans Text" w:cs="Google Sans Text" w:eastAsia="Google Sans Text" w:hAnsi="Google Sans Text"/>
                    <w:color w:val="1f1f1f"/>
                    <w:sz w:val="24"/>
                    <w:szCs w:val="24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4"/>
          <w:szCs w:val="24"/>
          <w:rtl w:val="0"/>
        </w:rPr>
        <w:t xml:space="preserve">, what is the distance (D) of the sensor from the light source, in meters?</w:t>
      </w:r>
    </w:p>
    <w:p w:rsidR="00000000" w:rsidDel="00000000" w:rsidP="00000000" w:rsidRDefault="00000000" w:rsidRPr="00000000" w14:paraId="0000001A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