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项目推进例会会议纪要</w:t>
      </w:r>
    </w:p>
    <w:p>
      <w:r>
        <w:t>会议时间：2026年4月8日 14:00—16:30</w:t>
      </w:r>
    </w:p>
    <w:p>
      <w:r>
        <w:t>会议地点：研发中心 3 楼会议室</w:t>
      </w:r>
    </w:p>
    <w:p>
      <w:r>
        <w:t>主持人：周立</w:t>
      </w:r>
    </w:p>
    <w:p>
      <w:r>
        <w:t>参会人员：周立、吴晓敏、郑凯、孙倩、李博文、陈雨薇</w:t>
      </w:r>
    </w:p>
    <w:p>
      <w:r>
        <w:t>记录人：陈雨薇</w:t>
      </w:r>
    </w:p>
    <w:p>
      <w:pPr>
        <w:pStyle w:val="Heading1"/>
      </w:pPr>
      <w:r>
        <w:t>一、议题</w:t>
      </w:r>
    </w:p>
    <w:p>
      <w:r>
        <w:t>1. 上一阶段工作完成情况回顾</w:t>
      </w:r>
    </w:p>
    <w:p>
      <w:r>
        <w:t>2. 当前阻塞问题及解决措施</w:t>
      </w:r>
    </w:p>
    <w:p>
      <w:r>
        <w:t>3. 下一阶段任务分配与时间节点</w:t>
      </w:r>
    </w:p>
    <w:p>
      <w:pPr>
        <w:pStyle w:val="Heading1"/>
      </w:pPr>
      <w:r>
        <w:t>二、任务分配表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负责人</w:t>
            </w:r>
          </w:p>
        </w:tc>
        <w:tc>
          <w:tcPr>
            <w:tcW w:type="dxa" w:w="2160"/>
          </w:tcPr>
          <w:p>
            <w:r>
              <w:t>任务内容</w:t>
            </w:r>
          </w:p>
        </w:tc>
        <w:tc>
          <w:tcPr>
            <w:tcW w:type="dxa" w:w="2160"/>
          </w:tcPr>
          <w:p>
            <w:r>
              <w:t>截止日期</w:t>
            </w:r>
          </w:p>
        </w:tc>
        <w:tc>
          <w:tcPr>
            <w:tcW w:type="dxa" w:w="2160"/>
          </w:tcPr>
          <w:p>
            <w:r>
              <w:t>状态</w:t>
            </w:r>
          </w:p>
        </w:tc>
      </w:tr>
      <w:tr>
        <w:tc>
          <w:tcPr>
            <w:tcW w:type="dxa" w:w="2160"/>
            <w:vMerge w:val="restart"/>
          </w:tcPr>
          <w:p>
            <w:r>
              <w:t>吴晓敏</w:t>
            </w:r>
          </w:p>
          <w:p>
            <w:r>
              <w:t>吴晓敏</w:t>
            </w:r>
          </w:p>
        </w:tc>
        <w:tc>
          <w:tcPr>
            <w:tcW w:type="dxa" w:w="2160"/>
          </w:tcPr>
          <w:p>
            <w:r>
              <w:t>完成数据接入模块开发</w:t>
            </w:r>
          </w:p>
        </w:tc>
        <w:tc>
          <w:tcPr>
            <w:tcW w:type="dxa" w:w="2160"/>
          </w:tcPr>
          <w:p>
            <w:r>
              <w:t>2026-04-15</w:t>
            </w:r>
          </w:p>
        </w:tc>
        <w:tc>
          <w:tcPr>
            <w:tcW w:type="dxa" w:w="2160"/>
          </w:tcPr>
          <w:p>
            <w:r>
              <w:t>进行中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编写接口文档</w:t>
            </w:r>
          </w:p>
        </w:tc>
        <w:tc>
          <w:tcPr>
            <w:tcW w:type="dxa" w:w="2160"/>
          </w:tcPr>
          <w:p>
            <w:r>
              <w:t>2026-04-18</w:t>
            </w:r>
          </w:p>
        </w:tc>
        <w:tc>
          <w:tcPr>
            <w:tcW w:type="dxa" w:w="2160"/>
          </w:tcPr>
          <w:p>
            <w:r>
              <w:t>未开始</w:t>
            </w:r>
          </w:p>
        </w:tc>
      </w:tr>
      <w:tr>
        <w:tc>
          <w:tcPr>
            <w:tcW w:type="dxa" w:w="2160"/>
          </w:tcPr>
          <w:p>
            <w:r>
              <w:t>郑凯</w:t>
            </w:r>
          </w:p>
        </w:tc>
        <w:tc>
          <w:tcPr>
            <w:tcW w:type="dxa" w:w="2160"/>
          </w:tcPr>
          <w:p>
            <w:r>
              <w:t>算法调优实验（第二轮）</w:t>
            </w:r>
          </w:p>
        </w:tc>
        <w:tc>
          <w:tcPr>
            <w:tcW w:type="dxa" w:w="2160"/>
          </w:tcPr>
          <w:p>
            <w:r>
              <w:t>2026-04-20</w:t>
            </w:r>
          </w:p>
        </w:tc>
        <w:tc>
          <w:tcPr>
            <w:tcW w:type="dxa" w:w="2160"/>
          </w:tcPr>
          <w:p>
            <w:r>
              <w:t>进行中</w:t>
            </w:r>
          </w:p>
        </w:tc>
      </w:tr>
      <w:tr>
        <w:tc>
          <w:tcPr>
            <w:tcW w:type="dxa" w:w="2160"/>
          </w:tcPr>
          <w:p>
            <w:r>
              <w:t>孙倩</w:t>
            </w:r>
          </w:p>
        </w:tc>
        <w:tc>
          <w:tcPr>
            <w:tcW w:type="dxa" w:w="2160"/>
          </w:tcPr>
          <w:p>
            <w:r>
              <w:t>整理测试用例集（不少于 300 条）</w:t>
            </w:r>
          </w:p>
        </w:tc>
        <w:tc>
          <w:tcPr>
            <w:tcW w:type="dxa" w:w="2160"/>
          </w:tcPr>
          <w:p>
            <w:r>
              <w:t>2026-04-22</w:t>
            </w:r>
          </w:p>
        </w:tc>
        <w:tc>
          <w:tcPr>
            <w:tcW w:type="dxa" w:w="2160"/>
          </w:tcPr>
          <w:p>
            <w:r>
              <w:t>未开始</w:t>
            </w:r>
          </w:p>
        </w:tc>
      </w:tr>
      <w:tr>
        <w:tc>
          <w:tcPr>
            <w:tcW w:type="dxa" w:w="2160"/>
          </w:tcPr>
          <w:p>
            <w:r>
              <w:t>李博文</w:t>
            </w:r>
          </w:p>
        </w:tc>
        <w:tc>
          <w:tcPr>
            <w:tcW w:type="dxa" w:w="2160"/>
          </w:tcPr>
          <w:p>
            <w:r>
              <w:t>服务器资源申请与环境部署</w:t>
            </w:r>
          </w:p>
        </w:tc>
        <w:tc>
          <w:tcPr>
            <w:tcW w:type="dxa" w:w="2160"/>
          </w:tcPr>
          <w:p>
            <w:r>
              <w:t>2026-04-12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</w:tr>
    </w:tbl>
    <w:p>
      <w:pPr>
        <w:pStyle w:val="Heading1"/>
      </w:pPr>
      <w:r>
        <w:t>三、决议事项</w:t>
      </w:r>
    </w:p>
    <w:p>
      <w:r>
        <w:t>1. 数据接入模块必须于 4 月 15 日前完成联调，逾期将影响整体排期。</w:t>
      </w:r>
    </w:p>
    <w:p>
      <w:r>
        <w:t>2. 测试用例集提交后由周立统一评审，评审通过方可进入第二轮测试。</w:t>
      </w:r>
    </w:p>
    <w:p>
      <w:r>
        <w:t>3. 下次例会定于 4 月 15 日 14:00，地点不变。</w:t>
      </w:r>
    </w:p>
    <w:p/>
    <w:p>
      <w:r>
        <w:t>审核：周立</w:t>
      </w:r>
    </w:p>
    <w:p>
      <w:r>
        <w:t>日期：2026年4月8日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