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客户投诉处理台账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统计周期：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编制部门：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投诉编号</w:t>
            </w:r>
          </w:p>
        </w:tc>
        <w:tc>
          <w:tcPr>
            <w:tcW w:type="dxa" w:w="1234"/>
          </w:tcPr>
          <w:p>
            <w:r>
              <w:t>客户名称</w:t>
            </w:r>
          </w:p>
        </w:tc>
        <w:tc>
          <w:tcPr>
            <w:tcW w:type="dxa" w:w="1234"/>
          </w:tcPr>
          <w:p>
            <w:r>
              <w:t>投诉日期</w:t>
            </w:r>
          </w:p>
        </w:tc>
        <w:tc>
          <w:tcPr>
            <w:tcW w:type="dxa" w:w="1234"/>
          </w:tcPr>
          <w:p>
            <w:r>
              <w:t>投诉内容摘要</w:t>
            </w:r>
          </w:p>
        </w:tc>
        <w:tc>
          <w:tcPr>
            <w:tcW w:type="dxa" w:w="1234"/>
          </w:tcPr>
          <w:p>
            <w:r>
              <w:t>责任判定</w:t>
            </w:r>
          </w:p>
        </w:tc>
        <w:tc>
          <w:tcPr>
            <w:tcW w:type="dxa" w:w="1234"/>
          </w:tcPr>
          <w:p>
            <w:r>
              <w:t>处理时长（天）</w:t>
            </w:r>
          </w:p>
        </w:tc>
        <w:tc>
          <w:tcPr>
            <w:tcW w:type="dxa" w:w="1234"/>
          </w:tcPr>
          <w:p>
            <w:r>
              <w:t>处理结果</w:t>
            </w:r>
          </w:p>
        </w:tc>
      </w:tr>
      <w:tr>
        <w:tc>
          <w:tcPr>
            <w:tcW w:type="dxa" w:w="1234"/>
          </w:tcPr>
          <w:p>
            <w:r>
              <w:t>TS-2026-0012</w:t>
            </w:r>
          </w:p>
        </w:tc>
        <w:tc>
          <w:tcPr>
            <w:tcW w:type="dxa" w:w="1234"/>
          </w:tcPr>
          <w:p>
            <w:r>
              <w:t>南京宏远机械有限公司</w:t>
            </w:r>
          </w:p>
        </w:tc>
        <w:tc>
          <w:tcPr>
            <w:tcW w:type="dxa" w:w="1234"/>
          </w:tcPr>
          <w:p>
            <w:r>
              <w:t>2026年1月19日</w:t>
            </w:r>
          </w:p>
        </w:tc>
        <w:tc>
          <w:tcPr>
            <w:tcW w:type="dxa" w:w="1234"/>
          </w:tcPr>
          <w:p>
            <w:r>
              <w:t>VMC-850B 设备，其中一台在运行第 6 天出现主轴异响。</w:t>
            </w:r>
          </w:p>
        </w:tc>
        <w:tc>
          <w:tcPr>
            <w:tcW w:type="dxa" w:w="1234"/>
          </w:tcPr>
          <w:p>
            <w:r>
              <w:t>生产装配环节疏漏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更换轴承并补充润滑脂，设备恢复正常，客户确认满意。</w:t>
            </w:r>
          </w:p>
        </w:tc>
      </w:tr>
      <w:tr>
        <w:tc>
          <w:tcPr>
            <w:tcW w:type="dxa" w:w="1234"/>
          </w:tcPr>
          <w:p>
            <w:r>
              <w:t>TS-2026-0027</w:t>
            </w:r>
          </w:p>
        </w:tc>
        <w:tc>
          <w:tcPr>
            <w:tcW w:type="dxa" w:w="1234"/>
          </w:tcPr>
          <w:p>
            <w:r>
              <w:t>无锡恒信精密制造有限公司</w:t>
            </w:r>
          </w:p>
        </w:tc>
        <w:tc>
          <w:tcPr>
            <w:tcW w:type="dxa" w:w="1234"/>
          </w:tcPr>
          <w:p>
            <w:r>
              <w:t>2026年2月24日</w:t>
            </w:r>
          </w:p>
        </w:tc>
        <w:tc>
          <w:tcPr>
            <w:tcW w:type="dxa" w:w="1234"/>
          </w:tcPr>
          <w:p>
            <w:r>
              <w:t>订购的 IRB-2600 工业机器人其中一台存在控制柜通信中断问题，平均每班次中断 2 至 3 次。</w:t>
            </w:r>
          </w:p>
        </w:tc>
        <w:tc>
          <w:tcPr>
            <w:tcW w:type="dxa" w:w="1234"/>
          </w:tcPr>
          <w:p>
            <w:r>
              <w:t>运输过程中接头松动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连续运行 72 小时无中断，客户确认满意。</w:t>
            </w:r>
          </w:p>
        </w:tc>
      </w:tr>
      <w:tr>
        <w:tc>
          <w:tcPr>
            <w:tcW w:type="dxa" w:w="1234"/>
          </w:tcPr>
          <w:p>
            <w:r>
              <w:t>TS-2026-0041</w:t>
            </w:r>
          </w:p>
        </w:tc>
        <w:tc>
          <w:tcPr>
            <w:tcW w:type="dxa" w:w="1234"/>
          </w:tcPr>
          <w:p>
            <w:r>
              <w:t>常州华翔智能装备有限公司</w:t>
            </w:r>
          </w:p>
        </w:tc>
        <w:tc>
          <w:tcPr>
            <w:tcW w:type="dxa" w:w="1234"/>
          </w:tcPr>
          <w:p>
            <w:r>
              <w:t>2026年3月18日</w:t>
            </w:r>
          </w:p>
        </w:tc>
        <w:tc>
          <w:tcPr>
            <w:tcW w:type="dxa" w:w="1234"/>
          </w:tcPr>
          <w:p>
            <w:r>
              <w:t>QC-2000 检测工作台配套软件无法导出检测报告，提示「模板文件缺失」。</w:t>
            </w:r>
          </w:p>
        </w:tc>
        <w:tc>
          <w:tcPr>
            <w:tcW w:type="dxa" w:w="1234"/>
          </w:tcPr>
          <w:p>
            <w:r>
              <w:t>软件开发部打包疏漏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功能恢复正常，客户确认满意。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本季度合计投诉数：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按期闭环率：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