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1574" w14:textId="77777777" w:rsidR="00DE20B3" w:rsidRPr="009C7AF2" w:rsidRDefault="00DE20B3" w:rsidP="00DE20B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D51E6">
        <w:rPr>
          <w:rFonts w:ascii="Times New Roman" w:hAnsi="Times New Roman" w:cs="Times New Roman"/>
          <w:b/>
          <w:bCs/>
          <w:lang w:val="en-US"/>
        </w:rPr>
        <w:t xml:space="preserve">Table 2. </w:t>
      </w:r>
      <w:r w:rsidRPr="009C7AF2">
        <w:rPr>
          <w:rFonts w:ascii="Times New Roman" w:hAnsi="Times New Roman" w:cs="Times New Roman"/>
          <w:lang w:val="en-US"/>
        </w:rPr>
        <w:t>Detailed Database Search Strategy and Retrieval Results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2843"/>
        <w:gridCol w:w="1123"/>
        <w:gridCol w:w="1124"/>
        <w:gridCol w:w="1124"/>
        <w:gridCol w:w="1124"/>
        <w:gridCol w:w="1124"/>
      </w:tblGrid>
      <w:tr w:rsidR="00DE20B3" w:rsidRPr="000D51E6" w14:paraId="76BBAABA" w14:textId="77777777" w:rsidTr="004A4613">
        <w:tc>
          <w:tcPr>
            <w:tcW w:w="554" w:type="dxa"/>
            <w:tcBorders>
              <w:top w:val="single" w:sz="4" w:space="0" w:color="auto"/>
              <w:bottom w:val="single" w:sz="4" w:space="0" w:color="auto"/>
            </w:tcBorders>
          </w:tcPr>
          <w:p w14:paraId="4AE3E72B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24284945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Keywords</w:t>
            </w:r>
          </w:p>
        </w:tc>
        <w:tc>
          <w:tcPr>
            <w:tcW w:w="1123" w:type="dxa"/>
            <w:tcBorders>
              <w:top w:val="single" w:sz="4" w:space="0" w:color="auto"/>
              <w:bottom w:val="single" w:sz="4" w:space="0" w:color="auto"/>
            </w:tcBorders>
          </w:tcPr>
          <w:p w14:paraId="388F9E14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PubMed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78B04013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Scopus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1C971ECD" w14:textId="77777777" w:rsidR="00DE20B3" w:rsidRDefault="00DE20B3" w:rsidP="004A4613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Cochrane</w:t>
            </w:r>
          </w:p>
          <w:p w14:paraId="6C8568B9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Library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550F81A2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Embase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4EED0A94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Web of Science</w:t>
            </w:r>
          </w:p>
        </w:tc>
      </w:tr>
      <w:tr w:rsidR="00DE20B3" w:rsidRPr="000D51E6" w14:paraId="722421AD" w14:textId="77777777" w:rsidTr="004A4613">
        <w:tc>
          <w:tcPr>
            <w:tcW w:w="554" w:type="dxa"/>
            <w:tcBorders>
              <w:top w:val="single" w:sz="4" w:space="0" w:color="auto"/>
            </w:tcBorders>
          </w:tcPr>
          <w:p w14:paraId="18918F0B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43" w:type="dxa"/>
            <w:tcBorders>
              <w:top w:val="single" w:sz="4" w:space="0" w:color="auto"/>
            </w:tcBorders>
          </w:tcPr>
          <w:p w14:paraId="23295B03" w14:textId="77777777" w:rsidR="00DE20B3" w:rsidRPr="000D51E6" w:rsidRDefault="00DE20B3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("2-Methoxy-1,4-Naphthoquinone" OR MNQ OR "lawsone methyl ether")</w:t>
            </w:r>
          </w:p>
        </w:tc>
        <w:tc>
          <w:tcPr>
            <w:tcW w:w="1123" w:type="dxa"/>
            <w:tcBorders>
              <w:top w:val="single" w:sz="4" w:space="0" w:color="auto"/>
            </w:tcBorders>
          </w:tcPr>
          <w:p w14:paraId="0495368B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124" w:type="dxa"/>
            <w:tcBorders>
              <w:top w:val="single" w:sz="4" w:space="0" w:color="auto"/>
            </w:tcBorders>
          </w:tcPr>
          <w:p w14:paraId="6B5A2BAA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247</w:t>
            </w:r>
          </w:p>
        </w:tc>
        <w:tc>
          <w:tcPr>
            <w:tcW w:w="1124" w:type="dxa"/>
            <w:tcBorders>
              <w:top w:val="single" w:sz="4" w:space="0" w:color="auto"/>
            </w:tcBorders>
          </w:tcPr>
          <w:p w14:paraId="7D4A094C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24" w:type="dxa"/>
            <w:tcBorders>
              <w:top w:val="single" w:sz="4" w:space="0" w:color="auto"/>
            </w:tcBorders>
          </w:tcPr>
          <w:p w14:paraId="1C53A238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1124" w:type="dxa"/>
            <w:tcBorders>
              <w:top w:val="single" w:sz="4" w:space="0" w:color="auto"/>
            </w:tcBorders>
          </w:tcPr>
          <w:p w14:paraId="4F8310B0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215</w:t>
            </w:r>
          </w:p>
        </w:tc>
      </w:tr>
      <w:tr w:rsidR="00DE20B3" w:rsidRPr="000D51E6" w14:paraId="3D612F25" w14:textId="77777777" w:rsidTr="004A4613">
        <w:tc>
          <w:tcPr>
            <w:tcW w:w="554" w:type="dxa"/>
            <w:tcBorders>
              <w:bottom w:val="single" w:sz="4" w:space="0" w:color="auto"/>
            </w:tcBorders>
          </w:tcPr>
          <w:p w14:paraId="6F2CDFB5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278F1851" w14:textId="77777777" w:rsidR="00DE20B3" w:rsidRPr="000D51E6" w:rsidRDefault="00DE20B3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("2-Methoxy-1,4-Naphthoquinone" OR MNQ OR "lawsone methyl ether") AND ("anticancer" OR "antitumor" OR "cytotoxicity" OR "apoptosis" OR "anti-metastatic" OR "anti-angiogenic" OR "antiglycolytic" OR "antioxidant")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37A4B51E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24" w:type="dxa"/>
            <w:tcBorders>
              <w:bottom w:val="single" w:sz="4" w:space="0" w:color="auto"/>
            </w:tcBorders>
          </w:tcPr>
          <w:p w14:paraId="44C503A2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124" w:type="dxa"/>
            <w:tcBorders>
              <w:bottom w:val="single" w:sz="4" w:space="0" w:color="auto"/>
            </w:tcBorders>
          </w:tcPr>
          <w:p w14:paraId="55293F7B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4" w:type="dxa"/>
            <w:tcBorders>
              <w:bottom w:val="single" w:sz="4" w:space="0" w:color="auto"/>
            </w:tcBorders>
          </w:tcPr>
          <w:p w14:paraId="2A754586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124" w:type="dxa"/>
            <w:tcBorders>
              <w:bottom w:val="single" w:sz="4" w:space="0" w:color="auto"/>
            </w:tcBorders>
          </w:tcPr>
          <w:p w14:paraId="6FF8F879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</w:t>
            </w:r>
          </w:p>
        </w:tc>
      </w:tr>
      <w:tr w:rsidR="00DE20B3" w:rsidRPr="000D51E6" w14:paraId="4331BBAC" w14:textId="77777777" w:rsidTr="004A4613">
        <w:tc>
          <w:tcPr>
            <w:tcW w:w="554" w:type="dxa"/>
            <w:tcBorders>
              <w:top w:val="single" w:sz="4" w:space="0" w:color="auto"/>
              <w:bottom w:val="single" w:sz="4" w:space="0" w:color="auto"/>
            </w:tcBorders>
          </w:tcPr>
          <w:p w14:paraId="545A7B94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843" w:type="dxa"/>
            <w:tcBorders>
              <w:top w:val="single" w:sz="4" w:space="0" w:color="auto"/>
              <w:bottom w:val="single" w:sz="4" w:space="0" w:color="auto"/>
            </w:tcBorders>
          </w:tcPr>
          <w:p w14:paraId="2E43AE24" w14:textId="77777777" w:rsidR="00DE20B3" w:rsidRPr="000D51E6" w:rsidRDefault="00DE20B3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("2-Methoxy-1,4-Naphthoquinone" OR MNQ OR "lawsone methyl ether") AND ("anticancer" OR "antitumor" OR "cytotoxicity" OR "apoptosis" OR "anti-metastatic" OR "anti-angiogenic" OR "antiglycolytic" OR "antioxidant") AND ("mechanism" OR "pathway")</w:t>
            </w:r>
          </w:p>
        </w:tc>
        <w:tc>
          <w:tcPr>
            <w:tcW w:w="1123" w:type="dxa"/>
            <w:tcBorders>
              <w:top w:val="single" w:sz="4" w:space="0" w:color="auto"/>
              <w:bottom w:val="single" w:sz="4" w:space="0" w:color="auto"/>
            </w:tcBorders>
          </w:tcPr>
          <w:p w14:paraId="757C5897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3E5F9DEE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753A7DB6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5FF5AF8B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6F5C4E38" w14:textId="77777777" w:rsidR="00DE20B3" w:rsidRPr="000D51E6" w:rsidRDefault="00DE20B3" w:rsidP="004A46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</w:tr>
    </w:tbl>
    <w:p w14:paraId="65F97CBD" w14:textId="77777777" w:rsidR="00DE20B3" w:rsidRPr="000D51E6" w:rsidRDefault="00DE20B3" w:rsidP="00DE20B3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3633C916" w14:textId="77777777" w:rsidR="00DE20B3" w:rsidRDefault="00DE20B3"/>
    <w:sectPr w:rsidR="00DE20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B3"/>
    <w:rsid w:val="00DE20B3"/>
    <w:rsid w:val="00E7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DC9A"/>
  <w15:chartTrackingRefBased/>
  <w15:docId w15:val="{0AF81DB2-3B86-4474-8A2A-C3102EC5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0B3"/>
  </w:style>
  <w:style w:type="paragraph" w:styleId="Heading1">
    <w:name w:val="heading 1"/>
    <w:basedOn w:val="Normal"/>
    <w:next w:val="Normal"/>
    <w:link w:val="Heading1Char"/>
    <w:uiPriority w:val="9"/>
    <w:qFormat/>
    <w:rsid w:val="00DE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2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Shan Tan</dc:creator>
  <cp:keywords/>
  <dc:description/>
  <cp:lastModifiedBy>Yu Shan Tan</cp:lastModifiedBy>
  <cp:revision>1</cp:revision>
  <dcterms:created xsi:type="dcterms:W3CDTF">2026-02-03T03:50:00Z</dcterms:created>
  <dcterms:modified xsi:type="dcterms:W3CDTF">2026-02-03T03:52:00Z</dcterms:modified>
</cp:coreProperties>
</file>