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VIDEO PRODUCTION AGREEMENT</w:t>
      </w:r>
    </w:p>
    <w:p>
      <w:r>
        <w:t xml:space="preserve">This Video Production Agreement (the "Agreement") is made on 7 June 2026 between Arbor Wellness Co., of 88 Sunset Terrace, Austin, Texas ("Client"), and the undersigned producer ("Producer").</w:t>
      </w:r>
    </w:p>
    <w:p>
      <w:pPr>
        <w:pStyle w:val="Heading1"/>
      </w:pPr>
      <w:r>
        <w:t xml:space="preserve">1. Services</w:t>
      </w:r>
    </w:p>
    <w:p>
      <w:r>
        <w:t xml:space="preserve">Producer shall plan, shoot, and edit one (1) brand film of approximately ninety (90) seconds, together with three (3) vertical cut-downs for social media, as described in Schedule A (the "Services"). Production shall take place over two (2) shooting days at locations agreed by the parties.</w:t>
      </w:r>
    </w:p>
    <w:p>
      <w:pPr>
        <w:pStyle w:val="Heading1"/>
      </w:pPr>
      <w:r>
        <w:t xml:space="preserve">2. Fees and Payment</w:t>
      </w:r>
    </w:p>
    <w:p>
      <w:r>
        <w:t xml:space="preserve">Client shall pay Producer a total fee of twelve thousand dollars ($12,000). Fifty percent (50%) of the total fee is due upon execution of this Agreement, with the balance due within thirty (30) days of final delivery.</w:t>
      </w:r>
    </w:p>
    <w:p>
      <w:pPr>
        <w:pStyle w:val="Heading1"/>
      </w:pPr>
      <w:r>
        <w:t xml:space="preserve">3. Revisions</w:t>
      </w:r>
    </w:p>
    <w:p>
      <w:r>
        <w:t xml:space="preserve">The fee includes two (2) rounds of revisions. Additional rounds shall be billed at Producer’s standard hourly rate of $95 per hour.</w:t>
      </w:r>
    </w:p>
    <w:p>
      <w:r>
        <w:t xml:space="preserve">In the event Client requests reshooting of any footage for reasons other than technical defect, Producer shall reshoot at no additional charge.</w:t>
      </w:r>
    </w:p>
    <w:p>
      <w:pPr>
        <w:pStyle w:val="Heading1"/>
      </w:pPr>
      <w:r>
        <w:t xml:space="preserve">4. Delivery Schedule</w:t>
      </w:r>
    </w:p>
    <w:p>
      <w:r>
        <w:t xml:space="preserve">Producer shall deliver the first cut within twenty-one (21) days of the final shooting day, and the final edited video within fourteen (14) days of Client’s consolidated revision notes. Producer shall pay Client a penalty of five percent (5%) of the total fee for each day of delay in delivery beyond the agreed date.</w:t>
      </w:r>
    </w:p>
    <w:p>
      <w:pPr>
        <w:pStyle w:val="Heading1"/>
      </w:pPr>
      <w:r>
        <w:t xml:space="preserve">5. Intellectual Property</w:t>
      </w:r>
    </w:p>
    <w:p>
      <w:r>
        <w:t xml:space="preserve">Client shall own all right, title, and interest in the final edited video upon full payment of all amounts due under this Agreement. Producer retains ownership of all raw footage, project files, and outtakes not incorporated into the final edited video.</w:t>
      </w:r>
    </w:p>
    <w:p>
      <w:r>
        <w:t xml:space="preserve">Producer may not display, reproduce, or reference the work in any portfolio, showreel, or promotional material.</w:t>
      </w:r>
    </w:p>
    <w:p>
      <w:pPr>
        <w:pStyle w:val="Heading1"/>
      </w:pPr>
      <w:r>
        <w:t xml:space="preserve">6. Talent and Releases</w:t>
      </w:r>
    </w:p>
    <w:p>
      <w:r>
        <w:t xml:space="preserve">Client shall obtain and provide to Producer signed appearance releases for all individuals appearing in the video, and location releases for all filming locations, prior to the first shooting day.</w:t>
      </w:r>
    </w:p>
    <w:p>
      <w:pPr>
        <w:pStyle w:val="Heading1"/>
      </w:pPr>
      <w:r>
        <w:t xml:space="preserve">7. Cancellation</w:t>
      </w:r>
    </w:p>
    <w:p>
      <w:r>
        <w:t xml:space="preserve">If Client cancels a confirmed shooting day with fewer than seven (7) days notice, Client shall pay fifty percent (50%) of the day rate for that day. Cancellation with fewer than forty-eight (48) hours notice incurs the full day rate.</w:t>
      </w:r>
    </w:p>
    <w:p>
      <w:pPr>
        <w:pStyle w:val="Heading1"/>
      </w:pPr>
      <w:r>
        <w:t xml:space="preserve">8. Liability</w:t>
      </w:r>
    </w:p>
    <w:p>
      <w:r>
        <w:t xml:space="preserve">Producer’s total liability under this Agreement shall not exceed the total fees paid by Client. Producer maintains general liability insurance in the amount of one million dollars ($1,000,000).</w:t>
      </w:r>
    </w:p>
    <w:p>
      <w:pPr>
        <w:pStyle w:val="Heading1"/>
      </w:pPr>
      <w:r>
        <w:t xml:space="preserve">9. Governing Law</w:t>
      </w:r>
    </w:p>
    <w:p>
      <w:r>
        <w:t xml:space="preserve">This Agreement is governed by the laws of the State of Texas. Any dispute shall be resolved by binding arbitration in Austin, Texas, under the rules of the American Arbitration Association.</w:t>
      </w:r>
    </w:p>
    <w:p>
      <w:pPr>
        <w:pStyle w:val="Heading1"/>
      </w:pPr>
      <w:r>
        <w:t xml:space="preserve">Client Responsibilities</w:t>
      </w:r>
    </w:p>
    <w:p>
      <w:r>
        <w:t xml:space="preserve">Client shall provide Producer with all information, assets, approvals, and access reasonably required to perform the Services, within the timeframes agreed between the parties. Client shall designate a single point of contact authorised to give feedback and approvals on its behalf. Where Client fails to provide required materials or approvals within five (5) business days of a written request, the delivery schedule shall be extended by an equivalent period.</w:t>
      </w:r>
    </w:p>
    <w:p>
      <w:pPr>
        <w:pStyle w:val="Heading1"/>
      </w:pPr>
      <w:r>
        <w:t xml:space="preserve">Independent Contractor Status</w:t>
      </w:r>
    </w:p>
    <w:p>
      <w:r>
        <w:t xml:space="preserve">Producer is an independent contractor and not an employee, partner, or agent of Client. Producer is responsible for all taxes, insurance, and statutory contributions arising from payments under this Agreement. Nothing in this Agreement creates an employment relationship between the parties, and Producer shall have no authority to bind Client to any obligation.</w:t>
      </w:r>
    </w:p>
    <w:p>
      <w:r>
        <w:t xml:space="preserve">Producer shall determine the method, details, and means of performing the Services, and may perform them at such times and locations as Producer considers appropriate, provided that agreed deadlines and any scheduled meetings or attendances are met.</w:t>
      </w:r>
    </w:p>
    <w:p>
      <w:pPr>
        <w:pStyle w:val="Heading1"/>
      </w:pPr>
      <w:r>
        <w:t xml:space="preserve">Subcontracting and Assignment</w:t>
      </w:r>
    </w:p>
    <w:p>
      <w:r>
        <w:t xml:space="preserve">Producer shall not subcontract any material part of the Services without Client's prior written consent. Where consent is given, Producer remains responsible for the acts and omissions of any subcontractor. Neither party may assign this Agreement without the written consent of the other, such consent not to be unreasonably withheld.</w:t>
      </w:r>
    </w:p>
    <w:p>
      <w:pPr>
        <w:pStyle w:val="Heading1"/>
      </w:pPr>
      <w:r>
        <w:t xml:space="preserve">Force Majeure</w:t>
      </w:r>
    </w:p>
    <w:p>
      <w:r>
        <w:t xml:space="preserve">Neither party shall be liable for any failure or delay in performance caused by events beyond its reasonable control, including natural disaster, serious illness, war, civil unrest, epidemic, governmental action, or failure of public infrastructure or communications networks. The affected party shall notify the other promptly and shall use reasonable efforts to resume performance.</w:t>
      </w:r>
    </w:p>
    <w:p>
      <w:pPr>
        <w:pStyle w:val="Heading1"/>
      </w:pPr>
      <w:r>
        <w:t xml:space="preserve">Waiver</w:t>
      </w:r>
    </w:p>
    <w:p>
      <w:r>
        <w:t xml:space="preserve">No failure or delay by either party in exercising any right under this Agreement constitutes a waiver of that right, and no single or partial exercise of any right prevents any further exercise of it or of any other right. A waiver is effective only if given in writing.</w:t>
      </w:r>
    </w:p>
    <w:p>
      <w:pPr>
        <w:pStyle w:val="Heading1"/>
      </w:pPr>
      <w:r>
        <w:t xml:space="preserve">Entire Agreement</w:t>
      </w:r>
    </w:p>
    <w:p>
      <w:r>
        <w:t xml:space="preserve">This Agreement constitutes the entire agreement between the parties with respect to its subject matter and supersedes all prior discussions, proposals, and understandings, whether written or oral. Any amendment must be in writing and signed by both parties.</w:t>
      </w:r>
    </w:p>
    <w:p>
      <w:pPr>
        <w:pStyle w:val="Heading1"/>
      </w:pPr>
      <w:r>
        <w:t xml:space="preserve">Severability</w:t>
      </w:r>
    </w:p>
    <w:p>
      <w:r>
        <w:t xml:space="preserve">If any provision of this Agreement is held to be unenforceable, that provision shall be modified to the minimum extent necessary to make it enforceable, and the remaining provisions shall continue in full force and effect.</w:t>
      </w:r>
    </w:p>
    <w:p>
      <w:pPr>
        <w:pStyle w:val="Heading1"/>
      </w:pPr>
      <w:r>
        <w:t xml:space="preserve">Notices</w:t>
      </w:r>
    </w:p>
    <w:p>
      <w:r>
        <w:t xml:space="preserve">All notices under this Agreement shall be given in writing by email to the addresses set out above, and shall be deemed received on the next business day following transmission.</w:t>
      </w:r>
    </w:p>
    <w:p>
      <w:pPr>
        <w:pStyle w:val="Heading1"/>
      </w:pPr>
      <w:r>
        <w:t xml:space="preserve">Signatures</w:t>
      </w:r>
    </w:p>
    <w:p>
      <w:r>
        <w:t xml:space="preserve">IN WITNESS WHEREOF, the parties have executed this Agreement as of the Effective Date first written above.</w:t>
      </w:r>
    </w:p>
    <w:p>
      <w:r>
        <w:t xml:space="preserve">_______________________________          _______________________________</w:t>
      </w:r>
    </w:p>
    <w:p>
      <w:r>
        <w:t xml:space="preserve">Client                                                    Producer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2026-01-01T00:00:00.000Z</dcterms:created>
  <dcterms:modified xsi:type="dcterms:W3CDTF">2026-01-01T00:00:00.000Z</dcterms:modified>
</cp:coreProperties>
</file>

<file path=docProps/custom.xml><?xml version="1.0" encoding="utf-8"?>
<Properties xmlns="http://schemas.openxmlformats.org/officeDocument/2006/custom-properties" xmlns:vt="http://schemas.openxmlformats.org/officeDocument/2006/docPropsVTypes"/>
</file>