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0F39E" w14:textId="77777777" w:rsidR="00A33A95" w:rsidRDefault="00384203" w:rsidP="00611113">
      <w:pPr>
        <w:pStyle w:val="NoSpacing"/>
        <w:rPr>
          <w:rFonts w:ascii="Calibri" w:hAnsi="Calibri"/>
          <w:i/>
        </w:rPr>
      </w:pPr>
      <w:r>
        <w:rPr>
          <w:rFonts w:ascii="Calibri" w:hAnsi="Calibri"/>
        </w:rPr>
        <w:t>This is a summary of</w:t>
      </w:r>
      <w:r w:rsidR="00C30DF3">
        <w:rPr>
          <w:rFonts w:ascii="Calibri" w:hAnsi="Calibri"/>
        </w:rPr>
        <w:t xml:space="preserve"> the article,</w:t>
      </w:r>
      <w:r>
        <w:rPr>
          <w:rFonts w:ascii="Calibri" w:hAnsi="Calibri"/>
        </w:rPr>
        <w:t xml:space="preserve"> </w:t>
      </w:r>
      <w:r>
        <w:rPr>
          <w:rFonts w:ascii="Calibri" w:hAnsi="Calibri"/>
          <w:i/>
        </w:rPr>
        <w:t>“</w:t>
      </w:r>
      <w:r w:rsidRPr="00384203">
        <w:rPr>
          <w:rFonts w:ascii="Calibri" w:hAnsi="Calibri"/>
          <w:i/>
        </w:rPr>
        <w:t>Mastering the game of Go with deep neural networks and tree search</w:t>
      </w:r>
      <w:r>
        <w:rPr>
          <w:rFonts w:ascii="Calibri" w:hAnsi="Calibri"/>
          <w:i/>
        </w:rPr>
        <w:t>”.</w:t>
      </w:r>
    </w:p>
    <w:p w14:paraId="49AECF36" w14:textId="77777777" w:rsidR="00611113" w:rsidRDefault="00A33A95" w:rsidP="00611113">
      <w:pPr>
        <w:pStyle w:val="NoSpacing"/>
        <w:rPr>
          <w:rFonts w:ascii="Calibri" w:hAnsi="Calibri"/>
        </w:rPr>
      </w:pPr>
      <w:bookmarkStart w:id="0" w:name="_GoBack"/>
      <w:bookmarkEnd w:id="0"/>
      <w:r>
        <w:rPr>
          <w:rFonts w:ascii="Calibri" w:hAnsi="Calibri"/>
        </w:rPr>
        <w:t xml:space="preserve"> </w:t>
      </w:r>
    </w:p>
    <w:p w14:paraId="52502A26" w14:textId="77777777" w:rsidR="00384203" w:rsidRDefault="00C30DF3" w:rsidP="00611113">
      <w:pPr>
        <w:pStyle w:val="NoSpacing"/>
        <w:rPr>
          <w:rFonts w:ascii="Calibri" w:hAnsi="Calibri"/>
        </w:rPr>
      </w:pPr>
      <w:r>
        <w:rPr>
          <w:rFonts w:ascii="Calibri" w:hAnsi="Calibri"/>
        </w:rPr>
        <w:t>The</w:t>
      </w:r>
      <w:r w:rsidR="00384203">
        <w:rPr>
          <w:rFonts w:ascii="Calibri" w:hAnsi="Calibri"/>
        </w:rPr>
        <w:t xml:space="preserve"> article sets out to discuss the authors’ approach in building an Artificial Intelligent (AI) agent</w:t>
      </w:r>
      <w:r>
        <w:rPr>
          <w:rFonts w:ascii="Calibri" w:hAnsi="Calibri"/>
        </w:rPr>
        <w:t xml:space="preserve">, </w:t>
      </w:r>
      <w:proofErr w:type="spellStart"/>
      <w:r>
        <w:rPr>
          <w:rFonts w:ascii="Calibri" w:hAnsi="Calibri"/>
        </w:rPr>
        <w:t>AlphaGo</w:t>
      </w:r>
      <w:proofErr w:type="spellEnd"/>
      <w:r>
        <w:rPr>
          <w:rFonts w:ascii="Calibri" w:hAnsi="Calibri"/>
        </w:rPr>
        <w:t>,</w:t>
      </w:r>
      <w:r w:rsidR="00384203">
        <w:rPr>
          <w:rFonts w:ascii="Calibri" w:hAnsi="Calibri"/>
        </w:rPr>
        <w:t xml:space="preserve"> to play the game of Go</w:t>
      </w:r>
      <w:r>
        <w:rPr>
          <w:rFonts w:ascii="Calibri" w:hAnsi="Calibri"/>
        </w:rPr>
        <w:t>.</w:t>
      </w:r>
      <w:r w:rsidR="00384203">
        <w:rPr>
          <w:rFonts w:ascii="Calibri" w:hAnsi="Calibri"/>
        </w:rPr>
        <w:t xml:space="preserve"> </w:t>
      </w:r>
    </w:p>
    <w:p w14:paraId="686DE458" w14:textId="77777777" w:rsidR="00384203" w:rsidRDefault="00384203" w:rsidP="00611113">
      <w:pPr>
        <w:pStyle w:val="NoSpacing"/>
        <w:rPr>
          <w:rFonts w:ascii="Calibri" w:hAnsi="Calibri"/>
        </w:rPr>
      </w:pPr>
    </w:p>
    <w:p w14:paraId="5ADDFD6D" w14:textId="77777777" w:rsidR="00384203" w:rsidRDefault="00384203" w:rsidP="00611113">
      <w:pPr>
        <w:pStyle w:val="NoSpacing"/>
        <w:rPr>
          <w:rFonts w:ascii="Calibri" w:hAnsi="Calibri"/>
        </w:rPr>
      </w:pPr>
      <w:r>
        <w:rPr>
          <w:rFonts w:ascii="Calibri" w:hAnsi="Calibri"/>
        </w:rPr>
        <w:t xml:space="preserve">Go is </w:t>
      </w:r>
      <w:r w:rsidR="00C30DF3">
        <w:rPr>
          <w:rFonts w:ascii="Calibri" w:hAnsi="Calibri"/>
        </w:rPr>
        <w:t xml:space="preserve">a popular turned-based deterministic board game played between two players. It is significantly more complex than chess, with an approximate branching factor and depth of 250 and 150, in contrast to chess’ 35 and 80. </w:t>
      </w:r>
    </w:p>
    <w:p w14:paraId="1150294C" w14:textId="77777777" w:rsidR="00C30DF3" w:rsidRDefault="00C30DF3" w:rsidP="00611113">
      <w:pPr>
        <w:pStyle w:val="NoSpacing"/>
        <w:rPr>
          <w:rFonts w:ascii="Calibri" w:hAnsi="Calibri"/>
        </w:rPr>
      </w:pPr>
    </w:p>
    <w:p w14:paraId="4B4D1543" w14:textId="77777777" w:rsidR="00C30DF3" w:rsidRDefault="00C30DF3" w:rsidP="00611113">
      <w:pPr>
        <w:pStyle w:val="NoSpacing"/>
        <w:rPr>
          <w:rFonts w:ascii="Calibri" w:hAnsi="Calibri"/>
        </w:rPr>
      </w:pPr>
      <w:r>
        <w:rPr>
          <w:rFonts w:ascii="Calibri" w:hAnsi="Calibri"/>
        </w:rPr>
        <w:t xml:space="preserve">Due to the complexity of Go, the best AI agents, based on Monte Carlo Tree Search (MCTS) had only achieved a level of good amateur play prior to </w:t>
      </w:r>
      <w:proofErr w:type="spellStart"/>
      <w:r>
        <w:rPr>
          <w:rFonts w:ascii="Calibri" w:hAnsi="Calibri"/>
        </w:rPr>
        <w:t>AlphaGo</w:t>
      </w:r>
      <w:proofErr w:type="spellEnd"/>
      <w:r>
        <w:rPr>
          <w:rFonts w:ascii="Calibri" w:hAnsi="Calibri"/>
        </w:rPr>
        <w:t xml:space="preserve">.  </w:t>
      </w:r>
    </w:p>
    <w:p w14:paraId="67357E35" w14:textId="77777777" w:rsidR="00C30DF3" w:rsidRDefault="00C30DF3" w:rsidP="00611113">
      <w:pPr>
        <w:pStyle w:val="NoSpacing"/>
        <w:rPr>
          <w:rFonts w:ascii="Times" w:hAnsi="Times" w:cs="Times"/>
          <w:color w:val="000000"/>
        </w:rPr>
      </w:pPr>
    </w:p>
    <w:p w14:paraId="0A37B36A" w14:textId="77777777" w:rsidR="00A33A95" w:rsidRDefault="00A33A95" w:rsidP="00A33A95">
      <w:pPr>
        <w:pStyle w:val="NoSpacing"/>
        <w:rPr>
          <w:rFonts w:ascii="Calibri" w:hAnsi="Calibri"/>
          <w:color w:val="3A3740"/>
          <w:spacing w:val="2"/>
        </w:rPr>
      </w:pPr>
      <w:proofErr w:type="spellStart"/>
      <w:r>
        <w:rPr>
          <w:rFonts w:ascii="Calibri" w:hAnsi="Calibri"/>
          <w:color w:val="3A3740"/>
          <w:spacing w:val="2"/>
        </w:rPr>
        <w:t>AlphaGo</w:t>
      </w:r>
      <w:proofErr w:type="spellEnd"/>
      <w:r>
        <w:rPr>
          <w:rFonts w:ascii="Calibri" w:hAnsi="Calibri"/>
          <w:color w:val="3A3740"/>
          <w:spacing w:val="2"/>
        </w:rPr>
        <w:t xml:space="preserve"> is composed of three convolutional neural networks: two policy networks, which evaluate and prioritize the range of legal moves, and a value network, which estimates the probability that a current state will result in a win. </w:t>
      </w:r>
    </w:p>
    <w:p w14:paraId="15EA9C2A" w14:textId="77777777" w:rsidR="00A33A95" w:rsidRDefault="00A33A95" w:rsidP="00A33A95">
      <w:pPr>
        <w:pStyle w:val="NoSpacing"/>
        <w:rPr>
          <w:rFonts w:ascii="Calibri" w:hAnsi="Calibri"/>
          <w:color w:val="3A3740"/>
          <w:spacing w:val="2"/>
        </w:rPr>
      </w:pPr>
    </w:p>
    <w:p w14:paraId="6475A2A4" w14:textId="77777777" w:rsidR="00A33A95" w:rsidRPr="00E33D37" w:rsidRDefault="00A33A95" w:rsidP="00A33A95">
      <w:pPr>
        <w:pStyle w:val="NoSpacing"/>
        <w:rPr>
          <w:rFonts w:ascii="Calibri" w:hAnsi="Calibri" w:cs="Times"/>
          <w:color w:val="000000"/>
        </w:rPr>
      </w:pPr>
      <w:r>
        <w:rPr>
          <w:rFonts w:ascii="Calibri" w:hAnsi="Calibri" w:cs="Times"/>
          <w:color w:val="000000"/>
        </w:rPr>
        <w:t>An initial policy network was trained on a 13-layer network from 30 million positions from human expert games from the KGS Go Server. This</w:t>
      </w:r>
      <w:r w:rsidRPr="009A308F">
        <w:rPr>
          <w:rFonts w:ascii="Calibri" w:hAnsi="Calibri" w:cs="Times"/>
          <w:color w:val="000000"/>
        </w:rPr>
        <w:t xml:space="preserve"> network p</w:t>
      </w:r>
      <w:r>
        <w:rPr>
          <w:rFonts w:ascii="Calibri" w:hAnsi="Calibri" w:cs="Times"/>
          <w:color w:val="000000"/>
        </w:rPr>
        <w:t>redicted expert moves on a held-</w:t>
      </w:r>
      <w:r w:rsidRPr="009A308F">
        <w:rPr>
          <w:rFonts w:ascii="Calibri" w:hAnsi="Calibri" w:cs="Times"/>
          <w:color w:val="000000"/>
        </w:rPr>
        <w:t xml:space="preserve">out test set with an accuracy of 57.0% using all input features. </w:t>
      </w:r>
      <w:r>
        <w:rPr>
          <w:rFonts w:ascii="Calibri" w:hAnsi="Calibri" w:cs="Times"/>
          <w:color w:val="000000"/>
        </w:rPr>
        <w:t>The b</w:t>
      </w:r>
      <w:r w:rsidRPr="009A308F">
        <w:rPr>
          <w:rFonts w:ascii="Calibri" w:hAnsi="Calibri" w:cs="Times"/>
          <w:color w:val="000000"/>
        </w:rPr>
        <w:t xml:space="preserve">est accuracy </w:t>
      </w:r>
      <w:r>
        <w:rPr>
          <w:rFonts w:ascii="Calibri" w:hAnsi="Calibri" w:cs="Times"/>
          <w:color w:val="000000"/>
        </w:rPr>
        <w:t xml:space="preserve">achieved by </w:t>
      </w:r>
      <w:r w:rsidRPr="009A308F">
        <w:rPr>
          <w:rFonts w:ascii="Calibri" w:hAnsi="Calibri" w:cs="Times"/>
          <w:color w:val="000000"/>
        </w:rPr>
        <w:t xml:space="preserve">existing </w:t>
      </w:r>
      <w:r>
        <w:rPr>
          <w:rFonts w:ascii="Calibri" w:hAnsi="Calibri" w:cs="Times"/>
          <w:color w:val="000000"/>
        </w:rPr>
        <w:t xml:space="preserve">Go programs </w:t>
      </w:r>
      <w:r w:rsidRPr="009A308F">
        <w:rPr>
          <w:rFonts w:ascii="Calibri" w:hAnsi="Calibri" w:cs="Times"/>
          <w:color w:val="000000"/>
        </w:rPr>
        <w:t>was 44.4%.</w:t>
      </w:r>
      <w:r>
        <w:rPr>
          <w:rFonts w:ascii="Calibri" w:hAnsi="Calibri" w:cs="Times"/>
          <w:color w:val="000000"/>
        </w:rPr>
        <w:t xml:space="preserve"> </w:t>
      </w:r>
      <w:r w:rsidRPr="009A308F">
        <w:rPr>
          <w:rFonts w:ascii="Calibri" w:hAnsi="Calibri" w:cs="Times New Roman"/>
          <w:color w:val="3A3740"/>
          <w:spacing w:val="2"/>
        </w:rPr>
        <w:t>A</w:t>
      </w:r>
      <w:r>
        <w:rPr>
          <w:rFonts w:ascii="Calibri" w:hAnsi="Calibri" w:cs="Times New Roman"/>
          <w:color w:val="3A3740"/>
          <w:spacing w:val="2"/>
        </w:rPr>
        <w:t>nother smaller</w:t>
      </w:r>
      <w:r w:rsidRPr="009A308F">
        <w:rPr>
          <w:rFonts w:ascii="Calibri" w:hAnsi="Calibri" w:cs="Times New Roman"/>
          <w:color w:val="3A3740"/>
          <w:spacing w:val="2"/>
        </w:rPr>
        <w:t xml:space="preserve"> </w:t>
      </w:r>
      <w:r>
        <w:rPr>
          <w:rFonts w:ascii="Calibri" w:hAnsi="Calibri" w:cs="Times New Roman"/>
          <w:color w:val="3A3740"/>
          <w:spacing w:val="2"/>
        </w:rPr>
        <w:t>policy network wa</w:t>
      </w:r>
      <w:r w:rsidRPr="009A308F">
        <w:rPr>
          <w:rFonts w:ascii="Calibri" w:hAnsi="Calibri" w:cs="Times New Roman"/>
          <w:color w:val="3A3740"/>
          <w:spacing w:val="2"/>
        </w:rPr>
        <w:t>s trained</w:t>
      </w:r>
      <w:r>
        <w:rPr>
          <w:rFonts w:ascii="Calibri" w:hAnsi="Calibri" w:cs="Times New Roman"/>
          <w:color w:val="3A3740"/>
          <w:spacing w:val="2"/>
        </w:rPr>
        <w:t>, which achieved a lower accuracy of 24.2%, but wa</w:t>
      </w:r>
      <w:r w:rsidRPr="009A308F">
        <w:rPr>
          <w:rFonts w:ascii="Calibri" w:hAnsi="Calibri" w:cs="Times New Roman"/>
          <w:color w:val="3A3740"/>
          <w:spacing w:val="2"/>
        </w:rPr>
        <w:t xml:space="preserve">s </w:t>
      </w:r>
      <w:r>
        <w:rPr>
          <w:rFonts w:ascii="Calibri" w:hAnsi="Calibri" w:cs="Times New Roman"/>
          <w:color w:val="3A3740"/>
          <w:spacing w:val="2"/>
        </w:rPr>
        <w:t>1</w:t>
      </w:r>
      <w:r>
        <w:rPr>
          <w:rFonts w:ascii="Calibri" w:hAnsi="Calibri" w:cs="Times New Roman"/>
          <w:color w:val="3A3740"/>
          <w:spacing w:val="2"/>
        </w:rPr>
        <w:t>,</w:t>
      </w:r>
      <w:r>
        <w:rPr>
          <w:rFonts w:ascii="Calibri" w:hAnsi="Calibri" w:cs="Times New Roman"/>
          <w:color w:val="3A3740"/>
          <w:spacing w:val="2"/>
        </w:rPr>
        <w:t xml:space="preserve">500 times faster. Reinforcement Learning (RL) was subsequently applied to improve the policy networks through numerous self-play games. </w:t>
      </w:r>
      <w:proofErr w:type="spellStart"/>
      <w:r>
        <w:rPr>
          <w:rFonts w:ascii="Calibri" w:hAnsi="Calibri" w:cs="Times New Roman"/>
          <w:color w:val="3A3740"/>
          <w:spacing w:val="2"/>
        </w:rPr>
        <w:t>AlphaGo</w:t>
      </w:r>
      <w:proofErr w:type="spellEnd"/>
      <w:r>
        <w:rPr>
          <w:rFonts w:ascii="Calibri" w:hAnsi="Calibri" w:cs="Times New Roman"/>
          <w:color w:val="3A3740"/>
          <w:spacing w:val="2"/>
        </w:rPr>
        <w:t xml:space="preserve"> won 80% of games against a version of </w:t>
      </w:r>
      <w:proofErr w:type="spellStart"/>
      <w:r>
        <w:rPr>
          <w:rFonts w:ascii="Calibri" w:hAnsi="Calibri" w:cs="Times New Roman"/>
          <w:color w:val="3A3740"/>
          <w:spacing w:val="2"/>
        </w:rPr>
        <w:t>AlphaGo</w:t>
      </w:r>
      <w:proofErr w:type="spellEnd"/>
      <w:r>
        <w:rPr>
          <w:rFonts w:ascii="Calibri" w:hAnsi="Calibri" w:cs="Times New Roman"/>
          <w:color w:val="3A3740"/>
          <w:spacing w:val="2"/>
        </w:rPr>
        <w:t xml:space="preserve"> without RL applied to the policy networks. </w:t>
      </w:r>
    </w:p>
    <w:p w14:paraId="0FED4DF0" w14:textId="77777777" w:rsidR="00A33A95" w:rsidRDefault="00A33A95" w:rsidP="00A33A95">
      <w:pPr>
        <w:pStyle w:val="NoSpacing"/>
        <w:rPr>
          <w:rFonts w:ascii="Calibri" w:hAnsi="Calibri" w:cs="Times New Roman"/>
          <w:color w:val="3A3740"/>
          <w:spacing w:val="2"/>
        </w:rPr>
      </w:pPr>
    </w:p>
    <w:p w14:paraId="1DD3BA4B" w14:textId="77777777" w:rsidR="00A33A95" w:rsidRPr="009A308F" w:rsidRDefault="00A33A95" w:rsidP="00A33A95">
      <w:pPr>
        <w:pStyle w:val="NoSpacing"/>
        <w:rPr>
          <w:rFonts w:ascii="Calibri" w:hAnsi="Calibri" w:cs="Times New Roman"/>
          <w:color w:val="3A3740"/>
          <w:spacing w:val="2"/>
        </w:rPr>
      </w:pPr>
      <w:r>
        <w:rPr>
          <w:rFonts w:ascii="Calibri" w:hAnsi="Calibri" w:cs="Times New Roman"/>
          <w:color w:val="3A3740"/>
          <w:spacing w:val="2"/>
        </w:rPr>
        <w:t xml:space="preserve">The value network initially trained on the KGS dataset exhibited overfitting. This was addressed by further training the value network on 30 million game positions generated from self-play games during RL. </w:t>
      </w:r>
    </w:p>
    <w:p w14:paraId="5E9E9B5F" w14:textId="77777777" w:rsidR="00A33A95" w:rsidRDefault="00A33A95" w:rsidP="00A33A95">
      <w:pPr>
        <w:pStyle w:val="NoSpacing"/>
        <w:rPr>
          <w:rFonts w:ascii="Calibri" w:eastAsia="Times New Roman" w:hAnsi="Calibri"/>
          <w:color w:val="2E2E2E"/>
          <w:spacing w:val="2"/>
        </w:rPr>
      </w:pPr>
    </w:p>
    <w:p w14:paraId="05BB7A56" w14:textId="77777777" w:rsidR="00A33A95" w:rsidRDefault="00A33A95" w:rsidP="00A33A95">
      <w:pPr>
        <w:pStyle w:val="NoSpacing"/>
        <w:rPr>
          <w:rFonts w:ascii="Calibri" w:hAnsi="Calibri"/>
        </w:rPr>
      </w:pPr>
      <w:r>
        <w:rPr>
          <w:rFonts w:ascii="Calibri" w:hAnsi="Calibri"/>
        </w:rPr>
        <w:t xml:space="preserve">The policy and value networks </w:t>
      </w:r>
      <w:r>
        <w:rPr>
          <w:rFonts w:ascii="Calibri" w:hAnsi="Calibri"/>
        </w:rPr>
        <w:t>we</w:t>
      </w:r>
      <w:r>
        <w:rPr>
          <w:rFonts w:ascii="Calibri" w:hAnsi="Calibri"/>
        </w:rPr>
        <w:t>re combined with a</w:t>
      </w:r>
      <w:r>
        <w:rPr>
          <w:rFonts w:ascii="Calibri" w:hAnsi="Calibri"/>
        </w:rPr>
        <w:t>n</w:t>
      </w:r>
      <w:r>
        <w:rPr>
          <w:rFonts w:ascii="Calibri" w:hAnsi="Calibri"/>
        </w:rPr>
        <w:t xml:space="preserve"> MCTS algorithm that simulates games from the current state based on the policy network. Versions of </w:t>
      </w:r>
      <w:proofErr w:type="spellStart"/>
      <w:r>
        <w:rPr>
          <w:rFonts w:ascii="Calibri" w:hAnsi="Calibri"/>
        </w:rPr>
        <w:t>AlphaGo</w:t>
      </w:r>
      <w:proofErr w:type="spellEnd"/>
      <w:r>
        <w:rPr>
          <w:rFonts w:ascii="Calibri" w:hAnsi="Calibri"/>
        </w:rPr>
        <w:t xml:space="preserve"> with value-network-only or policy-network-only models were compared with poorer results.</w:t>
      </w:r>
    </w:p>
    <w:p w14:paraId="0450DB29" w14:textId="77777777" w:rsidR="00A33A95" w:rsidRDefault="00A33A95" w:rsidP="00A33A95">
      <w:pPr>
        <w:pStyle w:val="NoSpacing"/>
        <w:rPr>
          <w:rFonts w:ascii="Calibri" w:eastAsia="Times New Roman" w:hAnsi="Calibri"/>
          <w:color w:val="2E2E2E"/>
          <w:spacing w:val="2"/>
        </w:rPr>
      </w:pPr>
    </w:p>
    <w:p w14:paraId="2CF463ED" w14:textId="77777777" w:rsidR="00A33A95" w:rsidRPr="009A308F" w:rsidRDefault="00A33A95" w:rsidP="00A33A95">
      <w:pPr>
        <w:pStyle w:val="NoSpacing"/>
        <w:rPr>
          <w:rFonts w:ascii="Calibri" w:hAnsi="Calibri"/>
        </w:rPr>
      </w:pPr>
      <w:proofErr w:type="spellStart"/>
      <w:r>
        <w:rPr>
          <w:rFonts w:ascii="Calibri" w:hAnsi="Calibri"/>
        </w:rPr>
        <w:t>AlphaGo</w:t>
      </w:r>
      <w:proofErr w:type="spellEnd"/>
      <w:r>
        <w:rPr>
          <w:rFonts w:ascii="Calibri" w:hAnsi="Calibri"/>
        </w:rPr>
        <w:t xml:space="preserve"> u</w:t>
      </w:r>
      <w:r w:rsidRPr="009A308F">
        <w:rPr>
          <w:rFonts w:ascii="Calibri" w:hAnsi="Calibri"/>
        </w:rPr>
        <w:t xml:space="preserve">tilized 48 CPUs and 8 GPUs. </w:t>
      </w:r>
      <w:r>
        <w:rPr>
          <w:rFonts w:ascii="Calibri" w:hAnsi="Calibri"/>
        </w:rPr>
        <w:t xml:space="preserve">A distributed version of </w:t>
      </w:r>
      <w:proofErr w:type="spellStart"/>
      <w:r>
        <w:rPr>
          <w:rFonts w:ascii="Calibri" w:hAnsi="Calibri"/>
        </w:rPr>
        <w:t>AlphaGo</w:t>
      </w:r>
      <w:proofErr w:type="spellEnd"/>
      <w:r>
        <w:rPr>
          <w:rFonts w:ascii="Calibri" w:hAnsi="Calibri"/>
        </w:rPr>
        <w:t xml:space="preserve"> ran on </w:t>
      </w:r>
      <w:r w:rsidRPr="009A308F">
        <w:rPr>
          <w:rFonts w:ascii="Calibri" w:hAnsi="Calibri"/>
        </w:rPr>
        <w:t>1</w:t>
      </w:r>
      <w:r>
        <w:rPr>
          <w:rFonts w:ascii="Calibri" w:hAnsi="Calibri"/>
        </w:rPr>
        <w:t>,</w:t>
      </w:r>
      <w:r w:rsidRPr="009A308F">
        <w:rPr>
          <w:rFonts w:ascii="Calibri" w:hAnsi="Calibri"/>
        </w:rPr>
        <w:t xml:space="preserve">202 CPUs and 176 GPUs. </w:t>
      </w:r>
    </w:p>
    <w:p w14:paraId="36AA3F22" w14:textId="77777777" w:rsidR="00B56594" w:rsidRDefault="00B56594" w:rsidP="00611113">
      <w:pPr>
        <w:pStyle w:val="NoSpacing"/>
        <w:rPr>
          <w:rFonts w:ascii="Calibri" w:hAnsi="Calibri"/>
        </w:rPr>
      </w:pPr>
    </w:p>
    <w:p w14:paraId="3C44D27E" w14:textId="77777777" w:rsidR="00A33A95" w:rsidRDefault="00A33A95" w:rsidP="00611113">
      <w:pPr>
        <w:pStyle w:val="NoSpacing"/>
        <w:rPr>
          <w:rFonts w:ascii="Calibri" w:hAnsi="Calibri"/>
        </w:rPr>
      </w:pPr>
      <w:proofErr w:type="spellStart"/>
      <w:r>
        <w:rPr>
          <w:rFonts w:ascii="Calibri" w:hAnsi="Calibri"/>
        </w:rPr>
        <w:t>AlphaGo</w:t>
      </w:r>
      <w:proofErr w:type="spellEnd"/>
      <w:r>
        <w:rPr>
          <w:rFonts w:ascii="Calibri" w:hAnsi="Calibri"/>
        </w:rPr>
        <w:t xml:space="preserve"> achieved groundbreaking results. It had a win rate of 99.8% against the best existing Go programs. </w:t>
      </w:r>
      <w:proofErr w:type="spellStart"/>
      <w:r>
        <w:rPr>
          <w:rFonts w:ascii="Calibri" w:hAnsi="Calibri"/>
        </w:rPr>
        <w:t>AlphaGo</w:t>
      </w:r>
      <w:proofErr w:type="spellEnd"/>
      <w:r>
        <w:rPr>
          <w:rFonts w:ascii="Calibri" w:hAnsi="Calibri"/>
        </w:rPr>
        <w:t xml:space="preserve"> also defeated the European Go champion five games to nil. This was the first time an AI agent defeated a human professional at Go without a handicap.</w:t>
      </w:r>
    </w:p>
    <w:p w14:paraId="374C0F21" w14:textId="77777777" w:rsidR="00C30DF3" w:rsidRPr="009A308F" w:rsidRDefault="00C30DF3" w:rsidP="009A308F">
      <w:pPr>
        <w:pStyle w:val="NoSpacing"/>
        <w:rPr>
          <w:rFonts w:ascii="Calibri" w:hAnsi="Calibri"/>
        </w:rPr>
      </w:pPr>
    </w:p>
    <w:p w14:paraId="7BED3947" w14:textId="77777777" w:rsidR="00C30DF3" w:rsidRPr="009A308F" w:rsidRDefault="00C30DF3" w:rsidP="009A308F">
      <w:pPr>
        <w:pStyle w:val="NoSpacing"/>
        <w:rPr>
          <w:rFonts w:ascii="Calibri" w:hAnsi="Calibri"/>
        </w:rPr>
      </w:pPr>
    </w:p>
    <w:p w14:paraId="56BB6642" w14:textId="77777777" w:rsidR="00E33D37" w:rsidRDefault="00E33D37" w:rsidP="009A308F">
      <w:pPr>
        <w:pStyle w:val="NoSpacing"/>
        <w:rPr>
          <w:rFonts w:ascii="Calibri" w:hAnsi="Calibri"/>
        </w:rPr>
      </w:pPr>
    </w:p>
    <w:sectPr w:rsidR="00E33D37" w:rsidSect="003777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1D731" w14:textId="77777777" w:rsidR="00FB0613" w:rsidRDefault="00FB0613" w:rsidP="00384203">
      <w:r>
        <w:separator/>
      </w:r>
    </w:p>
  </w:endnote>
  <w:endnote w:type="continuationSeparator" w:id="0">
    <w:p w14:paraId="56FB427C" w14:textId="77777777" w:rsidR="00FB0613" w:rsidRDefault="00FB0613" w:rsidP="00384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C86B3" w14:textId="77777777" w:rsidR="00FB0613" w:rsidRDefault="00FB0613" w:rsidP="00384203">
      <w:r>
        <w:separator/>
      </w:r>
    </w:p>
  </w:footnote>
  <w:footnote w:type="continuationSeparator" w:id="0">
    <w:p w14:paraId="1B6A6F2D" w14:textId="77777777" w:rsidR="00FB0613" w:rsidRDefault="00FB0613" w:rsidP="003842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542F2"/>
    <w:multiLevelType w:val="hybridMultilevel"/>
    <w:tmpl w:val="F1FE3398"/>
    <w:lvl w:ilvl="0" w:tplc="F4D077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9301FB"/>
    <w:multiLevelType w:val="hybridMultilevel"/>
    <w:tmpl w:val="88BC0810"/>
    <w:lvl w:ilvl="0" w:tplc="C01A5B7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13"/>
    <w:rsid w:val="00044A2F"/>
    <w:rsid w:val="000450F6"/>
    <w:rsid w:val="00091B4D"/>
    <w:rsid w:val="000D1E4F"/>
    <w:rsid w:val="001934DF"/>
    <w:rsid w:val="00281AAA"/>
    <w:rsid w:val="003777F7"/>
    <w:rsid w:val="00384203"/>
    <w:rsid w:val="0042151C"/>
    <w:rsid w:val="004301AA"/>
    <w:rsid w:val="005474D6"/>
    <w:rsid w:val="005622E3"/>
    <w:rsid w:val="00611113"/>
    <w:rsid w:val="00632188"/>
    <w:rsid w:val="006B0665"/>
    <w:rsid w:val="006E3164"/>
    <w:rsid w:val="00705E34"/>
    <w:rsid w:val="00881749"/>
    <w:rsid w:val="008906BA"/>
    <w:rsid w:val="009715B3"/>
    <w:rsid w:val="00982270"/>
    <w:rsid w:val="009A308F"/>
    <w:rsid w:val="00A33A95"/>
    <w:rsid w:val="00A574C3"/>
    <w:rsid w:val="00B56594"/>
    <w:rsid w:val="00B63116"/>
    <w:rsid w:val="00C30DF3"/>
    <w:rsid w:val="00D153A7"/>
    <w:rsid w:val="00D825C3"/>
    <w:rsid w:val="00DB444C"/>
    <w:rsid w:val="00E33D37"/>
    <w:rsid w:val="00EF3E22"/>
    <w:rsid w:val="00F240B8"/>
    <w:rsid w:val="00F6745D"/>
    <w:rsid w:val="00F80AD8"/>
    <w:rsid w:val="00FB0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15B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6">
    <w:name w:val="heading 6"/>
    <w:basedOn w:val="Normal"/>
    <w:link w:val="Heading6Char"/>
    <w:uiPriority w:val="9"/>
    <w:qFormat/>
    <w:rsid w:val="00281AAA"/>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1113"/>
  </w:style>
  <w:style w:type="paragraph" w:styleId="NormalWeb">
    <w:name w:val="Normal (Web)"/>
    <w:basedOn w:val="Normal"/>
    <w:uiPriority w:val="99"/>
    <w:semiHidden/>
    <w:unhideWhenUsed/>
    <w:rsid w:val="00982270"/>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982270"/>
    <w:rPr>
      <w:i/>
      <w:iCs/>
    </w:rPr>
  </w:style>
  <w:style w:type="character" w:customStyle="1" w:styleId="Heading6Char">
    <w:name w:val="Heading 6 Char"/>
    <w:basedOn w:val="DefaultParagraphFont"/>
    <w:link w:val="Heading6"/>
    <w:uiPriority w:val="9"/>
    <w:rsid w:val="00281AAA"/>
    <w:rPr>
      <w:rFonts w:ascii="Times New Roman" w:hAnsi="Times New Roman" w:cs="Times New Roman"/>
      <w:b/>
      <w:bCs/>
      <w:sz w:val="15"/>
      <w:szCs w:val="15"/>
    </w:rPr>
  </w:style>
  <w:style w:type="character" w:styleId="Hyperlink">
    <w:name w:val="Hyperlink"/>
    <w:basedOn w:val="DefaultParagraphFont"/>
    <w:uiPriority w:val="99"/>
    <w:semiHidden/>
    <w:unhideWhenUsed/>
    <w:rsid w:val="00281AAA"/>
    <w:rPr>
      <w:color w:val="0000FF"/>
      <w:u w:val="single"/>
    </w:rPr>
  </w:style>
  <w:style w:type="paragraph" w:styleId="FootnoteText">
    <w:name w:val="footnote text"/>
    <w:basedOn w:val="Normal"/>
    <w:link w:val="FootnoteTextChar"/>
    <w:uiPriority w:val="99"/>
    <w:unhideWhenUsed/>
    <w:rsid w:val="00384203"/>
  </w:style>
  <w:style w:type="character" w:customStyle="1" w:styleId="FootnoteTextChar">
    <w:name w:val="Footnote Text Char"/>
    <w:basedOn w:val="DefaultParagraphFont"/>
    <w:link w:val="FootnoteText"/>
    <w:uiPriority w:val="99"/>
    <w:rsid w:val="00384203"/>
  </w:style>
  <w:style w:type="character" w:styleId="FootnoteReference">
    <w:name w:val="footnote reference"/>
    <w:basedOn w:val="DefaultParagraphFont"/>
    <w:uiPriority w:val="99"/>
    <w:unhideWhenUsed/>
    <w:rsid w:val="003842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1216">
      <w:bodyDiv w:val="1"/>
      <w:marLeft w:val="0"/>
      <w:marRight w:val="0"/>
      <w:marTop w:val="0"/>
      <w:marBottom w:val="0"/>
      <w:divBdr>
        <w:top w:val="none" w:sz="0" w:space="0" w:color="auto"/>
        <w:left w:val="none" w:sz="0" w:space="0" w:color="auto"/>
        <w:bottom w:val="none" w:sz="0" w:space="0" w:color="auto"/>
        <w:right w:val="none" w:sz="0" w:space="0" w:color="auto"/>
      </w:divBdr>
    </w:div>
    <w:div w:id="38360250">
      <w:bodyDiv w:val="1"/>
      <w:marLeft w:val="0"/>
      <w:marRight w:val="0"/>
      <w:marTop w:val="0"/>
      <w:marBottom w:val="0"/>
      <w:divBdr>
        <w:top w:val="none" w:sz="0" w:space="0" w:color="auto"/>
        <w:left w:val="none" w:sz="0" w:space="0" w:color="auto"/>
        <w:bottom w:val="none" w:sz="0" w:space="0" w:color="auto"/>
        <w:right w:val="none" w:sz="0" w:space="0" w:color="auto"/>
      </w:divBdr>
    </w:div>
    <w:div w:id="143474643">
      <w:bodyDiv w:val="1"/>
      <w:marLeft w:val="0"/>
      <w:marRight w:val="0"/>
      <w:marTop w:val="0"/>
      <w:marBottom w:val="0"/>
      <w:divBdr>
        <w:top w:val="none" w:sz="0" w:space="0" w:color="auto"/>
        <w:left w:val="none" w:sz="0" w:space="0" w:color="auto"/>
        <w:bottom w:val="none" w:sz="0" w:space="0" w:color="auto"/>
        <w:right w:val="none" w:sz="0" w:space="0" w:color="auto"/>
      </w:divBdr>
    </w:div>
    <w:div w:id="341057907">
      <w:bodyDiv w:val="1"/>
      <w:marLeft w:val="0"/>
      <w:marRight w:val="0"/>
      <w:marTop w:val="0"/>
      <w:marBottom w:val="0"/>
      <w:divBdr>
        <w:top w:val="none" w:sz="0" w:space="0" w:color="auto"/>
        <w:left w:val="none" w:sz="0" w:space="0" w:color="auto"/>
        <w:bottom w:val="none" w:sz="0" w:space="0" w:color="auto"/>
        <w:right w:val="none" w:sz="0" w:space="0" w:color="auto"/>
      </w:divBdr>
    </w:div>
    <w:div w:id="438918215">
      <w:bodyDiv w:val="1"/>
      <w:marLeft w:val="0"/>
      <w:marRight w:val="0"/>
      <w:marTop w:val="0"/>
      <w:marBottom w:val="0"/>
      <w:divBdr>
        <w:top w:val="none" w:sz="0" w:space="0" w:color="auto"/>
        <w:left w:val="none" w:sz="0" w:space="0" w:color="auto"/>
        <w:bottom w:val="none" w:sz="0" w:space="0" w:color="auto"/>
        <w:right w:val="none" w:sz="0" w:space="0" w:color="auto"/>
      </w:divBdr>
    </w:div>
    <w:div w:id="542601972">
      <w:bodyDiv w:val="1"/>
      <w:marLeft w:val="0"/>
      <w:marRight w:val="0"/>
      <w:marTop w:val="0"/>
      <w:marBottom w:val="0"/>
      <w:divBdr>
        <w:top w:val="none" w:sz="0" w:space="0" w:color="auto"/>
        <w:left w:val="none" w:sz="0" w:space="0" w:color="auto"/>
        <w:bottom w:val="none" w:sz="0" w:space="0" w:color="auto"/>
        <w:right w:val="none" w:sz="0" w:space="0" w:color="auto"/>
      </w:divBdr>
    </w:div>
    <w:div w:id="686448211">
      <w:bodyDiv w:val="1"/>
      <w:marLeft w:val="0"/>
      <w:marRight w:val="0"/>
      <w:marTop w:val="0"/>
      <w:marBottom w:val="0"/>
      <w:divBdr>
        <w:top w:val="none" w:sz="0" w:space="0" w:color="auto"/>
        <w:left w:val="none" w:sz="0" w:space="0" w:color="auto"/>
        <w:bottom w:val="none" w:sz="0" w:space="0" w:color="auto"/>
        <w:right w:val="none" w:sz="0" w:space="0" w:color="auto"/>
      </w:divBdr>
    </w:div>
    <w:div w:id="878056183">
      <w:bodyDiv w:val="1"/>
      <w:marLeft w:val="0"/>
      <w:marRight w:val="0"/>
      <w:marTop w:val="0"/>
      <w:marBottom w:val="0"/>
      <w:divBdr>
        <w:top w:val="none" w:sz="0" w:space="0" w:color="auto"/>
        <w:left w:val="none" w:sz="0" w:space="0" w:color="auto"/>
        <w:bottom w:val="none" w:sz="0" w:space="0" w:color="auto"/>
        <w:right w:val="none" w:sz="0" w:space="0" w:color="auto"/>
      </w:divBdr>
    </w:div>
    <w:div w:id="1127969613">
      <w:bodyDiv w:val="1"/>
      <w:marLeft w:val="0"/>
      <w:marRight w:val="0"/>
      <w:marTop w:val="0"/>
      <w:marBottom w:val="0"/>
      <w:divBdr>
        <w:top w:val="none" w:sz="0" w:space="0" w:color="auto"/>
        <w:left w:val="none" w:sz="0" w:space="0" w:color="auto"/>
        <w:bottom w:val="none" w:sz="0" w:space="0" w:color="auto"/>
        <w:right w:val="none" w:sz="0" w:space="0" w:color="auto"/>
      </w:divBdr>
    </w:div>
    <w:div w:id="1181818586">
      <w:bodyDiv w:val="1"/>
      <w:marLeft w:val="0"/>
      <w:marRight w:val="0"/>
      <w:marTop w:val="0"/>
      <w:marBottom w:val="0"/>
      <w:divBdr>
        <w:top w:val="none" w:sz="0" w:space="0" w:color="auto"/>
        <w:left w:val="none" w:sz="0" w:space="0" w:color="auto"/>
        <w:bottom w:val="none" w:sz="0" w:space="0" w:color="auto"/>
        <w:right w:val="none" w:sz="0" w:space="0" w:color="auto"/>
      </w:divBdr>
    </w:div>
    <w:div w:id="1421559601">
      <w:bodyDiv w:val="1"/>
      <w:marLeft w:val="0"/>
      <w:marRight w:val="0"/>
      <w:marTop w:val="0"/>
      <w:marBottom w:val="0"/>
      <w:divBdr>
        <w:top w:val="none" w:sz="0" w:space="0" w:color="auto"/>
        <w:left w:val="none" w:sz="0" w:space="0" w:color="auto"/>
        <w:bottom w:val="none" w:sz="0" w:space="0" w:color="auto"/>
        <w:right w:val="none" w:sz="0" w:space="0" w:color="auto"/>
      </w:divBdr>
    </w:div>
    <w:div w:id="1434740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48A1CF-3CE9-914E-9A10-E717A6B4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347</Words>
  <Characters>1983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Phua</dc:creator>
  <cp:keywords/>
  <dc:description/>
  <cp:lastModifiedBy>Simon Phua</cp:lastModifiedBy>
  <cp:revision>1</cp:revision>
  <dcterms:created xsi:type="dcterms:W3CDTF">2017-09-05T00:43:00Z</dcterms:created>
  <dcterms:modified xsi:type="dcterms:W3CDTF">2017-09-05T07:34:00Z</dcterms:modified>
</cp:coreProperties>
</file>