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AAC7" w14:textId="3319D810" w:rsidR="00155382" w:rsidRPr="00155382" w:rsidRDefault="00155382" w:rsidP="00155382">
      <w:pPr>
        <w:jc w:val="center"/>
        <w:rPr>
          <w:rFonts w:ascii="Times New Roman" w:hAnsi="Times New Roman" w:cs="Times New Roman"/>
          <w:b/>
          <w:sz w:val="28"/>
        </w:rPr>
      </w:pPr>
      <w:r w:rsidRPr="00155382">
        <w:rPr>
          <w:rFonts w:ascii="Times New Roman" w:hAnsi="Times New Roman" w:cs="Times New Roman"/>
          <w:b/>
          <w:sz w:val="28"/>
        </w:rPr>
        <w:t>The University of Texas at Arlington</w:t>
      </w:r>
    </w:p>
    <w:p w14:paraId="4BE67553" w14:textId="77777777" w:rsidR="00155382" w:rsidRPr="00155382" w:rsidRDefault="00155382" w:rsidP="00155382">
      <w:pPr>
        <w:jc w:val="center"/>
        <w:rPr>
          <w:rFonts w:ascii="Times New Roman" w:hAnsi="Times New Roman" w:cs="Times New Roman"/>
          <w:b/>
          <w:sz w:val="28"/>
        </w:rPr>
      </w:pPr>
      <w:r w:rsidRPr="00155382">
        <w:rPr>
          <w:rFonts w:ascii="Times New Roman" w:hAnsi="Times New Roman" w:cs="Times New Roman"/>
          <w:b/>
          <w:sz w:val="28"/>
        </w:rPr>
        <w:t>Department of Industrial, Manufacturing, and Systems Engineering</w:t>
      </w:r>
    </w:p>
    <w:p w14:paraId="632FD39B" w14:textId="77777777" w:rsidR="00155382" w:rsidRPr="00155382" w:rsidRDefault="00155382" w:rsidP="00155382">
      <w:pPr>
        <w:jc w:val="center"/>
        <w:rPr>
          <w:rFonts w:ascii="Times New Roman" w:hAnsi="Times New Roman" w:cs="Times New Roman"/>
          <w:b/>
        </w:rPr>
      </w:pPr>
    </w:p>
    <w:p w14:paraId="3CD5D513" w14:textId="0C442611" w:rsidR="00155382" w:rsidRPr="00155382" w:rsidRDefault="00155382" w:rsidP="00155382">
      <w:pPr>
        <w:jc w:val="center"/>
        <w:rPr>
          <w:rFonts w:ascii="Times New Roman" w:hAnsi="Times New Roman" w:cs="Times New Roman"/>
          <w:b/>
        </w:rPr>
      </w:pPr>
      <w:r w:rsidRPr="00155382">
        <w:rPr>
          <w:rFonts w:ascii="Times New Roman" w:hAnsi="Times New Roman" w:cs="Times New Roman"/>
          <w:b/>
        </w:rPr>
        <w:t xml:space="preserve">IE </w:t>
      </w:r>
      <w:r w:rsidR="00577376">
        <w:rPr>
          <w:rFonts w:ascii="Times New Roman" w:hAnsi="Times New Roman" w:cs="Times New Roman"/>
          <w:b/>
        </w:rPr>
        <w:t>3</w:t>
      </w:r>
      <w:r w:rsidRPr="00155382">
        <w:rPr>
          <w:rFonts w:ascii="Times New Roman" w:hAnsi="Times New Roman" w:cs="Times New Roman"/>
          <w:b/>
        </w:rPr>
        <w:t>3</w:t>
      </w:r>
      <w:r w:rsidR="00577376">
        <w:rPr>
          <w:rFonts w:ascii="Times New Roman" w:hAnsi="Times New Roman" w:cs="Times New Roman"/>
          <w:b/>
        </w:rPr>
        <w:t>0</w:t>
      </w:r>
      <w:r>
        <w:rPr>
          <w:rFonts w:ascii="Times New Roman" w:hAnsi="Times New Roman" w:cs="Times New Roman"/>
          <w:b/>
        </w:rPr>
        <w:t>1</w:t>
      </w:r>
      <w:r w:rsidRPr="00155382">
        <w:rPr>
          <w:rFonts w:ascii="Times New Roman" w:hAnsi="Times New Roman" w:cs="Times New Roman"/>
          <w:b/>
        </w:rPr>
        <w:t>: Introduction to Engineering Probability and Statistics</w:t>
      </w:r>
    </w:p>
    <w:p w14:paraId="725C05BA" w14:textId="78B53DBB" w:rsidR="00155382" w:rsidRPr="00155382" w:rsidRDefault="00B005B8" w:rsidP="00155382">
      <w:pPr>
        <w:tabs>
          <w:tab w:val="center" w:pos="4680"/>
        </w:tabs>
        <w:rPr>
          <w:rFonts w:ascii="Times New Roman" w:hAnsi="Times New Roman" w:cs="Times New Roman"/>
          <w:b/>
        </w:rPr>
      </w:pPr>
      <w:r>
        <w:rPr>
          <w:rFonts w:ascii="Times New Roman" w:hAnsi="Times New Roman" w:cs="Times New Roman"/>
          <w:b/>
        </w:rPr>
        <w:tab/>
      </w:r>
      <w:r w:rsidR="00577376" w:rsidRPr="003E59E9">
        <w:rPr>
          <w:rFonts w:ascii="Times New Roman" w:hAnsi="Times New Roman" w:cs="Times New Roman"/>
          <w:b/>
          <w:highlight w:val="yellow"/>
        </w:rPr>
        <w:t xml:space="preserve">Spring </w:t>
      </w:r>
      <w:r w:rsidRPr="003E59E9">
        <w:rPr>
          <w:rFonts w:ascii="Times New Roman" w:hAnsi="Times New Roman" w:cs="Times New Roman"/>
          <w:b/>
          <w:highlight w:val="yellow"/>
        </w:rPr>
        <w:t>202</w:t>
      </w:r>
      <w:r w:rsidR="00D441D9" w:rsidRPr="003E59E9">
        <w:rPr>
          <w:rFonts w:ascii="Times New Roman" w:hAnsi="Times New Roman" w:cs="Times New Roman"/>
          <w:b/>
          <w:highlight w:val="yellow"/>
        </w:rPr>
        <w:t>4</w:t>
      </w:r>
    </w:p>
    <w:p w14:paraId="4F54A9E1" w14:textId="77777777" w:rsidR="00155382" w:rsidRPr="00155382" w:rsidRDefault="00155382" w:rsidP="00C86F3C">
      <w:pPr>
        <w:spacing w:line="240" w:lineRule="auto"/>
        <w:rPr>
          <w:rFonts w:ascii="Times New Roman" w:hAnsi="Times New Roman" w:cs="Times New Roman"/>
        </w:rPr>
      </w:pPr>
    </w:p>
    <w:p w14:paraId="7E05F992" w14:textId="77777777" w:rsidR="00155382" w:rsidRPr="00155382" w:rsidRDefault="00155382" w:rsidP="00C86F3C">
      <w:pPr>
        <w:spacing w:line="240" w:lineRule="auto"/>
        <w:rPr>
          <w:rFonts w:ascii="Times New Roman" w:hAnsi="Times New Roman" w:cs="Times New Roman"/>
        </w:rPr>
      </w:pPr>
      <w:r w:rsidRPr="00155382">
        <w:rPr>
          <w:rFonts w:ascii="Times New Roman" w:hAnsi="Times New Roman" w:cs="Times New Roman"/>
          <w:b/>
        </w:rPr>
        <w:t xml:space="preserve">Instructor(s): </w:t>
      </w:r>
      <w:r w:rsidRPr="00155382">
        <w:rPr>
          <w:rFonts w:ascii="Times New Roman" w:hAnsi="Times New Roman" w:cs="Times New Roman"/>
        </w:rPr>
        <w:t>Dr. Ukesh Chawal</w:t>
      </w:r>
    </w:p>
    <w:p w14:paraId="46445844" w14:textId="77777777" w:rsidR="00155382" w:rsidRPr="00155382" w:rsidRDefault="00155382" w:rsidP="00C86F3C">
      <w:pPr>
        <w:spacing w:line="240" w:lineRule="auto"/>
        <w:rPr>
          <w:rFonts w:ascii="Times New Roman" w:hAnsi="Times New Roman" w:cs="Times New Roman"/>
          <w:b/>
        </w:rPr>
      </w:pPr>
    </w:p>
    <w:p w14:paraId="46FAF6DA" w14:textId="77777777" w:rsidR="00155382" w:rsidRPr="00155382" w:rsidRDefault="00155382" w:rsidP="00C86F3C">
      <w:pPr>
        <w:spacing w:line="240" w:lineRule="auto"/>
        <w:rPr>
          <w:rFonts w:ascii="Times New Roman" w:hAnsi="Times New Roman" w:cs="Times New Roman"/>
        </w:rPr>
      </w:pPr>
      <w:r w:rsidRPr="00155382">
        <w:rPr>
          <w:rFonts w:ascii="Times New Roman" w:hAnsi="Times New Roman" w:cs="Times New Roman"/>
          <w:b/>
        </w:rPr>
        <w:t xml:space="preserve">Office: </w:t>
      </w:r>
      <w:r w:rsidRPr="00155382">
        <w:rPr>
          <w:rFonts w:ascii="Times New Roman" w:hAnsi="Times New Roman" w:cs="Times New Roman"/>
        </w:rPr>
        <w:t>Woolf Hall 420</w:t>
      </w:r>
    </w:p>
    <w:p w14:paraId="24DCF458" w14:textId="77777777" w:rsidR="00155382" w:rsidRPr="00155382" w:rsidRDefault="00155382" w:rsidP="00C86F3C">
      <w:pPr>
        <w:spacing w:line="240" w:lineRule="auto"/>
        <w:rPr>
          <w:rFonts w:ascii="Times New Roman" w:hAnsi="Times New Roman" w:cs="Times New Roman"/>
        </w:rPr>
      </w:pPr>
    </w:p>
    <w:p w14:paraId="4B96A411" w14:textId="77777777" w:rsidR="00155382" w:rsidRPr="00155382" w:rsidRDefault="00155382" w:rsidP="00C86F3C">
      <w:pPr>
        <w:spacing w:line="240" w:lineRule="auto"/>
        <w:rPr>
          <w:rFonts w:ascii="Times New Roman" w:hAnsi="Times New Roman" w:cs="Times New Roman"/>
        </w:rPr>
      </w:pPr>
      <w:r w:rsidRPr="00155382">
        <w:rPr>
          <w:rFonts w:ascii="Times New Roman" w:hAnsi="Times New Roman" w:cs="Times New Roman"/>
          <w:b/>
        </w:rPr>
        <w:t xml:space="preserve">Office Telephone Number: </w:t>
      </w:r>
      <w:r w:rsidRPr="00155382">
        <w:rPr>
          <w:rFonts w:ascii="Times New Roman" w:hAnsi="Times New Roman" w:cs="Times New Roman"/>
          <w:color w:val="000000"/>
          <w:shd w:val="clear" w:color="auto" w:fill="FFFFFF"/>
        </w:rPr>
        <w:t>817-272-1891</w:t>
      </w:r>
    </w:p>
    <w:p w14:paraId="6D2100AE" w14:textId="77777777" w:rsidR="00155382" w:rsidRPr="00155382" w:rsidRDefault="00155382" w:rsidP="00C86F3C">
      <w:pPr>
        <w:spacing w:line="240" w:lineRule="auto"/>
        <w:rPr>
          <w:rFonts w:ascii="Times New Roman" w:hAnsi="Times New Roman" w:cs="Times New Roman"/>
          <w:bCs/>
        </w:rPr>
      </w:pPr>
    </w:p>
    <w:p w14:paraId="2624119E" w14:textId="1CAF33F0" w:rsidR="00155382" w:rsidRPr="00A671B1" w:rsidRDefault="00155382" w:rsidP="000120AE">
      <w:pPr>
        <w:spacing w:line="240" w:lineRule="auto"/>
        <w:rPr>
          <w:rFonts w:ascii="Times New Roman" w:hAnsi="Times New Roman" w:cs="Times New Roman"/>
          <w:bCs/>
        </w:rPr>
      </w:pPr>
      <w:r w:rsidRPr="00155382">
        <w:rPr>
          <w:rFonts w:ascii="Times New Roman" w:hAnsi="Times New Roman" w:cs="Times New Roman"/>
          <w:b/>
        </w:rPr>
        <w:t>Time and Place of Class Meetings:</w:t>
      </w:r>
      <w:r w:rsidR="00CF3FF2">
        <w:rPr>
          <w:rFonts w:ascii="Times New Roman" w:hAnsi="Times New Roman" w:cs="Times New Roman"/>
          <w:b/>
        </w:rPr>
        <w:t xml:space="preserve"> </w:t>
      </w:r>
      <w:r w:rsidR="000120AE" w:rsidRPr="000F334C">
        <w:rPr>
          <w:rFonts w:ascii="Times New Roman" w:hAnsi="Times New Roman" w:cs="Times New Roman"/>
          <w:bCs/>
          <w:highlight w:val="yellow"/>
        </w:rPr>
        <w:t>Mo</w:t>
      </w:r>
      <w:r w:rsidR="000120AE" w:rsidRPr="000F334C">
        <w:rPr>
          <w:rFonts w:ascii="Times New Roman" w:hAnsi="Times New Roman" w:cs="Times New Roman"/>
          <w:bCs/>
          <w:highlight w:val="yellow"/>
        </w:rPr>
        <w:t>n</w:t>
      </w:r>
      <w:r w:rsidR="004474A6" w:rsidRPr="000F334C">
        <w:rPr>
          <w:rFonts w:ascii="Times New Roman" w:hAnsi="Times New Roman" w:cs="Times New Roman"/>
          <w:bCs/>
          <w:highlight w:val="yellow"/>
        </w:rPr>
        <w:t>-</w:t>
      </w:r>
      <w:r w:rsidR="000120AE" w:rsidRPr="000F334C">
        <w:rPr>
          <w:rFonts w:ascii="Times New Roman" w:hAnsi="Times New Roman" w:cs="Times New Roman"/>
          <w:bCs/>
          <w:highlight w:val="yellow"/>
        </w:rPr>
        <w:t>We</w:t>
      </w:r>
      <w:r w:rsidR="000120AE" w:rsidRPr="000F334C">
        <w:rPr>
          <w:rFonts w:ascii="Times New Roman" w:hAnsi="Times New Roman" w:cs="Times New Roman"/>
          <w:bCs/>
          <w:highlight w:val="yellow"/>
        </w:rPr>
        <w:t>d</w:t>
      </w:r>
      <w:r w:rsidR="000120AE" w:rsidRPr="000F334C">
        <w:rPr>
          <w:rFonts w:ascii="Times New Roman" w:hAnsi="Times New Roman" w:cs="Times New Roman"/>
          <w:bCs/>
          <w:highlight w:val="yellow"/>
        </w:rPr>
        <w:t xml:space="preserve"> 7:00PM - 8:20PM</w:t>
      </w:r>
      <w:r w:rsidR="000120AE" w:rsidRPr="000F334C">
        <w:rPr>
          <w:rFonts w:ascii="Times New Roman" w:hAnsi="Times New Roman" w:cs="Times New Roman"/>
          <w:bCs/>
          <w:highlight w:val="yellow"/>
        </w:rPr>
        <w:t xml:space="preserve">, </w:t>
      </w:r>
      <w:r w:rsidR="000120AE" w:rsidRPr="000F334C">
        <w:rPr>
          <w:rFonts w:ascii="Times New Roman" w:hAnsi="Times New Roman" w:cs="Times New Roman"/>
          <w:bCs/>
          <w:highlight w:val="yellow"/>
        </w:rPr>
        <w:t>ERB 131</w:t>
      </w:r>
    </w:p>
    <w:p w14:paraId="50C49E5C" w14:textId="77777777" w:rsidR="00155382" w:rsidRPr="00155382" w:rsidRDefault="00155382" w:rsidP="00C86F3C">
      <w:pPr>
        <w:spacing w:line="240" w:lineRule="auto"/>
        <w:rPr>
          <w:rFonts w:ascii="Times New Roman" w:hAnsi="Times New Roman" w:cs="Times New Roman"/>
          <w:b/>
        </w:rPr>
      </w:pPr>
    </w:p>
    <w:p w14:paraId="21FBFF99" w14:textId="77777777" w:rsidR="00155382" w:rsidRPr="00155382" w:rsidRDefault="00155382" w:rsidP="00C86F3C">
      <w:pPr>
        <w:spacing w:line="240" w:lineRule="auto"/>
        <w:rPr>
          <w:rFonts w:ascii="Times New Roman" w:hAnsi="Times New Roman" w:cs="Times New Roman"/>
        </w:rPr>
      </w:pPr>
      <w:r w:rsidRPr="00155382">
        <w:rPr>
          <w:rFonts w:ascii="Times New Roman" w:hAnsi="Times New Roman" w:cs="Times New Roman"/>
          <w:b/>
        </w:rPr>
        <w:t xml:space="preserve">Email Address: </w:t>
      </w:r>
      <w:hyperlink r:id="rId7" w:history="1">
        <w:r w:rsidRPr="00155382">
          <w:rPr>
            <w:rStyle w:val="Hyperlink"/>
            <w:rFonts w:ascii="Times New Roman" w:hAnsi="Times New Roman" w:cs="Times New Roman"/>
          </w:rPr>
          <w:t>ukesh.chawal@uta.edu</w:t>
        </w:r>
      </w:hyperlink>
    </w:p>
    <w:p w14:paraId="5B8951B2" w14:textId="77777777" w:rsidR="00155382" w:rsidRPr="00155382" w:rsidRDefault="00155382" w:rsidP="00C86F3C">
      <w:pPr>
        <w:spacing w:line="240" w:lineRule="auto"/>
        <w:ind w:left="1440"/>
        <w:rPr>
          <w:rFonts w:ascii="Times New Roman" w:hAnsi="Times New Roman" w:cs="Times New Roman"/>
        </w:rPr>
      </w:pPr>
      <w:r w:rsidRPr="00155382">
        <w:rPr>
          <w:rFonts w:ascii="Times New Roman" w:hAnsi="Times New Roman" w:cs="Times New Roman"/>
        </w:rPr>
        <w:t xml:space="preserve"> </w:t>
      </w:r>
    </w:p>
    <w:p w14:paraId="3E0FED96" w14:textId="25C9D477" w:rsidR="00155382" w:rsidRPr="00155382" w:rsidRDefault="00155382" w:rsidP="00C86F3C">
      <w:pPr>
        <w:spacing w:line="240" w:lineRule="auto"/>
        <w:rPr>
          <w:rFonts w:ascii="Times New Roman" w:hAnsi="Times New Roman" w:cs="Times New Roman"/>
          <w:bCs/>
        </w:rPr>
      </w:pPr>
      <w:r w:rsidRPr="00155382">
        <w:rPr>
          <w:rFonts w:ascii="Times New Roman" w:hAnsi="Times New Roman" w:cs="Times New Roman"/>
          <w:b/>
        </w:rPr>
        <w:t xml:space="preserve">Office Hours: </w:t>
      </w:r>
      <w:r w:rsidRPr="00155382">
        <w:rPr>
          <w:rFonts w:ascii="Times New Roman" w:hAnsi="Times New Roman" w:cs="Times New Roman"/>
          <w:highlight w:val="yellow"/>
        </w:rPr>
        <w:t>Virtual</w:t>
      </w:r>
      <w:r w:rsidRPr="00155382">
        <w:rPr>
          <w:rFonts w:ascii="Times New Roman" w:hAnsi="Times New Roman" w:cs="Times New Roman"/>
          <w:b/>
          <w:highlight w:val="yellow"/>
        </w:rPr>
        <w:t xml:space="preserve"> </w:t>
      </w:r>
      <w:r w:rsidR="00A671B1">
        <w:rPr>
          <w:rFonts w:ascii="Times New Roman" w:hAnsi="Times New Roman" w:cs="Times New Roman"/>
          <w:b/>
          <w:highlight w:val="yellow"/>
        </w:rPr>
        <w:t>–</w:t>
      </w:r>
      <w:r w:rsidRPr="00155382">
        <w:rPr>
          <w:rFonts w:ascii="Times New Roman" w:hAnsi="Times New Roman" w:cs="Times New Roman"/>
          <w:b/>
          <w:highlight w:val="yellow"/>
        </w:rPr>
        <w:t xml:space="preserve"> </w:t>
      </w:r>
      <w:r w:rsidR="00A671B1">
        <w:rPr>
          <w:rFonts w:ascii="Times New Roman" w:hAnsi="Times New Roman" w:cs="Times New Roman"/>
          <w:bCs/>
          <w:highlight w:val="yellow"/>
        </w:rPr>
        <w:t xml:space="preserve">Mon </w:t>
      </w:r>
      <w:r w:rsidRPr="00155382">
        <w:rPr>
          <w:rFonts w:ascii="Times New Roman" w:hAnsi="Times New Roman" w:cs="Times New Roman"/>
          <w:bCs/>
          <w:highlight w:val="yellow"/>
        </w:rPr>
        <w:t xml:space="preserve">and </w:t>
      </w:r>
      <w:r w:rsidR="00A671B1">
        <w:rPr>
          <w:rFonts w:ascii="Times New Roman" w:hAnsi="Times New Roman" w:cs="Times New Roman"/>
          <w:bCs/>
          <w:highlight w:val="yellow"/>
        </w:rPr>
        <w:t>Wed</w:t>
      </w:r>
      <w:r w:rsidR="003717A9">
        <w:rPr>
          <w:rFonts w:ascii="Times New Roman" w:hAnsi="Times New Roman" w:cs="Times New Roman"/>
          <w:bCs/>
          <w:highlight w:val="yellow"/>
        </w:rPr>
        <w:t xml:space="preserve"> </w:t>
      </w:r>
      <w:r w:rsidRPr="00155382">
        <w:rPr>
          <w:rFonts w:ascii="Times New Roman" w:hAnsi="Times New Roman" w:cs="Times New Roman"/>
          <w:bCs/>
          <w:highlight w:val="yellow"/>
        </w:rPr>
        <w:t>(</w:t>
      </w:r>
      <w:r w:rsidR="00D441D9">
        <w:rPr>
          <w:rFonts w:ascii="Times New Roman" w:hAnsi="Times New Roman" w:cs="Times New Roman"/>
          <w:bCs/>
          <w:highlight w:val="yellow"/>
        </w:rPr>
        <w:t>9</w:t>
      </w:r>
      <w:r w:rsidRPr="00155382">
        <w:rPr>
          <w:rFonts w:ascii="Times New Roman" w:hAnsi="Times New Roman" w:cs="Times New Roman"/>
          <w:bCs/>
          <w:highlight w:val="yellow"/>
        </w:rPr>
        <w:t xml:space="preserve">:00 – </w:t>
      </w:r>
      <w:r w:rsidR="00D441D9">
        <w:rPr>
          <w:rFonts w:ascii="Times New Roman" w:hAnsi="Times New Roman" w:cs="Times New Roman"/>
          <w:bCs/>
          <w:highlight w:val="yellow"/>
        </w:rPr>
        <w:t>10</w:t>
      </w:r>
      <w:r w:rsidRPr="00155382">
        <w:rPr>
          <w:rFonts w:ascii="Times New Roman" w:hAnsi="Times New Roman" w:cs="Times New Roman"/>
          <w:bCs/>
          <w:highlight w:val="yellow"/>
        </w:rPr>
        <w:t>:00 PM) &amp; available 30 mins after class.</w:t>
      </w:r>
    </w:p>
    <w:p w14:paraId="041A57C1" w14:textId="77777777" w:rsidR="00155382" w:rsidRPr="00155382" w:rsidRDefault="00155382" w:rsidP="00C86F3C">
      <w:pPr>
        <w:spacing w:line="240" w:lineRule="auto"/>
        <w:rPr>
          <w:rFonts w:ascii="Times New Roman" w:hAnsi="Times New Roman" w:cs="Times New Roman"/>
          <w:bCs/>
        </w:rPr>
      </w:pPr>
    </w:p>
    <w:p w14:paraId="01A54CCD" w14:textId="6DCA20DC" w:rsidR="00155382" w:rsidRPr="00155382" w:rsidRDefault="00155382" w:rsidP="00C86F3C">
      <w:pPr>
        <w:spacing w:line="240" w:lineRule="auto"/>
        <w:rPr>
          <w:rFonts w:ascii="Times New Roman" w:eastAsia="Times New Roman" w:hAnsi="Times New Roman" w:cs="Times New Roman"/>
        </w:rPr>
      </w:pPr>
      <w:r w:rsidRPr="00155382">
        <w:rPr>
          <w:rFonts w:ascii="Times New Roman" w:hAnsi="Times New Roman" w:cs="Times New Roman"/>
          <w:b/>
          <w:bCs/>
        </w:rPr>
        <w:t>GTAs:</w:t>
      </w:r>
      <w:r w:rsidRPr="00155382">
        <w:rPr>
          <w:rFonts w:ascii="Times New Roman" w:hAnsi="Times New Roman" w:cs="Times New Roman"/>
        </w:rPr>
        <w:t xml:space="preserve"> </w:t>
      </w:r>
    </w:p>
    <w:p w14:paraId="3D80051A" w14:textId="77777777" w:rsidR="00155382" w:rsidRPr="00155382" w:rsidRDefault="00155382" w:rsidP="00C86F3C">
      <w:pPr>
        <w:spacing w:line="240" w:lineRule="auto"/>
        <w:rPr>
          <w:rFonts w:ascii="Times New Roman" w:eastAsia="Times New Roman" w:hAnsi="Times New Roman" w:cs="Times New Roman"/>
        </w:rPr>
      </w:pPr>
    </w:p>
    <w:p w14:paraId="73508BDD" w14:textId="7E5B8CBB" w:rsidR="00155382" w:rsidRPr="00155382" w:rsidRDefault="00155382" w:rsidP="00C86F3C">
      <w:pPr>
        <w:spacing w:line="240" w:lineRule="auto"/>
        <w:rPr>
          <w:rFonts w:ascii="Times New Roman" w:hAnsi="Times New Roman" w:cs="Times New Roman"/>
        </w:rPr>
      </w:pPr>
      <w:r w:rsidRPr="00155382">
        <w:rPr>
          <w:rFonts w:ascii="Times New Roman" w:eastAsia="Times New Roman" w:hAnsi="Times New Roman" w:cs="Times New Roman"/>
          <w:b/>
          <w:bCs/>
        </w:rPr>
        <w:t>Email:</w:t>
      </w:r>
      <w:r w:rsidRPr="00155382">
        <w:rPr>
          <w:rFonts w:ascii="Times New Roman" w:eastAsia="Times New Roman" w:hAnsi="Times New Roman" w:cs="Times New Roman"/>
        </w:rPr>
        <w:t xml:space="preserve"> </w:t>
      </w:r>
    </w:p>
    <w:p w14:paraId="74128548" w14:textId="77777777" w:rsidR="00155382" w:rsidRPr="00155382" w:rsidRDefault="00155382" w:rsidP="00C86F3C">
      <w:pPr>
        <w:spacing w:line="240" w:lineRule="auto"/>
        <w:rPr>
          <w:rFonts w:ascii="Times New Roman" w:hAnsi="Times New Roman" w:cs="Times New Roman"/>
        </w:rPr>
      </w:pPr>
    </w:p>
    <w:p w14:paraId="05901FDC" w14:textId="1932E908" w:rsidR="00155382" w:rsidRPr="00A7299C" w:rsidRDefault="00155382" w:rsidP="00BA0B8E">
      <w:pPr>
        <w:spacing w:line="240" w:lineRule="auto"/>
        <w:rPr>
          <w:rFonts w:ascii="Times New Roman" w:hAnsi="Times New Roman" w:cs="Times New Roman"/>
        </w:rPr>
      </w:pPr>
      <w:r w:rsidRPr="00155382">
        <w:rPr>
          <w:rFonts w:ascii="Times New Roman" w:hAnsi="Times New Roman" w:cs="Times New Roman"/>
          <w:b/>
          <w:bCs/>
        </w:rPr>
        <w:t xml:space="preserve">Office Hours: </w:t>
      </w:r>
    </w:p>
    <w:p w14:paraId="39633AD4" w14:textId="3AFDCA53" w:rsidR="00A671B1" w:rsidRPr="00155382" w:rsidRDefault="0041291F" w:rsidP="00BA0B8E">
      <w:pPr>
        <w:widowControl w:val="0"/>
        <w:pBdr>
          <w:top w:val="nil"/>
          <w:left w:val="nil"/>
          <w:bottom w:val="nil"/>
          <w:right w:val="nil"/>
          <w:between w:val="nil"/>
        </w:pBdr>
        <w:spacing w:before="177" w:line="240" w:lineRule="auto"/>
        <w:rPr>
          <w:rFonts w:ascii="Times New Roman" w:hAnsi="Times New Roman" w:cs="Times New Roman"/>
          <w:color w:val="000000"/>
        </w:rPr>
      </w:pPr>
      <w:r w:rsidRPr="00E55805">
        <w:rPr>
          <w:rFonts w:ascii="Times New Roman" w:hAnsi="Times New Roman" w:cs="Times New Roman"/>
          <w:b/>
          <w:color w:val="000000"/>
        </w:rPr>
        <w:t>Required Text:</w:t>
      </w:r>
      <w:r w:rsidRPr="00155382">
        <w:rPr>
          <w:rFonts w:ascii="Times New Roman" w:hAnsi="Times New Roman" w:cs="Times New Roman"/>
          <w:color w:val="000000"/>
        </w:rPr>
        <w:t xml:space="preserve"> Probability and Statistics for Engineers and Scientists, 9th edition by Walpole, Myers, Myers and Ye. </w:t>
      </w:r>
      <w:r w:rsidR="00A671B1">
        <w:rPr>
          <w:rFonts w:ascii="Times New Roman" w:hAnsi="Times New Roman" w:cs="Times New Roman"/>
          <w:color w:val="000000"/>
        </w:rPr>
        <w:t>(</w:t>
      </w:r>
      <w:r w:rsidR="00A671B1" w:rsidRPr="00A671B1">
        <w:rPr>
          <w:rFonts w:ascii="Times New Roman" w:hAnsi="Times New Roman" w:cs="Times New Roman"/>
          <w:color w:val="000000"/>
        </w:rPr>
        <w:t xml:space="preserve">$91.75 to $246.75 </w:t>
      </w:r>
      <w:r w:rsidR="00A671B1">
        <w:rPr>
          <w:rFonts w:ascii="Times New Roman" w:hAnsi="Times New Roman" w:cs="Times New Roman"/>
          <w:color w:val="000000"/>
        </w:rPr>
        <w:t>at UTA Bookstore)</w:t>
      </w:r>
    </w:p>
    <w:p w14:paraId="00000004" w14:textId="77777777" w:rsidR="003124A2" w:rsidRPr="00155382" w:rsidRDefault="0041291F" w:rsidP="00FF7715">
      <w:pPr>
        <w:widowControl w:val="0"/>
        <w:pBdr>
          <w:top w:val="nil"/>
          <w:left w:val="nil"/>
          <w:bottom w:val="nil"/>
          <w:right w:val="nil"/>
          <w:between w:val="nil"/>
        </w:pBdr>
        <w:spacing w:before="177" w:line="240" w:lineRule="auto"/>
        <w:ind w:right="3998"/>
        <w:rPr>
          <w:rFonts w:ascii="Times New Roman" w:hAnsi="Times New Roman" w:cs="Times New Roman"/>
          <w:color w:val="000000"/>
        </w:rPr>
      </w:pPr>
      <w:r w:rsidRPr="00E55805">
        <w:rPr>
          <w:rFonts w:ascii="Times New Roman" w:hAnsi="Times New Roman" w:cs="Times New Roman"/>
          <w:b/>
          <w:color w:val="000000"/>
        </w:rPr>
        <w:t>Course Prerequisite:</w:t>
      </w:r>
      <w:r w:rsidRPr="00155382">
        <w:rPr>
          <w:rFonts w:ascii="Times New Roman" w:hAnsi="Times New Roman" w:cs="Times New Roman"/>
          <w:color w:val="000000"/>
        </w:rPr>
        <w:t xml:space="preserve"> Math 2425 or concurrent enrollment. </w:t>
      </w:r>
    </w:p>
    <w:p w14:paraId="7C681763" w14:textId="5F5DFD56" w:rsidR="00BA0B8E" w:rsidRDefault="0041291F" w:rsidP="00BA0B8E">
      <w:pPr>
        <w:widowControl w:val="0"/>
        <w:pBdr>
          <w:top w:val="nil"/>
          <w:left w:val="nil"/>
          <w:bottom w:val="nil"/>
          <w:right w:val="nil"/>
          <w:between w:val="nil"/>
        </w:pBdr>
        <w:spacing w:before="177" w:line="240" w:lineRule="auto"/>
        <w:jc w:val="both"/>
        <w:rPr>
          <w:rFonts w:ascii="Times New Roman" w:hAnsi="Times New Roman" w:cs="Times New Roman"/>
          <w:color w:val="000000"/>
        </w:rPr>
      </w:pPr>
      <w:r w:rsidRPr="00E55805">
        <w:rPr>
          <w:rFonts w:ascii="Times New Roman" w:hAnsi="Times New Roman" w:cs="Times New Roman"/>
          <w:b/>
          <w:color w:val="000000"/>
        </w:rPr>
        <w:t>Course Description:</w:t>
      </w:r>
      <w:r w:rsidRPr="00155382">
        <w:rPr>
          <w:rFonts w:ascii="Times New Roman" w:hAnsi="Times New Roman" w:cs="Times New Roman"/>
          <w:color w:val="000000"/>
        </w:rPr>
        <w:t xml:space="preserve"> Topics in engineering that involve random processes. Applications and backgrounds for topics in reliability, inventory systems, and queuing problems, including absolute and conditional prob- abilities, discrete and continuous random variables, parameter estimation, hypothesis testing, and an intro- duction to linear regression. </w:t>
      </w:r>
    </w:p>
    <w:p w14:paraId="359BFEEC" w14:textId="77777777" w:rsidR="00BA0B8E" w:rsidRDefault="00BA0B8E" w:rsidP="00BA0B8E">
      <w:pPr>
        <w:spacing w:line="240" w:lineRule="auto"/>
        <w:rPr>
          <w:rFonts w:ascii="Times New Roman" w:hAnsi="Times New Roman" w:cs="Times New Roman"/>
          <w:b/>
          <w:bCs/>
        </w:rPr>
      </w:pPr>
    </w:p>
    <w:p w14:paraId="57D34E05" w14:textId="568B35CE" w:rsidR="00BA0B8E" w:rsidRPr="00BA0B8E" w:rsidRDefault="00BA0B8E" w:rsidP="00BA0B8E">
      <w:pPr>
        <w:spacing w:line="240" w:lineRule="auto"/>
        <w:rPr>
          <w:rFonts w:ascii="Times New Roman" w:hAnsi="Times New Roman" w:cs="Times New Roman"/>
          <w:b/>
          <w:bCs/>
        </w:rPr>
      </w:pPr>
      <w:r w:rsidRPr="00BA0B8E">
        <w:rPr>
          <w:rFonts w:ascii="Times New Roman" w:hAnsi="Times New Roman" w:cs="Times New Roman"/>
          <w:b/>
          <w:bCs/>
        </w:rPr>
        <w:t>Student Learning Objectives:</w:t>
      </w:r>
    </w:p>
    <w:p w14:paraId="6064EADC" w14:textId="77777777" w:rsidR="00BA0B8E" w:rsidRPr="00BA0B8E" w:rsidRDefault="00BA0B8E" w:rsidP="00BA0B8E">
      <w:pPr>
        <w:pStyle w:val="ListParagraph"/>
        <w:numPr>
          <w:ilvl w:val="0"/>
          <w:numId w:val="1"/>
        </w:numPr>
        <w:spacing w:after="60"/>
        <w:ind w:left="360"/>
        <w:contextualSpacing w:val="0"/>
        <w:rPr>
          <w:rFonts w:ascii="Times New Roman" w:hAnsi="Times New Roman" w:cs="Times New Roman"/>
        </w:rPr>
      </w:pPr>
      <w:r w:rsidRPr="00BA0B8E">
        <w:rPr>
          <w:rFonts w:ascii="Times New Roman" w:hAnsi="Times New Roman" w:cs="Times New Roman"/>
        </w:rPr>
        <w:t>(1-B) Students will evaluate, compare, select, and justify principles, techniques, and tools best suited to solve a complex engineering problem by understanding the basic concepts of probability theory and hypothesis testing.</w:t>
      </w:r>
    </w:p>
    <w:p w14:paraId="1A92D9FC" w14:textId="77777777" w:rsidR="00BA0B8E" w:rsidRPr="00BA0B8E" w:rsidRDefault="00BA0B8E" w:rsidP="00BA0B8E">
      <w:pPr>
        <w:pStyle w:val="ListParagraph"/>
        <w:numPr>
          <w:ilvl w:val="0"/>
          <w:numId w:val="1"/>
        </w:numPr>
        <w:spacing w:after="60"/>
        <w:ind w:left="360"/>
        <w:contextualSpacing w:val="0"/>
        <w:rPr>
          <w:rFonts w:ascii="Times New Roman" w:hAnsi="Times New Roman" w:cs="Times New Roman"/>
        </w:rPr>
      </w:pPr>
      <w:r w:rsidRPr="00BA0B8E">
        <w:rPr>
          <w:rFonts w:ascii="Times New Roman" w:hAnsi="Times New Roman" w:cs="Times New Roman"/>
        </w:rPr>
        <w:t>(1-C) Students will construct, perform, and communicate the complete sequence of steps required to solve a complex engineering problem and (1-D) will solve, verify, and interpret results of a complex engineering problem by applying concepts to solve numerical problems, especially those relating to probability distributions.</w:t>
      </w:r>
    </w:p>
    <w:p w14:paraId="0EC146C8" w14:textId="77777777" w:rsidR="00BA0B8E" w:rsidRPr="00BA0B8E" w:rsidRDefault="00BA0B8E" w:rsidP="00BA0B8E">
      <w:pPr>
        <w:pStyle w:val="ListParagraph"/>
        <w:numPr>
          <w:ilvl w:val="0"/>
          <w:numId w:val="1"/>
        </w:numPr>
        <w:spacing w:after="0"/>
        <w:ind w:left="360"/>
        <w:rPr>
          <w:rFonts w:ascii="Times New Roman" w:hAnsi="Times New Roman" w:cs="Times New Roman"/>
        </w:rPr>
      </w:pPr>
      <w:r w:rsidRPr="00BA0B8E">
        <w:rPr>
          <w:rFonts w:ascii="Times New Roman" w:hAnsi="Times New Roman" w:cs="Times New Roman"/>
        </w:rPr>
        <w:t>(6-A) Students will justify data selection, data collection, and documentation of the process (equipment, protocols, tools); (6-B) analyze experimental results using appropriate models, verify and validate the model, and analyze experimental error in context; and (6-C) research, select, and/or implement a computer-based resource to analyze/interpret data by collecting data and performing descriptive and inferential statistical analyses.</w:t>
      </w:r>
    </w:p>
    <w:p w14:paraId="64F4430D" w14:textId="77777777" w:rsidR="00BA0B8E" w:rsidRDefault="00BA0B8E" w:rsidP="00FF7715">
      <w:pPr>
        <w:widowControl w:val="0"/>
        <w:pBdr>
          <w:top w:val="nil"/>
          <w:left w:val="nil"/>
          <w:bottom w:val="nil"/>
          <w:right w:val="nil"/>
          <w:between w:val="nil"/>
        </w:pBdr>
        <w:spacing w:before="177" w:line="240" w:lineRule="auto"/>
        <w:ind w:right="7334"/>
        <w:rPr>
          <w:rFonts w:ascii="Times New Roman" w:hAnsi="Times New Roman" w:cs="Times New Roman"/>
          <w:b/>
          <w:color w:val="000000"/>
        </w:rPr>
      </w:pPr>
    </w:p>
    <w:p w14:paraId="3A3AA3C4" w14:textId="77777777" w:rsidR="00BA0B8E" w:rsidRDefault="00BA0B8E" w:rsidP="00FF7715">
      <w:pPr>
        <w:widowControl w:val="0"/>
        <w:pBdr>
          <w:top w:val="nil"/>
          <w:left w:val="nil"/>
          <w:bottom w:val="nil"/>
          <w:right w:val="nil"/>
          <w:between w:val="nil"/>
        </w:pBdr>
        <w:spacing w:before="177" w:line="240" w:lineRule="auto"/>
        <w:ind w:right="7334"/>
        <w:rPr>
          <w:rFonts w:ascii="Times New Roman" w:hAnsi="Times New Roman" w:cs="Times New Roman"/>
          <w:b/>
          <w:color w:val="000000"/>
        </w:rPr>
      </w:pPr>
    </w:p>
    <w:p w14:paraId="00000007" w14:textId="09BD322D" w:rsidR="003124A2" w:rsidRPr="0041291F" w:rsidRDefault="0041291F" w:rsidP="00FF7715">
      <w:pPr>
        <w:widowControl w:val="0"/>
        <w:pBdr>
          <w:top w:val="nil"/>
          <w:left w:val="nil"/>
          <w:bottom w:val="nil"/>
          <w:right w:val="nil"/>
          <w:between w:val="nil"/>
        </w:pBdr>
        <w:spacing w:before="177" w:line="240" w:lineRule="auto"/>
        <w:ind w:right="7334"/>
        <w:rPr>
          <w:rFonts w:ascii="Times New Roman" w:hAnsi="Times New Roman" w:cs="Times New Roman"/>
          <w:b/>
          <w:color w:val="000000"/>
        </w:rPr>
      </w:pPr>
      <w:r w:rsidRPr="0041291F">
        <w:rPr>
          <w:rFonts w:ascii="Times New Roman" w:hAnsi="Times New Roman" w:cs="Times New Roman"/>
          <w:b/>
          <w:color w:val="000000"/>
        </w:rPr>
        <w:lastRenderedPageBreak/>
        <w:t xml:space="preserve">Grading (tentative): </w:t>
      </w:r>
    </w:p>
    <w:p w14:paraId="4378D1C2" w14:textId="76F799C1" w:rsidR="00FF7715" w:rsidRDefault="00C86F3C" w:rsidP="00FF7715">
      <w:pPr>
        <w:widowControl w:val="0"/>
        <w:pBdr>
          <w:top w:val="nil"/>
          <w:left w:val="nil"/>
          <w:bottom w:val="nil"/>
          <w:right w:val="nil"/>
          <w:between w:val="nil"/>
        </w:pBdr>
        <w:spacing w:before="148" w:line="240" w:lineRule="auto"/>
        <w:ind w:left="720" w:right="144"/>
        <w:rPr>
          <w:rFonts w:ascii="Times New Roman" w:hAnsi="Times New Roman" w:cs="Times New Roman"/>
          <w:color w:val="000000"/>
          <w:highlight w:val="yellow"/>
        </w:rPr>
      </w:pPr>
      <w:r>
        <w:rPr>
          <w:rFonts w:ascii="Times New Roman" w:hAnsi="Times New Roman" w:cs="Times New Roman"/>
          <w:color w:val="000000"/>
          <w:highlight w:val="yellow"/>
        </w:rPr>
        <w:t>30</w:t>
      </w:r>
      <w:r w:rsidR="0041291F" w:rsidRPr="0041291F">
        <w:rPr>
          <w:rFonts w:ascii="Times New Roman" w:hAnsi="Times New Roman" w:cs="Times New Roman"/>
          <w:color w:val="000000"/>
          <w:highlight w:val="yellow"/>
        </w:rPr>
        <w:t xml:space="preserve">% </w:t>
      </w:r>
      <w:r>
        <w:rPr>
          <w:rFonts w:ascii="Times New Roman" w:hAnsi="Times New Roman" w:cs="Times New Roman"/>
          <w:color w:val="000000"/>
          <w:highlight w:val="yellow"/>
        </w:rPr>
        <w:t>Midterm Exam</w:t>
      </w:r>
      <w:r w:rsidR="0041291F" w:rsidRPr="0041291F">
        <w:rPr>
          <w:rFonts w:ascii="Times New Roman" w:hAnsi="Times New Roman" w:cs="Times New Roman"/>
          <w:color w:val="000000"/>
          <w:highlight w:val="yellow"/>
        </w:rPr>
        <w:t xml:space="preserve"> on Chapters 1–</w:t>
      </w:r>
      <w:r>
        <w:rPr>
          <w:rFonts w:ascii="Times New Roman" w:hAnsi="Times New Roman" w:cs="Times New Roman"/>
          <w:color w:val="000000"/>
          <w:highlight w:val="yellow"/>
        </w:rPr>
        <w:t>6</w:t>
      </w:r>
      <w:r w:rsidR="0041291F" w:rsidRPr="0041291F">
        <w:rPr>
          <w:rFonts w:ascii="Times New Roman" w:hAnsi="Times New Roman" w:cs="Times New Roman"/>
          <w:color w:val="000000"/>
          <w:highlight w:val="yellow"/>
        </w:rPr>
        <w:t xml:space="preserve">. </w:t>
      </w:r>
    </w:p>
    <w:p w14:paraId="09132AAF" w14:textId="13D2727C" w:rsidR="00FF7715" w:rsidRDefault="00C86F3C" w:rsidP="00FF7715">
      <w:pPr>
        <w:widowControl w:val="0"/>
        <w:pBdr>
          <w:top w:val="nil"/>
          <w:left w:val="nil"/>
          <w:bottom w:val="nil"/>
          <w:right w:val="nil"/>
          <w:between w:val="nil"/>
        </w:pBdr>
        <w:spacing w:before="148" w:line="240" w:lineRule="auto"/>
        <w:ind w:left="720" w:right="144"/>
        <w:rPr>
          <w:rFonts w:ascii="Times New Roman" w:hAnsi="Times New Roman" w:cs="Times New Roman"/>
          <w:color w:val="000000"/>
          <w:highlight w:val="yellow"/>
        </w:rPr>
      </w:pPr>
      <w:r>
        <w:rPr>
          <w:rFonts w:ascii="Times New Roman" w:hAnsi="Times New Roman" w:cs="Times New Roman"/>
          <w:color w:val="000000"/>
          <w:highlight w:val="yellow"/>
        </w:rPr>
        <w:t>30</w:t>
      </w:r>
      <w:r w:rsidR="0041291F" w:rsidRPr="0041291F">
        <w:rPr>
          <w:rFonts w:ascii="Times New Roman" w:hAnsi="Times New Roman" w:cs="Times New Roman"/>
          <w:color w:val="000000"/>
          <w:highlight w:val="yellow"/>
        </w:rPr>
        <w:t xml:space="preserve">% </w:t>
      </w:r>
      <w:r w:rsidR="00D34106">
        <w:rPr>
          <w:rFonts w:ascii="Times New Roman" w:hAnsi="Times New Roman" w:cs="Times New Roman"/>
          <w:color w:val="000000"/>
          <w:highlight w:val="yellow"/>
        </w:rPr>
        <w:t>Final Exam</w:t>
      </w:r>
      <w:r w:rsidR="0041291F" w:rsidRPr="0041291F">
        <w:rPr>
          <w:rFonts w:ascii="Times New Roman" w:hAnsi="Times New Roman" w:cs="Times New Roman"/>
          <w:color w:val="000000"/>
          <w:highlight w:val="yellow"/>
        </w:rPr>
        <w:t xml:space="preserve"> on Chapters </w:t>
      </w:r>
      <w:r>
        <w:rPr>
          <w:rFonts w:ascii="Times New Roman" w:hAnsi="Times New Roman" w:cs="Times New Roman"/>
          <w:color w:val="000000"/>
          <w:highlight w:val="yellow"/>
        </w:rPr>
        <w:t>8</w:t>
      </w:r>
      <w:r w:rsidR="0041291F" w:rsidRPr="0041291F">
        <w:rPr>
          <w:rFonts w:ascii="Times New Roman" w:hAnsi="Times New Roman" w:cs="Times New Roman"/>
          <w:color w:val="000000"/>
          <w:highlight w:val="yellow"/>
        </w:rPr>
        <w:t>–</w:t>
      </w:r>
      <w:r w:rsidR="00FD76BC" w:rsidRPr="0041291F">
        <w:rPr>
          <w:rFonts w:ascii="Times New Roman" w:hAnsi="Times New Roman" w:cs="Times New Roman"/>
          <w:color w:val="000000"/>
          <w:highlight w:val="yellow"/>
        </w:rPr>
        <w:t>11.</w:t>
      </w:r>
      <w:r w:rsidR="00FD76BC">
        <w:rPr>
          <w:rFonts w:ascii="Times New Roman" w:hAnsi="Times New Roman" w:cs="Times New Roman"/>
          <w:color w:val="000000"/>
          <w:highlight w:val="yellow"/>
        </w:rPr>
        <w:t xml:space="preserve"> </w:t>
      </w:r>
    </w:p>
    <w:p w14:paraId="0C328DBF" w14:textId="22BD188E" w:rsidR="00FD76BC" w:rsidRDefault="00FD76BC" w:rsidP="00FD76BC">
      <w:pPr>
        <w:widowControl w:val="0"/>
        <w:pBdr>
          <w:top w:val="nil"/>
          <w:left w:val="nil"/>
          <w:bottom w:val="nil"/>
          <w:right w:val="nil"/>
          <w:between w:val="nil"/>
        </w:pBdr>
        <w:spacing w:before="148" w:line="240" w:lineRule="auto"/>
        <w:ind w:left="720" w:right="144"/>
        <w:rPr>
          <w:rFonts w:ascii="Times New Roman" w:hAnsi="Times New Roman" w:cs="Times New Roman"/>
          <w:color w:val="000000"/>
          <w:highlight w:val="yellow"/>
        </w:rPr>
      </w:pPr>
      <w:r>
        <w:rPr>
          <w:rFonts w:ascii="Times New Roman" w:hAnsi="Times New Roman" w:cs="Times New Roman"/>
          <w:color w:val="000000"/>
          <w:highlight w:val="yellow"/>
        </w:rPr>
        <w:t xml:space="preserve">30 </w:t>
      </w:r>
      <w:r w:rsidR="00BD474D">
        <w:rPr>
          <w:rFonts w:ascii="Times New Roman" w:hAnsi="Times New Roman" w:cs="Times New Roman"/>
          <w:color w:val="000000"/>
          <w:highlight w:val="yellow"/>
        </w:rPr>
        <w:t>% Project. Part I - 15% and Part II – 15%.</w:t>
      </w:r>
    </w:p>
    <w:p w14:paraId="5B99F574" w14:textId="057B77CE" w:rsidR="00FF7715" w:rsidRDefault="0041291F" w:rsidP="00FF7715">
      <w:pPr>
        <w:widowControl w:val="0"/>
        <w:pBdr>
          <w:top w:val="nil"/>
          <w:left w:val="nil"/>
          <w:bottom w:val="nil"/>
          <w:right w:val="nil"/>
          <w:between w:val="nil"/>
        </w:pBdr>
        <w:spacing w:before="148" w:line="240" w:lineRule="auto"/>
        <w:ind w:left="720" w:right="144"/>
        <w:rPr>
          <w:rFonts w:ascii="Times New Roman" w:hAnsi="Times New Roman" w:cs="Times New Roman"/>
          <w:color w:val="000000"/>
          <w:highlight w:val="yellow"/>
        </w:rPr>
      </w:pPr>
      <w:r w:rsidRPr="0041291F">
        <w:rPr>
          <w:rFonts w:ascii="Times New Roman" w:hAnsi="Times New Roman" w:cs="Times New Roman"/>
          <w:color w:val="000000"/>
          <w:highlight w:val="yellow"/>
        </w:rPr>
        <w:t xml:space="preserve">10% Homework </w:t>
      </w:r>
    </w:p>
    <w:p w14:paraId="00000008" w14:textId="7B4DBBAB" w:rsidR="003124A2" w:rsidRDefault="0041291F" w:rsidP="00FF7715">
      <w:pPr>
        <w:widowControl w:val="0"/>
        <w:pBdr>
          <w:top w:val="nil"/>
          <w:left w:val="nil"/>
          <w:bottom w:val="nil"/>
          <w:right w:val="nil"/>
          <w:between w:val="nil"/>
        </w:pBdr>
        <w:spacing w:before="148" w:line="240" w:lineRule="auto"/>
        <w:ind w:right="144"/>
        <w:rPr>
          <w:rFonts w:ascii="Times New Roman" w:hAnsi="Times New Roman" w:cs="Times New Roman"/>
          <w:b/>
          <w:color w:val="000000"/>
        </w:rPr>
      </w:pPr>
      <w:r w:rsidRPr="00FF7715">
        <w:rPr>
          <w:rFonts w:ascii="Times New Roman" w:hAnsi="Times New Roman" w:cs="Times New Roman"/>
          <w:b/>
          <w:color w:val="000000"/>
          <w:highlight w:val="yellow"/>
        </w:rPr>
        <w:t>Letter grades correspond to the following score system: A = 90–100; B = 80–89</w:t>
      </w:r>
      <w:r w:rsidR="007C0736">
        <w:rPr>
          <w:rFonts w:ascii="Times New Roman" w:hAnsi="Times New Roman" w:cs="Times New Roman"/>
          <w:b/>
          <w:color w:val="000000"/>
          <w:highlight w:val="yellow"/>
        </w:rPr>
        <w:t>.999999</w:t>
      </w:r>
      <w:r w:rsidRPr="00FF7715">
        <w:rPr>
          <w:rFonts w:ascii="Times New Roman" w:hAnsi="Times New Roman" w:cs="Times New Roman"/>
          <w:b/>
          <w:color w:val="000000"/>
          <w:highlight w:val="yellow"/>
        </w:rPr>
        <w:t>; C = 70–79; D = 60–69; F = below 60.</w:t>
      </w:r>
      <w:r w:rsidRPr="00FF7715">
        <w:rPr>
          <w:rFonts w:ascii="Times New Roman" w:hAnsi="Times New Roman" w:cs="Times New Roman"/>
          <w:b/>
          <w:color w:val="000000"/>
        </w:rPr>
        <w:t xml:space="preserve"> </w:t>
      </w:r>
    </w:p>
    <w:p w14:paraId="00000009" w14:textId="58FEFA4A" w:rsidR="003124A2" w:rsidRPr="00155382" w:rsidRDefault="0041291F" w:rsidP="00FF7715">
      <w:pPr>
        <w:widowControl w:val="0"/>
        <w:pBdr>
          <w:top w:val="nil"/>
          <w:left w:val="nil"/>
          <w:bottom w:val="nil"/>
          <w:right w:val="nil"/>
          <w:between w:val="nil"/>
        </w:pBdr>
        <w:spacing w:before="177" w:line="240" w:lineRule="auto"/>
        <w:rPr>
          <w:rFonts w:ascii="Times New Roman" w:hAnsi="Times New Roman" w:cs="Times New Roman"/>
          <w:color w:val="000000"/>
        </w:rPr>
      </w:pPr>
      <w:r w:rsidRPr="0041291F">
        <w:rPr>
          <w:rFonts w:ascii="Times New Roman" w:hAnsi="Times New Roman" w:cs="Times New Roman"/>
          <w:b/>
          <w:color w:val="000000"/>
        </w:rPr>
        <w:t>Project:</w:t>
      </w:r>
      <w:r w:rsidRPr="00155382">
        <w:rPr>
          <w:rFonts w:ascii="Times New Roman" w:hAnsi="Times New Roman" w:cs="Times New Roman"/>
          <w:color w:val="000000"/>
        </w:rPr>
        <w:t xml:space="preserve"> For the project, additional handouts will be given with detailed instructions. Each student must submit a typewritten report, written in his/her own words. Any form of copying will be severely penalized. </w:t>
      </w:r>
    </w:p>
    <w:p w14:paraId="0000000A" w14:textId="692D9115" w:rsidR="003124A2" w:rsidRPr="00155382" w:rsidRDefault="0041291F" w:rsidP="00FF7715">
      <w:pPr>
        <w:widowControl w:val="0"/>
        <w:pBdr>
          <w:top w:val="nil"/>
          <w:left w:val="nil"/>
          <w:bottom w:val="nil"/>
          <w:right w:val="nil"/>
          <w:between w:val="nil"/>
        </w:pBdr>
        <w:spacing w:before="177" w:line="240" w:lineRule="auto"/>
        <w:jc w:val="both"/>
        <w:rPr>
          <w:rFonts w:ascii="Times New Roman" w:hAnsi="Times New Roman" w:cs="Times New Roman"/>
          <w:color w:val="000000"/>
        </w:rPr>
      </w:pPr>
      <w:r w:rsidRPr="0041291F">
        <w:rPr>
          <w:rFonts w:ascii="Times New Roman" w:hAnsi="Times New Roman" w:cs="Times New Roman"/>
          <w:b/>
          <w:color w:val="000000"/>
        </w:rPr>
        <w:t>Homework:</w:t>
      </w:r>
      <w:r w:rsidRPr="00155382">
        <w:rPr>
          <w:rFonts w:ascii="Times New Roman" w:hAnsi="Times New Roman" w:cs="Times New Roman"/>
          <w:color w:val="000000"/>
        </w:rPr>
        <w:t xml:space="preserve"> Homework will be announced during class. Late homework will not be accepted. Each homework assignment will be scored as 0, 1, or 2. To receive full credit for your homework, show </w:t>
      </w:r>
      <w:proofErr w:type="gramStart"/>
      <w:r w:rsidRPr="00155382">
        <w:rPr>
          <w:rFonts w:ascii="Times New Roman" w:hAnsi="Times New Roman" w:cs="Times New Roman"/>
          <w:color w:val="000000"/>
        </w:rPr>
        <w:t>all of</w:t>
      </w:r>
      <w:proofErr w:type="gramEnd"/>
      <w:r w:rsidRPr="00155382">
        <w:rPr>
          <w:rFonts w:ascii="Times New Roman" w:hAnsi="Times New Roman" w:cs="Times New Roman"/>
          <w:color w:val="000000"/>
        </w:rPr>
        <w:t xml:space="preserve"> your work. </w:t>
      </w:r>
    </w:p>
    <w:p w14:paraId="0000000B" w14:textId="77777777" w:rsidR="003124A2" w:rsidRPr="00155382" w:rsidRDefault="0041291F" w:rsidP="00FF7715">
      <w:pPr>
        <w:widowControl w:val="0"/>
        <w:pBdr>
          <w:top w:val="nil"/>
          <w:left w:val="nil"/>
          <w:bottom w:val="nil"/>
          <w:right w:val="nil"/>
          <w:between w:val="nil"/>
        </w:pBdr>
        <w:spacing w:before="177" w:line="240" w:lineRule="auto"/>
        <w:jc w:val="both"/>
        <w:rPr>
          <w:rFonts w:ascii="Times New Roman" w:hAnsi="Times New Roman" w:cs="Times New Roman"/>
          <w:color w:val="000000"/>
        </w:rPr>
      </w:pPr>
      <w:r w:rsidRPr="0041291F">
        <w:rPr>
          <w:rFonts w:ascii="Times New Roman" w:eastAsia="Arial Unicode MS" w:hAnsi="Times New Roman" w:cs="Times New Roman"/>
          <w:b/>
          <w:color w:val="000000"/>
        </w:rPr>
        <w:t>Test Policy:</w:t>
      </w:r>
      <w:r w:rsidRPr="00155382">
        <w:rPr>
          <w:rFonts w:ascii="Times New Roman" w:eastAsia="Arial Unicode MS" w:hAnsi="Times New Roman" w:cs="Times New Roman"/>
          <w:color w:val="000000"/>
        </w:rPr>
        <w:t xml:space="preserve"> For each mid-term exam, you may bring in two letter size sheets of paper written on both sides (four sheets for the final). Calculators with simple functions (ONLY +, −, </w:t>
      </w:r>
      <w:r w:rsidRPr="00155382">
        <w:rPr>
          <w:rFonts w:ascii="Times New Roman" w:eastAsia="Courier New" w:hAnsi="Times New Roman" w:cs="Times New Roman"/>
          <w:color w:val="000000"/>
        </w:rPr>
        <w:t>/</w:t>
      </w:r>
      <w:r w:rsidRPr="00155382">
        <w:rPr>
          <w:rFonts w:ascii="Times New Roman" w:hAnsi="Times New Roman" w:cs="Times New Roman"/>
          <w:color w:val="000000"/>
        </w:rPr>
        <w:t xml:space="preserve">, ×, </w:t>
      </w:r>
      <w:r w:rsidRPr="00155382">
        <w:rPr>
          <w:rFonts w:ascii="Times New Roman" w:eastAsia="Arial Unicode MS" w:hAnsi="Times New Roman" w:cs="Times New Roman"/>
          <w:color w:val="000000"/>
          <w:vertAlign w:val="superscript"/>
        </w:rPr>
        <w:t>√</w:t>
      </w:r>
      <w:r w:rsidRPr="00155382">
        <w:rPr>
          <w:rFonts w:ascii="Times New Roman" w:hAnsi="Times New Roman" w:cs="Times New Roman"/>
          <w:color w:val="000000"/>
        </w:rPr>
        <w:t xml:space="preserve">) may be used during tests (no other calculators permitted). Please bring your UTA ID card to all tests. </w:t>
      </w:r>
    </w:p>
    <w:p w14:paraId="0000000C" w14:textId="77777777" w:rsidR="003124A2" w:rsidRPr="00155382" w:rsidRDefault="0041291F" w:rsidP="00FF7715">
      <w:pPr>
        <w:widowControl w:val="0"/>
        <w:pBdr>
          <w:top w:val="nil"/>
          <w:left w:val="nil"/>
          <w:bottom w:val="nil"/>
          <w:right w:val="nil"/>
          <w:between w:val="nil"/>
        </w:pBdr>
        <w:spacing w:before="177" w:line="240" w:lineRule="auto"/>
        <w:jc w:val="both"/>
        <w:rPr>
          <w:rFonts w:ascii="Times New Roman" w:hAnsi="Times New Roman" w:cs="Times New Roman"/>
          <w:color w:val="000000"/>
        </w:rPr>
      </w:pPr>
      <w:r w:rsidRPr="0041291F">
        <w:rPr>
          <w:rFonts w:ascii="Times New Roman" w:hAnsi="Times New Roman" w:cs="Times New Roman"/>
          <w:b/>
          <w:color w:val="000000"/>
        </w:rPr>
        <w:t>Regrading Policy:</w:t>
      </w:r>
      <w:r w:rsidRPr="00155382">
        <w:rPr>
          <w:rFonts w:ascii="Times New Roman" w:hAnsi="Times New Roman" w:cs="Times New Roman"/>
          <w:color w:val="000000"/>
        </w:rPr>
        <w:t xml:space="preserve"> If you would like a test or project regraded, you must submit a written statement which clearly explains the reason you would like a regrade. Please note that the entire test/project will be regraded. </w:t>
      </w:r>
    </w:p>
    <w:p w14:paraId="0000000D" w14:textId="77777777" w:rsidR="003124A2" w:rsidRPr="00155382" w:rsidRDefault="0041291F" w:rsidP="00FF7715">
      <w:pPr>
        <w:widowControl w:val="0"/>
        <w:pBdr>
          <w:top w:val="nil"/>
          <w:left w:val="nil"/>
          <w:bottom w:val="nil"/>
          <w:right w:val="nil"/>
          <w:between w:val="nil"/>
        </w:pBdr>
        <w:spacing w:before="177" w:line="240" w:lineRule="auto"/>
        <w:jc w:val="both"/>
        <w:rPr>
          <w:rFonts w:ascii="Times New Roman" w:hAnsi="Times New Roman" w:cs="Times New Roman"/>
          <w:color w:val="000000"/>
        </w:rPr>
      </w:pPr>
      <w:r w:rsidRPr="0041291F">
        <w:rPr>
          <w:rFonts w:ascii="Times New Roman" w:hAnsi="Times New Roman" w:cs="Times New Roman"/>
          <w:b/>
          <w:color w:val="000000"/>
        </w:rPr>
        <w:t>Makeup Policy:</w:t>
      </w:r>
      <w:r w:rsidRPr="00155382">
        <w:rPr>
          <w:rFonts w:ascii="Times New Roman" w:hAnsi="Times New Roman" w:cs="Times New Roman"/>
          <w:color w:val="000000"/>
        </w:rPr>
        <w:t xml:space="preserve"> A makeup test will be given if the student provides legitimate written documentation proving an illness or emergency. If necessary, I may request additional information to verify the validity of your documentation. If you cannot attend an exam, you should make every effort to contact me beforehand. </w:t>
      </w:r>
    </w:p>
    <w:p w14:paraId="131BB671" w14:textId="5404CE8D" w:rsidR="00FD76BC" w:rsidRPr="00155382" w:rsidRDefault="0041291F" w:rsidP="00FD76BC">
      <w:pPr>
        <w:widowControl w:val="0"/>
        <w:pBdr>
          <w:top w:val="nil"/>
          <w:left w:val="nil"/>
          <w:bottom w:val="nil"/>
          <w:right w:val="nil"/>
          <w:between w:val="nil"/>
        </w:pBdr>
        <w:spacing w:before="180" w:line="240" w:lineRule="auto"/>
        <w:ind w:right="-4"/>
        <w:jc w:val="both"/>
        <w:rPr>
          <w:rFonts w:ascii="Times New Roman" w:hAnsi="Times New Roman" w:cs="Times New Roman"/>
          <w:color w:val="000000"/>
        </w:rPr>
      </w:pPr>
      <w:r w:rsidRPr="0041291F">
        <w:rPr>
          <w:rFonts w:ascii="Times New Roman" w:hAnsi="Times New Roman" w:cs="Times New Roman"/>
          <w:b/>
          <w:color w:val="000000"/>
        </w:rPr>
        <w:t>Attendance:</w:t>
      </w:r>
      <w:r w:rsidRPr="00155382">
        <w:rPr>
          <w:rFonts w:ascii="Times New Roman" w:hAnsi="Times New Roman" w:cs="Times New Roman"/>
          <w:color w:val="000000"/>
        </w:rPr>
        <w:t xml:space="preserve"> At </w:t>
      </w:r>
      <w:proofErr w:type="gramStart"/>
      <w:r w:rsidRPr="00155382">
        <w:rPr>
          <w:rFonts w:ascii="Times New Roman" w:hAnsi="Times New Roman" w:cs="Times New Roman"/>
          <w:color w:val="000000"/>
        </w:rPr>
        <w:t>The</w:t>
      </w:r>
      <w:proofErr w:type="gramEnd"/>
      <w:r w:rsidRPr="00155382">
        <w:rPr>
          <w:rFonts w:ascii="Times New Roman" w:hAnsi="Times New Roman" w:cs="Times New Roman"/>
          <w:color w:val="000000"/>
        </w:rPr>
        <w:t xml:space="preserve"> University of Texas at Arlington, taking attendance is not required but attendance is a critical indicator in student success. Each faculty member is free to develop his or her own methods of evaluating </w:t>
      </w:r>
      <w:proofErr w:type="spellStart"/>
      <w:proofErr w:type="gramStart"/>
      <w:r w:rsidRPr="00155382">
        <w:rPr>
          <w:rFonts w:ascii="Times New Roman" w:hAnsi="Times New Roman" w:cs="Times New Roman"/>
          <w:color w:val="000000"/>
        </w:rPr>
        <w:t>students</w:t>
      </w:r>
      <w:proofErr w:type="spellEnd"/>
      <w:proofErr w:type="gramEnd"/>
      <w:r w:rsidRPr="00155382">
        <w:rPr>
          <w:rFonts w:ascii="Times New Roman" w:hAnsi="Times New Roman" w:cs="Times New Roman"/>
          <w:color w:val="000000"/>
        </w:rPr>
        <w:t xml:space="preserve"> academic performance, which includes establishing course-specific policies on attendance. </w:t>
      </w:r>
      <w:proofErr w:type="gramStart"/>
      <w:r w:rsidRPr="00155382">
        <w:rPr>
          <w:rFonts w:ascii="Times New Roman" w:hAnsi="Times New Roman" w:cs="Times New Roman"/>
          <w:color w:val="000000"/>
        </w:rPr>
        <w:t>As the instructor of this section, attendance</w:t>
      </w:r>
      <w:proofErr w:type="gramEnd"/>
      <w:r w:rsidRPr="00155382">
        <w:rPr>
          <w:rFonts w:ascii="Times New Roman" w:hAnsi="Times New Roman" w:cs="Times New Roman"/>
          <w:color w:val="000000"/>
        </w:rPr>
        <w:t xml:space="preserve"> will be taken approximately 4 times during the semester. Students present will earn an attendance point. Each student’s accumulated attendance points are added to the raw score </w:t>
      </w:r>
      <w:proofErr w:type="gramStart"/>
      <w:r w:rsidRPr="00155382">
        <w:rPr>
          <w:rFonts w:ascii="Times New Roman" w:hAnsi="Times New Roman" w:cs="Times New Roman"/>
          <w:color w:val="000000"/>
        </w:rPr>
        <w:t xml:space="preserve">of </w:t>
      </w:r>
      <w:r w:rsidR="009B1DE1">
        <w:rPr>
          <w:rFonts w:ascii="Times New Roman" w:hAnsi="Times New Roman" w:cs="Times New Roman"/>
          <w:color w:val="000000"/>
        </w:rPr>
        <w:t xml:space="preserve"> the</w:t>
      </w:r>
      <w:proofErr w:type="gramEnd"/>
      <w:r w:rsidR="009B1DE1">
        <w:rPr>
          <w:rFonts w:ascii="Times New Roman" w:hAnsi="Times New Roman" w:cs="Times New Roman"/>
          <w:color w:val="000000"/>
        </w:rPr>
        <w:t xml:space="preserve"> respective </w:t>
      </w:r>
      <w:r w:rsidRPr="00155382">
        <w:rPr>
          <w:rFonts w:ascii="Times New Roman" w:hAnsi="Times New Roman" w:cs="Times New Roman"/>
          <w:color w:val="000000"/>
        </w:rPr>
        <w:t>Test</w:t>
      </w:r>
      <w:r w:rsidR="009B1DE1">
        <w:rPr>
          <w:rFonts w:ascii="Times New Roman" w:hAnsi="Times New Roman" w:cs="Times New Roman"/>
          <w:color w:val="000000"/>
        </w:rPr>
        <w:t>s</w:t>
      </w:r>
      <w:r w:rsidRPr="00155382">
        <w:rPr>
          <w:rFonts w:ascii="Times New Roman" w:hAnsi="Times New Roman" w:cs="Times New Roman"/>
          <w:color w:val="000000"/>
        </w:rPr>
        <w:t xml:space="preserve">. </w:t>
      </w:r>
    </w:p>
    <w:p w14:paraId="0000000F" w14:textId="357EA248" w:rsidR="003124A2" w:rsidRDefault="0041291F" w:rsidP="00FD76BC">
      <w:pPr>
        <w:widowControl w:val="0"/>
        <w:pBdr>
          <w:top w:val="nil"/>
          <w:left w:val="nil"/>
          <w:bottom w:val="nil"/>
          <w:right w:val="nil"/>
          <w:between w:val="nil"/>
        </w:pBdr>
        <w:spacing w:before="180" w:line="240" w:lineRule="auto"/>
        <w:jc w:val="both"/>
        <w:rPr>
          <w:rFonts w:ascii="Times New Roman" w:hAnsi="Times New Roman" w:cs="Times New Roman"/>
          <w:color w:val="000000"/>
        </w:rPr>
      </w:pPr>
      <w:r w:rsidRPr="0041291F">
        <w:rPr>
          <w:rFonts w:ascii="Times New Roman" w:hAnsi="Times New Roman" w:cs="Times New Roman"/>
          <w:b/>
          <w:color w:val="000000"/>
        </w:rPr>
        <w:t>Expectations for Out-of-Class Study:</w:t>
      </w:r>
      <w:r w:rsidRPr="00155382">
        <w:rPr>
          <w:rFonts w:ascii="Times New Roman" w:hAnsi="Times New Roman" w:cs="Times New Roman"/>
          <w:color w:val="000000"/>
        </w:rPr>
        <w:t xml:space="preserve"> Beyond the time required to attend each class meeting, </w:t>
      </w:r>
      <w:proofErr w:type="spellStart"/>
      <w:r w:rsidRPr="00155382">
        <w:rPr>
          <w:rFonts w:ascii="Times New Roman" w:hAnsi="Times New Roman" w:cs="Times New Roman"/>
          <w:color w:val="000000"/>
        </w:rPr>
        <w:t>stu</w:t>
      </w:r>
      <w:proofErr w:type="spellEnd"/>
      <w:r w:rsidRPr="00155382">
        <w:rPr>
          <w:rFonts w:ascii="Times New Roman" w:hAnsi="Times New Roman" w:cs="Times New Roman"/>
          <w:color w:val="000000"/>
        </w:rPr>
        <w:t xml:space="preserve">- dents enrolled in this course should expect to spend at least an additional 9 hours per week of their own time in course-related activities, including reviewing lecture content, reading required materials, completing assignments, etc. </w:t>
      </w:r>
    </w:p>
    <w:p w14:paraId="56246C89" w14:textId="77777777" w:rsidR="00FD76BC" w:rsidRPr="00155382" w:rsidRDefault="00FD76BC" w:rsidP="00FD76BC">
      <w:pPr>
        <w:widowControl w:val="0"/>
        <w:pBdr>
          <w:top w:val="nil"/>
          <w:left w:val="nil"/>
          <w:bottom w:val="nil"/>
          <w:right w:val="nil"/>
          <w:between w:val="nil"/>
        </w:pBdr>
        <w:spacing w:line="240" w:lineRule="auto"/>
        <w:jc w:val="both"/>
        <w:rPr>
          <w:rFonts w:ascii="Times New Roman" w:hAnsi="Times New Roman" w:cs="Times New Roman"/>
          <w:color w:val="000000"/>
        </w:rPr>
      </w:pPr>
    </w:p>
    <w:p w14:paraId="00000010" w14:textId="034D0EC3" w:rsidR="003124A2" w:rsidRDefault="0041291F" w:rsidP="00FD76BC">
      <w:pPr>
        <w:widowControl w:val="0"/>
        <w:pBdr>
          <w:top w:val="nil"/>
          <w:left w:val="nil"/>
          <w:bottom w:val="nil"/>
          <w:right w:val="nil"/>
          <w:between w:val="nil"/>
        </w:pBdr>
        <w:spacing w:line="240" w:lineRule="auto"/>
        <w:rPr>
          <w:rFonts w:ascii="Times New Roman" w:hAnsi="Times New Roman" w:cs="Times New Roman"/>
          <w:color w:val="000000"/>
        </w:rPr>
      </w:pPr>
      <w:r w:rsidRPr="0041291F">
        <w:rPr>
          <w:rFonts w:ascii="Times New Roman" w:hAnsi="Times New Roman" w:cs="Times New Roman"/>
          <w:b/>
          <w:color w:val="000000"/>
        </w:rPr>
        <w:t>Grade Grievances:</w:t>
      </w:r>
      <w:r w:rsidRPr="00155382">
        <w:rPr>
          <w:rFonts w:ascii="Times New Roman" w:hAnsi="Times New Roman" w:cs="Times New Roman"/>
          <w:color w:val="000000"/>
        </w:rPr>
        <w:t xml:space="preserve"> Any appeal of a grade in this course must follow the procedures and deadlines for grade-related grievances as published in the current University Catalog. </w:t>
      </w:r>
    </w:p>
    <w:p w14:paraId="3E3C0564" w14:textId="77777777" w:rsidR="0041291F" w:rsidRDefault="0041291F" w:rsidP="00FD76BC">
      <w:pPr>
        <w:widowControl w:val="0"/>
        <w:pBdr>
          <w:top w:val="nil"/>
          <w:left w:val="nil"/>
          <w:bottom w:val="nil"/>
          <w:right w:val="nil"/>
          <w:between w:val="nil"/>
        </w:pBdr>
        <w:spacing w:line="240" w:lineRule="auto"/>
        <w:rPr>
          <w:rFonts w:ascii="Times New Roman" w:hAnsi="Times New Roman" w:cs="Times New Roman"/>
          <w:color w:val="000000"/>
        </w:rPr>
      </w:pPr>
    </w:p>
    <w:p w14:paraId="16CF50B7" w14:textId="647F4A3B" w:rsidR="00E55805" w:rsidRDefault="00E55805" w:rsidP="00FD76BC">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sz w:val="22"/>
          <w:szCs w:val="22"/>
          <w:shd w:val="clear" w:color="auto" w:fill="FFFF00"/>
        </w:rPr>
        <w:t>Guide for Students on Academic Probation:</w:t>
      </w:r>
      <w:r>
        <w:rPr>
          <w:rStyle w:val="normaltextrun"/>
          <w:b/>
          <w:bCs/>
          <w:color w:val="000000"/>
          <w:sz w:val="22"/>
          <w:szCs w:val="22"/>
        </w:rPr>
        <w:t> </w:t>
      </w:r>
      <w:r>
        <w:rPr>
          <w:rStyle w:val="normaltextrun"/>
          <w:color w:val="000000"/>
          <w:sz w:val="22"/>
          <w:szCs w:val="22"/>
        </w:rPr>
        <w:t xml:space="preserve">A student on Academic Probation has a grade point average (GPA) that is within the Table of Standards for their classification, but still has a GPA that is less than a </w:t>
      </w:r>
      <w:r w:rsidR="009E4C46">
        <w:rPr>
          <w:rStyle w:val="normaltextrun"/>
          <w:color w:val="000000"/>
          <w:sz w:val="22"/>
          <w:szCs w:val="22"/>
        </w:rPr>
        <w:t>3</w:t>
      </w:r>
      <w:r>
        <w:rPr>
          <w:rStyle w:val="normaltextrun"/>
          <w:color w:val="000000"/>
          <w:sz w:val="22"/>
          <w:szCs w:val="22"/>
        </w:rPr>
        <w:t>.0.</w:t>
      </w:r>
      <w:r>
        <w:rPr>
          <w:rStyle w:val="eop"/>
          <w:color w:val="000000"/>
          <w:sz w:val="22"/>
          <w:szCs w:val="22"/>
        </w:rPr>
        <w:t> </w:t>
      </w:r>
    </w:p>
    <w:p w14:paraId="2A5848C2" w14:textId="77777777" w:rsidR="00E55805" w:rsidRDefault="00E55805" w:rsidP="00FD76BC">
      <w:pPr>
        <w:pStyle w:val="paragraph"/>
        <w:spacing w:before="0" w:beforeAutospacing="0" w:after="0" w:afterAutospacing="0"/>
        <w:textAlignment w:val="baseline"/>
        <w:rPr>
          <w:rFonts w:ascii="Segoe UI" w:hAnsi="Segoe UI" w:cs="Segoe UI"/>
          <w:color w:val="000000"/>
          <w:sz w:val="18"/>
          <w:szCs w:val="18"/>
        </w:rPr>
      </w:pPr>
      <w:r>
        <w:rPr>
          <w:rStyle w:val="eop"/>
          <w:color w:val="000000"/>
          <w:sz w:val="22"/>
          <w:szCs w:val="22"/>
        </w:rPr>
        <w:t> </w:t>
      </w:r>
    </w:p>
    <w:p w14:paraId="17EC10DF" w14:textId="77777777" w:rsidR="00E55805" w:rsidRDefault="00E55805" w:rsidP="00FD76BC">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22"/>
          <w:szCs w:val="22"/>
        </w:rPr>
        <w:t>There is no appeal process for this academic status; it is simply an indication that you are not in Good Standing with the University. The best course of action is to meet with your academic advisor in your major department prior to the beginning of classes or </w:t>
      </w:r>
      <w:r>
        <w:rPr>
          <w:rStyle w:val="normaltextrun"/>
          <w:color w:val="000000"/>
          <w:sz w:val="22"/>
          <w:szCs w:val="22"/>
          <w:u w:val="single"/>
        </w:rPr>
        <w:t>very</w:t>
      </w:r>
      <w:r>
        <w:rPr>
          <w:rStyle w:val="normaltextrun"/>
          <w:color w:val="000000"/>
          <w:sz w:val="22"/>
          <w:szCs w:val="22"/>
        </w:rPr>
        <w:t> early in the semester and develop an action plan for academic success. For more information, check the link below: </w:t>
      </w:r>
      <w:hyperlink r:id="rId8" w:tgtFrame="_blank" w:history="1">
        <w:r>
          <w:rPr>
            <w:rStyle w:val="normaltextrun"/>
            <w:color w:val="0000FF"/>
            <w:u w:val="single"/>
          </w:rPr>
          <w:t>https://www.uta.edu/studentsuccess/_files/UAC/Documents/academic-guides/Guide%20for%20Students%20on%20Academic%20Probation.pdf</w:t>
        </w:r>
      </w:hyperlink>
      <w:r>
        <w:rPr>
          <w:rStyle w:val="eop"/>
          <w:color w:val="000000"/>
          <w:sz w:val="22"/>
          <w:szCs w:val="22"/>
        </w:rPr>
        <w:t> </w:t>
      </w:r>
    </w:p>
    <w:p w14:paraId="564FFF0C" w14:textId="77777777" w:rsidR="00E55805" w:rsidRDefault="00E55805" w:rsidP="00FF7715">
      <w:pPr>
        <w:pStyle w:val="paragraph"/>
        <w:spacing w:before="0" w:beforeAutospacing="0" w:after="0" w:afterAutospacing="0"/>
        <w:textAlignment w:val="baseline"/>
        <w:rPr>
          <w:rFonts w:ascii="Segoe UI" w:hAnsi="Segoe UI" w:cs="Segoe UI"/>
          <w:color w:val="000000"/>
          <w:sz w:val="18"/>
          <w:szCs w:val="18"/>
        </w:rPr>
      </w:pPr>
      <w:r>
        <w:rPr>
          <w:rStyle w:val="eop"/>
          <w:color w:val="000000"/>
          <w:sz w:val="22"/>
          <w:szCs w:val="22"/>
        </w:rPr>
        <w:t> </w:t>
      </w:r>
    </w:p>
    <w:p w14:paraId="55F84680" w14:textId="5F5AA228" w:rsidR="00E55805" w:rsidRDefault="00E55805" w:rsidP="00FF7715">
      <w:pPr>
        <w:pStyle w:val="paragraph"/>
        <w:spacing w:before="0" w:beforeAutospacing="0" w:after="0" w:afterAutospacing="0"/>
        <w:textAlignment w:val="baseline"/>
        <w:rPr>
          <w:rStyle w:val="eop"/>
          <w:color w:val="000000"/>
          <w:sz w:val="22"/>
          <w:szCs w:val="22"/>
        </w:rPr>
      </w:pPr>
      <w:r>
        <w:rPr>
          <w:rStyle w:val="normaltextrun"/>
          <w:b/>
          <w:bCs/>
          <w:color w:val="000000"/>
          <w:sz w:val="22"/>
          <w:szCs w:val="22"/>
          <w:shd w:val="clear" w:color="auto" w:fill="FFFF00"/>
        </w:rPr>
        <w:t>I will not entertain any emails from students who are in probation or received an internship and </w:t>
      </w:r>
      <w:r>
        <w:rPr>
          <w:rStyle w:val="normaltextrun"/>
          <w:b/>
          <w:bCs/>
          <w:color w:val="000000"/>
          <w:sz w:val="22"/>
          <w:szCs w:val="22"/>
          <w:u w:val="single"/>
          <w:shd w:val="clear" w:color="auto" w:fill="FFFF00"/>
        </w:rPr>
        <w:t>want me to increase your grade</w:t>
      </w:r>
      <w:r>
        <w:rPr>
          <w:rStyle w:val="normaltextrun"/>
          <w:b/>
          <w:bCs/>
          <w:color w:val="000000"/>
          <w:sz w:val="22"/>
          <w:szCs w:val="22"/>
          <w:shd w:val="clear" w:color="auto" w:fill="FFFF00"/>
        </w:rPr>
        <w:t>. YOU WILL RECEIVE A GRADE THAT YOU DESERVE. PERIOD!!</w:t>
      </w:r>
      <w:r>
        <w:rPr>
          <w:rStyle w:val="eop"/>
          <w:color w:val="000000"/>
          <w:sz w:val="22"/>
          <w:szCs w:val="22"/>
        </w:rPr>
        <w:t> </w:t>
      </w:r>
    </w:p>
    <w:p w14:paraId="330BD13E" w14:textId="676702E6" w:rsidR="00FD76BC" w:rsidRDefault="00FD76BC" w:rsidP="00FF7715">
      <w:pPr>
        <w:pStyle w:val="paragraph"/>
        <w:spacing w:before="0" w:beforeAutospacing="0" w:after="0" w:afterAutospacing="0"/>
        <w:textAlignment w:val="baseline"/>
        <w:rPr>
          <w:rStyle w:val="eop"/>
          <w:color w:val="000000"/>
          <w:sz w:val="22"/>
          <w:szCs w:val="22"/>
        </w:rPr>
      </w:pPr>
    </w:p>
    <w:p w14:paraId="00000011" w14:textId="77777777" w:rsidR="003124A2" w:rsidRPr="00155382" w:rsidRDefault="0041291F" w:rsidP="00FF7715">
      <w:pPr>
        <w:widowControl w:val="0"/>
        <w:pBdr>
          <w:top w:val="nil"/>
          <w:left w:val="nil"/>
          <w:bottom w:val="nil"/>
          <w:right w:val="nil"/>
          <w:between w:val="nil"/>
        </w:pBdr>
        <w:spacing w:before="249" w:line="240" w:lineRule="auto"/>
        <w:rPr>
          <w:rFonts w:ascii="Times New Roman" w:hAnsi="Times New Roman" w:cs="Times New Roman"/>
          <w:color w:val="000000"/>
        </w:rPr>
      </w:pPr>
      <w:r w:rsidRPr="0041291F">
        <w:rPr>
          <w:rFonts w:ascii="Times New Roman" w:hAnsi="Times New Roman" w:cs="Times New Roman"/>
          <w:b/>
          <w:color w:val="000000"/>
        </w:rPr>
        <w:lastRenderedPageBreak/>
        <w:t>Academic Integrity:</w:t>
      </w:r>
      <w:r w:rsidRPr="00155382">
        <w:rPr>
          <w:rFonts w:ascii="Times New Roman" w:hAnsi="Times New Roman" w:cs="Times New Roman"/>
          <w:color w:val="000000"/>
        </w:rPr>
        <w:t xml:space="preserve"> Students enrolled all UT Arlington courses are expected to adhere to the UT </w:t>
      </w:r>
      <w:proofErr w:type="spellStart"/>
      <w:r w:rsidRPr="00155382">
        <w:rPr>
          <w:rFonts w:ascii="Times New Roman" w:hAnsi="Times New Roman" w:cs="Times New Roman"/>
          <w:color w:val="000000"/>
        </w:rPr>
        <w:t>Ar</w:t>
      </w:r>
      <w:proofErr w:type="spellEnd"/>
      <w:r w:rsidRPr="00155382">
        <w:rPr>
          <w:rFonts w:ascii="Times New Roman" w:hAnsi="Times New Roman" w:cs="Times New Roman"/>
          <w:color w:val="000000"/>
        </w:rPr>
        <w:t xml:space="preserve">- </w:t>
      </w:r>
      <w:proofErr w:type="spellStart"/>
      <w:r w:rsidRPr="00155382">
        <w:rPr>
          <w:rFonts w:ascii="Times New Roman" w:hAnsi="Times New Roman" w:cs="Times New Roman"/>
          <w:color w:val="000000"/>
        </w:rPr>
        <w:t>lington</w:t>
      </w:r>
      <w:proofErr w:type="spellEnd"/>
      <w:r w:rsidRPr="00155382">
        <w:rPr>
          <w:rFonts w:ascii="Times New Roman" w:hAnsi="Times New Roman" w:cs="Times New Roman"/>
          <w:color w:val="000000"/>
        </w:rPr>
        <w:t xml:space="preserve"> Honor Code: </w:t>
      </w:r>
    </w:p>
    <w:p w14:paraId="00000012" w14:textId="77777777" w:rsidR="003124A2" w:rsidRPr="0041291F" w:rsidRDefault="0041291F" w:rsidP="00FF7715">
      <w:pPr>
        <w:widowControl w:val="0"/>
        <w:pBdr>
          <w:top w:val="nil"/>
          <w:left w:val="nil"/>
          <w:bottom w:val="nil"/>
          <w:right w:val="nil"/>
          <w:between w:val="nil"/>
        </w:pBdr>
        <w:spacing w:before="177" w:line="240" w:lineRule="auto"/>
        <w:jc w:val="both"/>
        <w:rPr>
          <w:rFonts w:ascii="Times New Roman" w:hAnsi="Times New Roman" w:cs="Times New Roman"/>
          <w:i/>
          <w:color w:val="000000"/>
        </w:rPr>
      </w:pPr>
      <w:r w:rsidRPr="0041291F">
        <w:rPr>
          <w:rFonts w:ascii="Times New Roman" w:hAnsi="Times New Roman" w:cs="Times New Roman"/>
          <w:i/>
          <w:color w:val="000000"/>
        </w:rPr>
        <w:t xml:space="preserve">I pledge, on my honor, to uphold UT Arlington’s tradition of academic integrity, a tradition that values hard work and honest effort in the pursuit of academic excellence. I promise that I will submit only work that I personally create or contribute to group collaborations, and I will appropriately reference any work from other sources. I will follow the highest standards of integrity and uphold the spirit of the Honor Code. </w:t>
      </w:r>
    </w:p>
    <w:p w14:paraId="00000013" w14:textId="24E02926" w:rsidR="003124A2" w:rsidRPr="00155382" w:rsidRDefault="0041291F" w:rsidP="00FF7715">
      <w:pPr>
        <w:widowControl w:val="0"/>
        <w:pBdr>
          <w:top w:val="nil"/>
          <w:left w:val="nil"/>
          <w:bottom w:val="nil"/>
          <w:right w:val="nil"/>
          <w:between w:val="nil"/>
        </w:pBdr>
        <w:spacing w:before="177" w:line="240" w:lineRule="auto"/>
        <w:jc w:val="both"/>
        <w:rPr>
          <w:rFonts w:ascii="Times New Roman" w:hAnsi="Times New Roman" w:cs="Times New Roman"/>
          <w:color w:val="000000"/>
        </w:rPr>
      </w:pPr>
      <w:r w:rsidRPr="00155382">
        <w:rPr>
          <w:rFonts w:ascii="Times New Roman" w:hAnsi="Times New Roman" w:cs="Times New Roman"/>
          <w:color w:val="000000"/>
        </w:rPr>
        <w:t xml:space="preserve">UT Arlington faculty members may employ the Honor Code in their courses by having students acknowledge the honor code as part of an examination or requiring students to incorporate the honor code into any work submitted. Per UT System Regents’ Rule 50101, Section 2.2, suspected violations of university’s standards for academic integrity (including the Honor Code) will be referred to the Office of Student Conduct. Viola- tors will be disciplined in accordance with </w:t>
      </w:r>
      <w:proofErr w:type="gramStart"/>
      <w:r w:rsidRPr="00155382">
        <w:rPr>
          <w:rFonts w:ascii="Times New Roman" w:hAnsi="Times New Roman" w:cs="Times New Roman"/>
          <w:color w:val="000000"/>
        </w:rPr>
        <w:t>University</w:t>
      </w:r>
      <w:proofErr w:type="gramEnd"/>
      <w:r w:rsidRPr="00155382">
        <w:rPr>
          <w:rFonts w:ascii="Times New Roman" w:hAnsi="Times New Roman" w:cs="Times New Roman"/>
          <w:color w:val="000000"/>
        </w:rPr>
        <w:t xml:space="preserve"> policy, which may result in the student’s suspension or expulsion from the University. Additional information is available at </w:t>
      </w:r>
      <w:r w:rsidRPr="00155382">
        <w:rPr>
          <w:rFonts w:ascii="Times New Roman" w:eastAsia="Times New Roman" w:hAnsi="Times New Roman" w:cs="Times New Roman"/>
          <w:color w:val="000000"/>
        </w:rPr>
        <w:t>https://www.uta.edu/conduct/</w:t>
      </w:r>
      <w:r w:rsidRPr="00155382">
        <w:rPr>
          <w:rFonts w:ascii="Times New Roman" w:hAnsi="Times New Roman" w:cs="Times New Roman"/>
          <w:color w:val="000000"/>
        </w:rPr>
        <w:t xml:space="preserve">. </w:t>
      </w:r>
    </w:p>
    <w:p w14:paraId="00000014" w14:textId="77777777" w:rsidR="003124A2" w:rsidRPr="00155382" w:rsidRDefault="0041291F" w:rsidP="00FF7715">
      <w:pPr>
        <w:widowControl w:val="0"/>
        <w:pBdr>
          <w:top w:val="nil"/>
          <w:left w:val="nil"/>
          <w:bottom w:val="nil"/>
          <w:right w:val="nil"/>
          <w:between w:val="nil"/>
        </w:pBdr>
        <w:spacing w:before="249" w:line="240" w:lineRule="auto"/>
        <w:ind w:right="-4"/>
        <w:jc w:val="both"/>
        <w:rPr>
          <w:rFonts w:ascii="Times New Roman" w:hAnsi="Times New Roman" w:cs="Times New Roman"/>
          <w:color w:val="000000"/>
        </w:rPr>
      </w:pPr>
      <w:r w:rsidRPr="0041291F">
        <w:rPr>
          <w:rFonts w:ascii="Times New Roman" w:hAnsi="Times New Roman" w:cs="Times New Roman"/>
          <w:b/>
          <w:color w:val="000000"/>
        </w:rPr>
        <w:t>Drop Policy</w:t>
      </w:r>
      <w:r w:rsidRPr="00155382">
        <w:rPr>
          <w:rFonts w:ascii="Times New Roman" w:hAnsi="Times New Roman" w:cs="Times New Roman"/>
          <w:color w:val="000000"/>
        </w:rPr>
        <w:t xml:space="preserve">: Students may drop or swap (adding and dropping a class concurrently) classes through self-service in </w:t>
      </w:r>
      <w:proofErr w:type="spellStart"/>
      <w:r w:rsidRPr="00155382">
        <w:rPr>
          <w:rFonts w:ascii="Times New Roman" w:hAnsi="Times New Roman" w:cs="Times New Roman"/>
          <w:color w:val="000000"/>
        </w:rPr>
        <w:t>MyMav</w:t>
      </w:r>
      <w:proofErr w:type="spellEnd"/>
      <w:r w:rsidRPr="00155382">
        <w:rPr>
          <w:rFonts w:ascii="Times New Roman" w:hAnsi="Times New Roman" w:cs="Times New Roman"/>
          <w:color w:val="000000"/>
        </w:rPr>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Students will not be automatically dropped for non-attendance. Repayment of certain types of financial aid administered through the University may be required as the result of dropping classes or withdrawing. For more information, contact the Office of Financial Aid and Scholarships (</w:t>
      </w:r>
      <w:r w:rsidRPr="00155382">
        <w:rPr>
          <w:rFonts w:ascii="Times New Roman" w:eastAsia="Times New Roman" w:hAnsi="Times New Roman" w:cs="Times New Roman"/>
          <w:color w:val="000000"/>
        </w:rPr>
        <w:t>http://wweb.uta.edu/ses/fao</w:t>
      </w:r>
      <w:r w:rsidRPr="00155382">
        <w:rPr>
          <w:rFonts w:ascii="Times New Roman" w:hAnsi="Times New Roman" w:cs="Times New Roman"/>
          <w:color w:val="000000"/>
        </w:rPr>
        <w:t xml:space="preserve">). </w:t>
      </w:r>
    </w:p>
    <w:p w14:paraId="00000015" w14:textId="77777777" w:rsidR="003124A2" w:rsidRPr="00155382" w:rsidRDefault="0041291F" w:rsidP="00FF7715">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Disability Accommodations:</w:t>
      </w:r>
      <w:r w:rsidRPr="00155382">
        <w:rPr>
          <w:rFonts w:ascii="Times New Roman" w:hAnsi="Times New Roman" w:cs="Times New Roman"/>
          <w:color w:val="000000"/>
        </w:rPr>
        <w:t xml:space="preserve"> UT Arlington is on record as being committed to both the spirit and let- </w:t>
      </w:r>
      <w:proofErr w:type="spellStart"/>
      <w:r w:rsidRPr="00155382">
        <w:rPr>
          <w:rFonts w:ascii="Times New Roman" w:hAnsi="Times New Roman" w:cs="Times New Roman"/>
          <w:color w:val="000000"/>
        </w:rPr>
        <w:t>ter</w:t>
      </w:r>
      <w:proofErr w:type="spellEnd"/>
      <w:r w:rsidRPr="00155382">
        <w:rPr>
          <w:rFonts w:ascii="Times New Roman" w:hAnsi="Times New Roman" w:cs="Times New Roman"/>
          <w:color w:val="000000"/>
        </w:rPr>
        <w:t xml:space="preserve"> of all federal equal opportunity legislation, including The Americans with Disabilities Act (ADA), The Americans with Disabilities Amendments Act (ADAAA), and Section 504 of the Rehabilitation Act. All instructors at UT Arlington are required by law to provide “reasonable accommodations” to students with disabilities, so as not to discriminate </w:t>
      </w:r>
      <w:proofErr w:type="gramStart"/>
      <w:r w:rsidRPr="00155382">
        <w:rPr>
          <w:rFonts w:ascii="Times New Roman" w:hAnsi="Times New Roman" w:cs="Times New Roman"/>
          <w:color w:val="000000"/>
        </w:rPr>
        <w:t>on the basis of</w:t>
      </w:r>
      <w:proofErr w:type="gramEnd"/>
      <w:r w:rsidRPr="00155382">
        <w:rPr>
          <w:rFonts w:ascii="Times New Roman" w:hAnsi="Times New Roman" w:cs="Times New Roman"/>
          <w:color w:val="000000"/>
        </w:rPr>
        <w:t xml:space="preserve"> disability. Students are responsible for providing the instructor with official notification in the form of a letter certified by the Office for Students with </w:t>
      </w:r>
      <w:proofErr w:type="spellStart"/>
      <w:r w:rsidRPr="00155382">
        <w:rPr>
          <w:rFonts w:ascii="Times New Roman" w:hAnsi="Times New Roman" w:cs="Times New Roman"/>
          <w:color w:val="000000"/>
        </w:rPr>
        <w:t>Disabili</w:t>
      </w:r>
      <w:proofErr w:type="spellEnd"/>
      <w:r w:rsidRPr="00155382">
        <w:rPr>
          <w:rFonts w:ascii="Times New Roman" w:hAnsi="Times New Roman" w:cs="Times New Roman"/>
          <w:color w:val="000000"/>
        </w:rPr>
        <w:t xml:space="preserve">- ties (OSD). 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w:t>
      </w:r>
      <w:proofErr w:type="gramStart"/>
      <w:r w:rsidRPr="00155382">
        <w:rPr>
          <w:rFonts w:ascii="Times New Roman" w:hAnsi="Times New Roman" w:cs="Times New Roman"/>
          <w:color w:val="000000"/>
        </w:rPr>
        <w:t>learning</w:t>
      </w:r>
      <w:proofErr w:type="gramEnd"/>
      <w:r w:rsidRPr="00155382">
        <w:rPr>
          <w:rFonts w:ascii="Times New Roman" w:hAnsi="Times New Roman" w:cs="Times New Roman"/>
          <w:color w:val="000000"/>
        </w:rPr>
        <w:t xml:space="preserve"> may seek services and/or accommodations by contacting OSD </w:t>
      </w:r>
      <w:r w:rsidRPr="00155382">
        <w:rPr>
          <w:rFonts w:ascii="Times New Roman" w:eastAsia="Times New Roman" w:hAnsi="Times New Roman" w:cs="Times New Roman"/>
          <w:color w:val="000000"/>
        </w:rPr>
        <w:t xml:space="preserve">www.uta.edu/disability </w:t>
      </w:r>
      <w:r w:rsidRPr="00155382">
        <w:rPr>
          <w:rFonts w:ascii="Times New Roman" w:hAnsi="Times New Roman" w:cs="Times New Roman"/>
          <w:color w:val="000000"/>
        </w:rPr>
        <w:t xml:space="preserve">or calling 817-272-3364. In- formation regarding diagnostic criteria and policies for obtaining disability-based academic accommodations can be found at </w:t>
      </w:r>
      <w:r w:rsidRPr="00155382">
        <w:rPr>
          <w:rFonts w:ascii="Times New Roman" w:eastAsia="Times New Roman" w:hAnsi="Times New Roman" w:cs="Times New Roman"/>
          <w:color w:val="000000"/>
        </w:rPr>
        <w:t>www.uta.edu/disability</w:t>
      </w:r>
      <w:r w:rsidRPr="00155382">
        <w:rPr>
          <w:rFonts w:ascii="Times New Roman" w:hAnsi="Times New Roman" w:cs="Times New Roman"/>
          <w:color w:val="000000"/>
        </w:rPr>
        <w:t xml:space="preserve">. </w:t>
      </w:r>
    </w:p>
    <w:p w14:paraId="00000016" w14:textId="77777777" w:rsidR="003124A2" w:rsidRPr="00155382" w:rsidRDefault="0041291F" w:rsidP="00FF7715">
      <w:pPr>
        <w:widowControl w:val="0"/>
        <w:pBdr>
          <w:top w:val="nil"/>
          <w:left w:val="nil"/>
          <w:bottom w:val="nil"/>
          <w:right w:val="nil"/>
          <w:between w:val="nil"/>
        </w:pBdr>
        <w:spacing w:before="177" w:line="240" w:lineRule="auto"/>
        <w:jc w:val="both"/>
        <w:rPr>
          <w:rFonts w:ascii="Times New Roman" w:hAnsi="Times New Roman" w:cs="Times New Roman"/>
          <w:color w:val="000000"/>
        </w:rPr>
      </w:pPr>
      <w:r w:rsidRPr="00155382">
        <w:rPr>
          <w:rFonts w:ascii="Times New Roman" w:hAnsi="Times New Roman" w:cs="Times New Roman"/>
          <w:color w:val="000000"/>
        </w:rPr>
        <w:t xml:space="preserve">Counseling and Psychological Services (CAPS) </w:t>
      </w:r>
      <w:r w:rsidRPr="00155382">
        <w:rPr>
          <w:rFonts w:ascii="Times New Roman" w:eastAsia="Times New Roman" w:hAnsi="Times New Roman" w:cs="Times New Roman"/>
          <w:color w:val="000000"/>
        </w:rPr>
        <w:t xml:space="preserve">www.uta.edu/caps/ </w:t>
      </w:r>
      <w:r w:rsidRPr="00155382">
        <w:rPr>
          <w:rFonts w:ascii="Times New Roman" w:hAnsi="Times New Roman" w:cs="Times New Roman"/>
          <w:color w:val="000000"/>
        </w:rPr>
        <w:t xml:space="preserve">or calling 817-272-3671 is also available to all students to help increase their understanding of personal issues, address mental and behavioral health </w:t>
      </w:r>
      <w:proofErr w:type="gramStart"/>
      <w:r w:rsidRPr="00155382">
        <w:rPr>
          <w:rFonts w:ascii="Times New Roman" w:hAnsi="Times New Roman" w:cs="Times New Roman"/>
          <w:color w:val="000000"/>
        </w:rPr>
        <w:t>problems</w:t>
      </w:r>
      <w:proofErr w:type="gramEnd"/>
      <w:r w:rsidRPr="00155382">
        <w:rPr>
          <w:rFonts w:ascii="Times New Roman" w:hAnsi="Times New Roman" w:cs="Times New Roman"/>
          <w:color w:val="000000"/>
        </w:rPr>
        <w:t xml:space="preserve"> and make positive changes in their lives. </w:t>
      </w:r>
    </w:p>
    <w:p w14:paraId="00000017" w14:textId="77777777" w:rsidR="003124A2" w:rsidRPr="00155382" w:rsidRDefault="0041291F" w:rsidP="00FF7715">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Electronic Communication:</w:t>
      </w:r>
      <w:r w:rsidRPr="00155382">
        <w:rPr>
          <w:rFonts w:ascii="Times New Roman" w:hAnsi="Times New Roman" w:cs="Times New Roman"/>
          <w:color w:val="000000"/>
        </w:rPr>
        <w:t xml:space="preserve"> UT Arlington has adopted </w:t>
      </w:r>
      <w:proofErr w:type="spellStart"/>
      <w:r w:rsidRPr="00155382">
        <w:rPr>
          <w:rFonts w:ascii="Times New Roman" w:hAnsi="Times New Roman" w:cs="Times New Roman"/>
          <w:color w:val="000000"/>
        </w:rPr>
        <w:t>MavMail</w:t>
      </w:r>
      <w:proofErr w:type="spellEnd"/>
      <w:r w:rsidRPr="00155382">
        <w:rPr>
          <w:rFonts w:ascii="Times New Roman" w:hAnsi="Times New Roman" w:cs="Times New Roman"/>
          <w:color w:val="000000"/>
        </w:rPr>
        <w:t xml:space="preserve"> as its official means to communicate with students about important deadlines and events, as well as to transact university-related business re- </w:t>
      </w:r>
      <w:proofErr w:type="spellStart"/>
      <w:r w:rsidRPr="00155382">
        <w:rPr>
          <w:rFonts w:ascii="Times New Roman" w:hAnsi="Times New Roman" w:cs="Times New Roman"/>
          <w:color w:val="000000"/>
        </w:rPr>
        <w:t>garding</w:t>
      </w:r>
      <w:proofErr w:type="spellEnd"/>
      <w:r w:rsidRPr="00155382">
        <w:rPr>
          <w:rFonts w:ascii="Times New Roman" w:hAnsi="Times New Roman" w:cs="Times New Roman"/>
          <w:color w:val="000000"/>
        </w:rPr>
        <w:t xml:space="preserve"> financial aid, tuition, grades, graduation, etc. All students are assigned a </w:t>
      </w:r>
      <w:proofErr w:type="spellStart"/>
      <w:r w:rsidRPr="00155382">
        <w:rPr>
          <w:rFonts w:ascii="Times New Roman" w:hAnsi="Times New Roman" w:cs="Times New Roman"/>
          <w:color w:val="000000"/>
        </w:rPr>
        <w:t>MavMail</w:t>
      </w:r>
      <w:proofErr w:type="spellEnd"/>
      <w:r w:rsidRPr="00155382">
        <w:rPr>
          <w:rFonts w:ascii="Times New Roman" w:hAnsi="Times New Roman" w:cs="Times New Roman"/>
          <w:color w:val="000000"/>
        </w:rPr>
        <w:t xml:space="preserve"> account and are responsible for checking the inbox regularly. There is no additional charge to students for using this account, which remains active even after graduation. Information about activating and using </w:t>
      </w:r>
      <w:proofErr w:type="spellStart"/>
      <w:r w:rsidRPr="00155382">
        <w:rPr>
          <w:rFonts w:ascii="Times New Roman" w:hAnsi="Times New Roman" w:cs="Times New Roman"/>
          <w:color w:val="000000"/>
        </w:rPr>
        <w:t>MavMail</w:t>
      </w:r>
      <w:proofErr w:type="spellEnd"/>
      <w:r w:rsidRPr="00155382">
        <w:rPr>
          <w:rFonts w:ascii="Times New Roman" w:hAnsi="Times New Roman" w:cs="Times New Roman"/>
          <w:color w:val="000000"/>
        </w:rPr>
        <w:t xml:space="preserve"> is available at </w:t>
      </w:r>
      <w:r w:rsidRPr="00155382">
        <w:rPr>
          <w:rFonts w:ascii="Times New Roman" w:eastAsia="Times New Roman" w:hAnsi="Times New Roman" w:cs="Times New Roman"/>
          <w:color w:val="000000"/>
        </w:rPr>
        <w:t>http://www.uta.edu/oit/cs/email/mavmail.php</w:t>
      </w:r>
      <w:r w:rsidRPr="00155382">
        <w:rPr>
          <w:rFonts w:ascii="Times New Roman" w:hAnsi="Times New Roman" w:cs="Times New Roman"/>
          <w:color w:val="000000"/>
        </w:rPr>
        <w:t xml:space="preserve">. </w:t>
      </w:r>
    </w:p>
    <w:p w14:paraId="00000018" w14:textId="77777777" w:rsidR="003124A2" w:rsidRPr="00155382" w:rsidRDefault="0041291F" w:rsidP="00FF7715">
      <w:pPr>
        <w:widowControl w:val="0"/>
        <w:pBdr>
          <w:top w:val="nil"/>
          <w:left w:val="nil"/>
          <w:bottom w:val="nil"/>
          <w:right w:val="nil"/>
          <w:between w:val="nil"/>
        </w:pBdr>
        <w:spacing w:before="57" w:line="240" w:lineRule="auto"/>
        <w:jc w:val="both"/>
        <w:rPr>
          <w:rFonts w:ascii="Times New Roman" w:hAnsi="Times New Roman" w:cs="Times New Roman"/>
          <w:color w:val="000000"/>
        </w:rPr>
      </w:pPr>
      <w:r w:rsidRPr="00155382">
        <w:rPr>
          <w:rFonts w:ascii="Times New Roman" w:hAnsi="Times New Roman" w:cs="Times New Roman"/>
          <w:color w:val="000000"/>
        </w:rPr>
        <w:t xml:space="preserve">Non-Discrimination Policy: The University of Texas at Arlington does not discriminate </w:t>
      </w:r>
      <w:proofErr w:type="gramStart"/>
      <w:r w:rsidRPr="00155382">
        <w:rPr>
          <w:rFonts w:ascii="Times New Roman" w:hAnsi="Times New Roman" w:cs="Times New Roman"/>
          <w:color w:val="000000"/>
        </w:rPr>
        <w:t>on the basis of</w:t>
      </w:r>
      <w:proofErr w:type="gramEnd"/>
      <w:r w:rsidRPr="00155382">
        <w:rPr>
          <w:rFonts w:ascii="Times New Roman" w:hAnsi="Times New Roman" w:cs="Times New Roman"/>
          <w:color w:val="000000"/>
        </w:rPr>
        <w:t xml:space="preserve"> race, color, national origin, religion, age, gender, sexual orientation, disabilities, genetic information, and/or veteran status in its educational programs or activities it operates. For more information, visit </w:t>
      </w:r>
      <w:r w:rsidRPr="00155382">
        <w:rPr>
          <w:rFonts w:ascii="Times New Roman" w:eastAsia="Times New Roman" w:hAnsi="Times New Roman" w:cs="Times New Roman"/>
          <w:color w:val="000000"/>
        </w:rPr>
        <w:t>uta.edu/</w:t>
      </w:r>
      <w:proofErr w:type="spellStart"/>
      <w:r w:rsidRPr="00155382">
        <w:rPr>
          <w:rFonts w:ascii="Times New Roman" w:eastAsia="Times New Roman" w:hAnsi="Times New Roman" w:cs="Times New Roman"/>
          <w:color w:val="000000"/>
        </w:rPr>
        <w:t>eos</w:t>
      </w:r>
      <w:proofErr w:type="spellEnd"/>
      <w:r w:rsidRPr="00155382">
        <w:rPr>
          <w:rFonts w:ascii="Times New Roman" w:hAnsi="Times New Roman" w:cs="Times New Roman"/>
          <w:color w:val="000000"/>
        </w:rPr>
        <w:t xml:space="preserve">. </w:t>
      </w:r>
    </w:p>
    <w:p w14:paraId="00000019" w14:textId="77777777" w:rsidR="003124A2" w:rsidRPr="00155382" w:rsidRDefault="0041291F" w:rsidP="00FF7715">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Title IX Policy:</w:t>
      </w:r>
      <w:r w:rsidRPr="00155382">
        <w:rPr>
          <w:rFonts w:ascii="Times New Roman" w:hAnsi="Times New Roman" w:cs="Times New Roman"/>
          <w:color w:val="000000"/>
        </w:rPr>
        <w:t xml:space="preserve"> 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w:t>
      </w:r>
      <w:proofErr w:type="spellStart"/>
      <w:r w:rsidRPr="00155382">
        <w:rPr>
          <w:rFonts w:ascii="Times New Roman" w:hAnsi="Times New Roman" w:cs="Times New Roman"/>
          <w:color w:val="000000"/>
        </w:rPr>
        <w:t>SaVE</w:t>
      </w:r>
      <w:proofErr w:type="spellEnd"/>
      <w:r w:rsidRPr="00155382">
        <w:rPr>
          <w:rFonts w:ascii="Times New Roman" w:hAnsi="Times New Roman" w:cs="Times New Roman"/>
          <w:color w:val="000000"/>
        </w:rPr>
        <w:t xml:space="preserve"> Act). Sexual misconduct is a form of sex discrimination and will not be tolerated. For information regarding Title IX, visit </w:t>
      </w:r>
      <w:r w:rsidRPr="00155382">
        <w:rPr>
          <w:rFonts w:ascii="Times New Roman" w:eastAsia="Times New Roman" w:hAnsi="Times New Roman" w:cs="Times New Roman"/>
          <w:color w:val="000000"/>
        </w:rPr>
        <w:t xml:space="preserve">www.uta.edu/titleIX </w:t>
      </w:r>
      <w:r w:rsidRPr="00155382">
        <w:rPr>
          <w:rFonts w:ascii="Times New Roman" w:hAnsi="Times New Roman" w:cs="Times New Roman"/>
          <w:color w:val="000000"/>
        </w:rPr>
        <w:t xml:space="preserve">or contact Ms. Jean Hood, Vice </w:t>
      </w:r>
      <w:proofErr w:type="gramStart"/>
      <w:r w:rsidRPr="00155382">
        <w:rPr>
          <w:rFonts w:ascii="Times New Roman" w:hAnsi="Times New Roman" w:cs="Times New Roman"/>
          <w:color w:val="000000"/>
        </w:rPr>
        <w:t>President</w:t>
      </w:r>
      <w:proofErr w:type="gramEnd"/>
      <w:r w:rsidRPr="00155382">
        <w:rPr>
          <w:rFonts w:ascii="Times New Roman" w:hAnsi="Times New Roman" w:cs="Times New Roman"/>
          <w:color w:val="000000"/>
        </w:rPr>
        <w:t xml:space="preserve"> and Title IX Coordinator at (817) 272-7091 or </w:t>
      </w:r>
      <w:r w:rsidRPr="00155382">
        <w:rPr>
          <w:rFonts w:ascii="Times New Roman" w:eastAsia="Times New Roman" w:hAnsi="Times New Roman" w:cs="Times New Roman"/>
          <w:color w:val="000000"/>
        </w:rPr>
        <w:t>jmhood@uta.edu</w:t>
      </w:r>
      <w:r w:rsidRPr="00155382">
        <w:rPr>
          <w:rFonts w:ascii="Times New Roman" w:hAnsi="Times New Roman" w:cs="Times New Roman"/>
          <w:color w:val="000000"/>
        </w:rPr>
        <w:t xml:space="preserve">. </w:t>
      </w:r>
    </w:p>
    <w:p w14:paraId="0000001A" w14:textId="77777777" w:rsidR="003124A2" w:rsidRPr="00155382" w:rsidRDefault="0041291F" w:rsidP="00FF7715">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Student Support Services:</w:t>
      </w:r>
      <w:r w:rsidRPr="00155382">
        <w:rPr>
          <w:rFonts w:ascii="Times New Roman" w:hAnsi="Times New Roman" w:cs="Times New Roman"/>
          <w:color w:val="000000"/>
        </w:rPr>
        <w:t xml:space="preserve"> UT Arlington provides a variety of resources and programs designed to help students develop academic skills, deal with personal situations, and better understand concepts and </w:t>
      </w:r>
      <w:proofErr w:type="spellStart"/>
      <w:r w:rsidRPr="00155382">
        <w:rPr>
          <w:rFonts w:ascii="Times New Roman" w:hAnsi="Times New Roman" w:cs="Times New Roman"/>
          <w:color w:val="000000"/>
        </w:rPr>
        <w:t>infor</w:t>
      </w:r>
      <w:proofErr w:type="spellEnd"/>
      <w:r w:rsidRPr="00155382">
        <w:rPr>
          <w:rFonts w:ascii="Times New Roman" w:hAnsi="Times New Roman" w:cs="Times New Roman"/>
          <w:color w:val="000000"/>
        </w:rPr>
        <w:t xml:space="preserve">- </w:t>
      </w:r>
      <w:proofErr w:type="spellStart"/>
      <w:r w:rsidRPr="00155382">
        <w:rPr>
          <w:rFonts w:ascii="Times New Roman" w:hAnsi="Times New Roman" w:cs="Times New Roman"/>
          <w:color w:val="000000"/>
        </w:rPr>
        <w:t>mation</w:t>
      </w:r>
      <w:proofErr w:type="spellEnd"/>
      <w:r w:rsidRPr="00155382">
        <w:rPr>
          <w:rFonts w:ascii="Times New Roman" w:hAnsi="Times New Roman" w:cs="Times New Roman"/>
          <w:color w:val="000000"/>
        </w:rPr>
        <w:t xml:space="preserve"> related to their courses. Resources include tutoring, major-based learning centers, developmental education, advising and mentoring, personal counseling, and federally funded programs. For individual- </w:t>
      </w:r>
      <w:proofErr w:type="spellStart"/>
      <w:r w:rsidRPr="00155382">
        <w:rPr>
          <w:rFonts w:ascii="Times New Roman" w:hAnsi="Times New Roman" w:cs="Times New Roman"/>
          <w:color w:val="000000"/>
        </w:rPr>
        <w:t>ized</w:t>
      </w:r>
      <w:proofErr w:type="spellEnd"/>
      <w:r w:rsidRPr="00155382">
        <w:rPr>
          <w:rFonts w:ascii="Times New Roman" w:hAnsi="Times New Roman" w:cs="Times New Roman"/>
          <w:color w:val="000000"/>
        </w:rPr>
        <w:t xml:space="preserve"> referrals, students may visit the reception desk at University College (Ransom Hall), call the Mav- </w:t>
      </w:r>
      <w:proofErr w:type="spellStart"/>
      <w:r w:rsidRPr="00155382">
        <w:rPr>
          <w:rFonts w:ascii="Times New Roman" w:hAnsi="Times New Roman" w:cs="Times New Roman"/>
          <w:color w:val="000000"/>
        </w:rPr>
        <w:t>erick</w:t>
      </w:r>
      <w:proofErr w:type="spellEnd"/>
      <w:r w:rsidRPr="00155382">
        <w:rPr>
          <w:rFonts w:ascii="Times New Roman" w:hAnsi="Times New Roman" w:cs="Times New Roman"/>
          <w:color w:val="000000"/>
        </w:rPr>
        <w:t xml:space="preserve"> Resource Hotline at 817-272-6107, send a message to </w:t>
      </w:r>
      <w:r w:rsidRPr="00155382">
        <w:rPr>
          <w:rFonts w:ascii="Times New Roman" w:eastAsia="Times New Roman" w:hAnsi="Times New Roman" w:cs="Times New Roman"/>
          <w:color w:val="000000"/>
        </w:rPr>
        <w:t>resources@uta.edu</w:t>
      </w:r>
      <w:r w:rsidRPr="00155382">
        <w:rPr>
          <w:rFonts w:ascii="Times New Roman" w:hAnsi="Times New Roman" w:cs="Times New Roman"/>
          <w:color w:val="000000"/>
        </w:rPr>
        <w:t xml:space="preserve">, or view the information at </w:t>
      </w:r>
      <w:r w:rsidRPr="00155382">
        <w:rPr>
          <w:rFonts w:ascii="Times New Roman" w:eastAsia="Times New Roman" w:hAnsi="Times New Roman" w:cs="Times New Roman"/>
          <w:color w:val="000000"/>
        </w:rPr>
        <w:t>www.uta.edu/universitycollege/resources/index.php</w:t>
      </w:r>
      <w:r w:rsidRPr="00155382">
        <w:rPr>
          <w:rFonts w:ascii="Times New Roman" w:hAnsi="Times New Roman" w:cs="Times New Roman"/>
          <w:color w:val="000000"/>
        </w:rPr>
        <w:t xml:space="preserve">. </w:t>
      </w:r>
    </w:p>
    <w:p w14:paraId="0000001B" w14:textId="77777777" w:rsidR="003124A2" w:rsidRPr="00155382" w:rsidRDefault="0041291F" w:rsidP="00FF7715">
      <w:pPr>
        <w:widowControl w:val="0"/>
        <w:pBdr>
          <w:top w:val="nil"/>
          <w:left w:val="nil"/>
          <w:bottom w:val="nil"/>
          <w:right w:val="nil"/>
          <w:between w:val="nil"/>
        </w:pBdr>
        <w:spacing w:before="244" w:line="240" w:lineRule="auto"/>
        <w:jc w:val="both"/>
        <w:rPr>
          <w:rFonts w:ascii="Times New Roman" w:hAnsi="Times New Roman" w:cs="Times New Roman"/>
          <w:color w:val="000000"/>
        </w:rPr>
      </w:pPr>
      <w:r w:rsidRPr="0041291F">
        <w:rPr>
          <w:rFonts w:ascii="Times New Roman" w:hAnsi="Times New Roman" w:cs="Times New Roman"/>
          <w:b/>
          <w:color w:val="000000"/>
        </w:rPr>
        <w:t>University Tutorial &amp; Supplemental Instruction (Ransom Hall 205):</w:t>
      </w:r>
      <w:r w:rsidRPr="00155382">
        <w:rPr>
          <w:rFonts w:ascii="Times New Roman" w:hAnsi="Times New Roman" w:cs="Times New Roman"/>
          <w:color w:val="000000"/>
        </w:rPr>
        <w:t xml:space="preserve"> UTSI offers a variety of academic support services for undergraduate students, including: </w:t>
      </w:r>
      <w:proofErr w:type="gramStart"/>
      <w:r w:rsidRPr="00155382">
        <w:rPr>
          <w:rFonts w:ascii="Times New Roman" w:hAnsi="Times New Roman" w:cs="Times New Roman"/>
          <w:color w:val="000000"/>
        </w:rPr>
        <w:t>60 minute</w:t>
      </w:r>
      <w:proofErr w:type="gramEnd"/>
      <w:r w:rsidRPr="00155382">
        <w:rPr>
          <w:rFonts w:ascii="Times New Roman" w:hAnsi="Times New Roman" w:cs="Times New Roman"/>
          <w:color w:val="000000"/>
        </w:rPr>
        <w:t xml:space="preserve"> one-on-one tutoring sessions, Start Strong Freshman tutoring program, and Supplemental Instruction. Office hours are Monday-Friday 8:00am-5:00pm. For more information visit </w:t>
      </w:r>
      <w:r w:rsidRPr="00155382">
        <w:rPr>
          <w:rFonts w:ascii="Times New Roman" w:eastAsia="Times New Roman" w:hAnsi="Times New Roman" w:cs="Times New Roman"/>
          <w:color w:val="000000"/>
        </w:rPr>
        <w:t xml:space="preserve">www.uta.edu/utsi </w:t>
      </w:r>
      <w:r w:rsidRPr="00155382">
        <w:rPr>
          <w:rFonts w:ascii="Times New Roman" w:hAnsi="Times New Roman" w:cs="Times New Roman"/>
          <w:color w:val="000000"/>
        </w:rPr>
        <w:t xml:space="preserve">or call 817-272-2617. </w:t>
      </w:r>
    </w:p>
    <w:p w14:paraId="0000001C" w14:textId="77777777" w:rsidR="003124A2" w:rsidRPr="00155382" w:rsidRDefault="0041291F" w:rsidP="00FF7715">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IDEAS Center (2nd fl. LIBR):</w:t>
      </w:r>
      <w:r w:rsidRPr="00155382">
        <w:rPr>
          <w:rFonts w:ascii="Times New Roman" w:hAnsi="Times New Roman" w:cs="Times New Roman"/>
          <w:color w:val="000000"/>
        </w:rPr>
        <w:t xml:space="preserve"> This center offers FREE tutoring to all students with a focus on transfer students, sophomores, </w:t>
      </w:r>
      <w:proofErr w:type="gramStart"/>
      <w:r w:rsidRPr="00155382">
        <w:rPr>
          <w:rFonts w:ascii="Times New Roman" w:hAnsi="Times New Roman" w:cs="Times New Roman"/>
          <w:color w:val="000000"/>
        </w:rPr>
        <w:t>veterans</w:t>
      </w:r>
      <w:proofErr w:type="gramEnd"/>
      <w:r w:rsidRPr="00155382">
        <w:rPr>
          <w:rFonts w:ascii="Times New Roman" w:hAnsi="Times New Roman" w:cs="Times New Roman"/>
          <w:color w:val="000000"/>
        </w:rPr>
        <w:t xml:space="preserve"> and others undergoing a transition to UT Arlington. Students can drop </w:t>
      </w:r>
      <w:proofErr w:type="gramStart"/>
      <w:r w:rsidRPr="00155382">
        <w:rPr>
          <w:rFonts w:ascii="Times New Roman" w:hAnsi="Times New Roman" w:cs="Times New Roman"/>
          <w:color w:val="000000"/>
        </w:rPr>
        <w:t>in, or</w:t>
      </w:r>
      <w:proofErr w:type="gramEnd"/>
      <w:r w:rsidRPr="00155382">
        <w:rPr>
          <w:rFonts w:ascii="Times New Roman" w:hAnsi="Times New Roman" w:cs="Times New Roman"/>
          <w:color w:val="000000"/>
        </w:rPr>
        <w:t xml:space="preserve"> check the schedule of available peer tutors at </w:t>
      </w:r>
      <w:r w:rsidRPr="00155382">
        <w:rPr>
          <w:rFonts w:ascii="Times New Roman" w:eastAsia="Times New Roman" w:hAnsi="Times New Roman" w:cs="Times New Roman"/>
          <w:color w:val="000000"/>
        </w:rPr>
        <w:t>www.uta.edu/IDEAS</w:t>
      </w:r>
      <w:r w:rsidRPr="00155382">
        <w:rPr>
          <w:rFonts w:ascii="Times New Roman" w:hAnsi="Times New Roman" w:cs="Times New Roman"/>
          <w:color w:val="000000"/>
        </w:rPr>
        <w:t xml:space="preserve">, or call (817) 272-6593. </w:t>
      </w:r>
    </w:p>
    <w:p w14:paraId="0000001D" w14:textId="77777777" w:rsidR="003124A2" w:rsidRPr="00155382" w:rsidRDefault="0041291F" w:rsidP="00FF7715">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English Writing Center (411LIBR):</w:t>
      </w:r>
      <w:r w:rsidRPr="00155382">
        <w:rPr>
          <w:rFonts w:ascii="Times New Roman" w:hAnsi="Times New Roman" w:cs="Times New Roman"/>
          <w:color w:val="000000"/>
        </w:rPr>
        <w:t xml:space="preserve"> The Writing Center offers FREE tutoring in 15-, 30-, 45-, and 60-minute face-to-face and online sessions to all UTA students on any phase of their UTA coursework. Register and make appointments online at </w:t>
      </w:r>
      <w:r w:rsidRPr="00155382">
        <w:rPr>
          <w:rFonts w:ascii="Times New Roman" w:eastAsia="Times New Roman" w:hAnsi="Times New Roman" w:cs="Times New Roman"/>
          <w:color w:val="000000"/>
        </w:rPr>
        <w:t>https://uta.mywconline.com</w:t>
      </w:r>
      <w:r w:rsidRPr="00155382">
        <w:rPr>
          <w:rFonts w:ascii="Times New Roman" w:hAnsi="Times New Roman" w:cs="Times New Roman"/>
          <w:color w:val="000000"/>
        </w:rPr>
        <w:t xml:space="preserve">. Classroom visits, workshops, and specialized services for graduate students and faculty are also available. Please see </w:t>
      </w:r>
      <w:r w:rsidRPr="00155382">
        <w:rPr>
          <w:rFonts w:ascii="Times New Roman" w:eastAsia="Times New Roman" w:hAnsi="Times New Roman" w:cs="Times New Roman"/>
          <w:color w:val="000000"/>
        </w:rPr>
        <w:t xml:space="preserve">www.uta.edu/owl </w:t>
      </w:r>
      <w:r w:rsidRPr="00155382">
        <w:rPr>
          <w:rFonts w:ascii="Times New Roman" w:hAnsi="Times New Roman" w:cs="Times New Roman"/>
          <w:color w:val="000000"/>
        </w:rPr>
        <w:t xml:space="preserve">for detailed information on all our programs and services. </w:t>
      </w:r>
    </w:p>
    <w:p w14:paraId="0000001E" w14:textId="2A827428" w:rsidR="003124A2" w:rsidRDefault="0041291F" w:rsidP="00FF7715">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Campus Carry:</w:t>
      </w:r>
      <w:r w:rsidRPr="00155382">
        <w:rPr>
          <w:rFonts w:ascii="Times New Roman" w:hAnsi="Times New Roman" w:cs="Times New Roman"/>
          <w:color w:val="000000"/>
        </w:rPr>
        <w:t xml:space="preserve"> Effective August 1, 2016, the Campus Carry law (Senate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9" w:history="1">
        <w:r w:rsidRPr="002E4D7D">
          <w:rPr>
            <w:rStyle w:val="Hyperlink"/>
            <w:rFonts w:ascii="Times New Roman" w:eastAsia="Times New Roman" w:hAnsi="Times New Roman" w:cs="Times New Roman"/>
          </w:rPr>
          <w:t>www.uta.edu/news/info/campus-carry/</w:t>
        </w:r>
      </w:hyperlink>
      <w:r w:rsidRPr="00155382">
        <w:rPr>
          <w:rFonts w:ascii="Times New Roman" w:hAnsi="Times New Roman" w:cs="Times New Roman"/>
          <w:color w:val="000000"/>
        </w:rPr>
        <w:t xml:space="preserve">. </w:t>
      </w:r>
    </w:p>
    <w:p w14:paraId="0000001F" w14:textId="77777777" w:rsidR="003124A2" w:rsidRPr="00155382" w:rsidRDefault="0041291F" w:rsidP="00FF7715">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Emergency Exit Procedures:</w:t>
      </w:r>
      <w:r w:rsidRPr="00155382">
        <w:rPr>
          <w:rFonts w:ascii="Times New Roman" w:hAnsi="Times New Roman" w:cs="Times New Roman"/>
          <w:color w:val="000000"/>
        </w:rPr>
        <w:t xml:space="preserve"> Should we experience an emergency event that requires us to vacate the building, students should exit the room and move toward the nearest exit, which is located down the hall from the classroom. When exiting the building during an emergency, one should never take an elevator but should use the stairwells. Faculty members and instructional staff will assist students in selecting the safest route for evacuation and will </w:t>
      </w:r>
      <w:proofErr w:type="gramStart"/>
      <w:r w:rsidRPr="00155382">
        <w:rPr>
          <w:rFonts w:ascii="Times New Roman" w:hAnsi="Times New Roman" w:cs="Times New Roman"/>
          <w:color w:val="000000"/>
        </w:rPr>
        <w:t>make arrangements</w:t>
      </w:r>
      <w:proofErr w:type="gramEnd"/>
      <w:r w:rsidRPr="00155382">
        <w:rPr>
          <w:rFonts w:ascii="Times New Roman" w:hAnsi="Times New Roman" w:cs="Times New Roman"/>
          <w:color w:val="000000"/>
        </w:rPr>
        <w:t xml:space="preserve"> to assist handicapped individuals. </w:t>
      </w:r>
    </w:p>
    <w:p w14:paraId="00000020" w14:textId="77777777" w:rsidR="003124A2" w:rsidRPr="00155382" w:rsidRDefault="0041291F" w:rsidP="00FF7715">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Student Feedback Survey:</w:t>
      </w:r>
      <w:r w:rsidRPr="00155382">
        <w:rPr>
          <w:rFonts w:ascii="Times New Roman" w:hAnsi="Times New Roman" w:cs="Times New Roman"/>
          <w:color w:val="000000"/>
        </w:rPr>
        <w:t xml:space="preserve"> At the end of each term, students enrolled in classes categorized as “</w:t>
      </w:r>
      <w:proofErr w:type="spellStart"/>
      <w:r w:rsidRPr="00155382">
        <w:rPr>
          <w:rFonts w:ascii="Times New Roman" w:hAnsi="Times New Roman" w:cs="Times New Roman"/>
          <w:color w:val="000000"/>
        </w:rPr>
        <w:t>lec</w:t>
      </w:r>
      <w:proofErr w:type="spellEnd"/>
      <w:r w:rsidRPr="00155382">
        <w:rPr>
          <w:rFonts w:ascii="Times New Roman" w:hAnsi="Times New Roman" w:cs="Times New Roman"/>
          <w:color w:val="000000"/>
        </w:rPr>
        <w:t xml:space="preserve">- </w:t>
      </w:r>
      <w:proofErr w:type="spellStart"/>
      <w:r w:rsidRPr="00155382">
        <w:rPr>
          <w:rFonts w:ascii="Times New Roman" w:hAnsi="Times New Roman" w:cs="Times New Roman"/>
          <w:color w:val="000000"/>
        </w:rPr>
        <w:t>ture</w:t>
      </w:r>
      <w:proofErr w:type="spellEnd"/>
      <w:r w:rsidRPr="00155382">
        <w:rPr>
          <w:rFonts w:ascii="Times New Roman" w:hAnsi="Times New Roman" w:cs="Times New Roman"/>
          <w:color w:val="000000"/>
        </w:rPr>
        <w:t xml:space="preserve">,” “seminar,” or “laboratory shall be directed to complete an online Student Feedback Survey (SFS). Instructions on how to access the SFS for this course will be sent directly to each student through Mav- Mail approximately 10 days before the end of the term. Each </w:t>
      </w:r>
      <w:proofErr w:type="gramStart"/>
      <w:r w:rsidRPr="00155382">
        <w:rPr>
          <w:rFonts w:ascii="Times New Roman" w:hAnsi="Times New Roman" w:cs="Times New Roman"/>
          <w:color w:val="000000"/>
        </w:rPr>
        <w:t>students</w:t>
      </w:r>
      <w:proofErr w:type="gramEnd"/>
      <w:r w:rsidRPr="00155382">
        <w:rPr>
          <w:rFonts w:ascii="Times New Roman" w:hAnsi="Times New Roman" w:cs="Times New Roman"/>
          <w:color w:val="000000"/>
        </w:rPr>
        <w:t xml:space="preserve"> feedback enters the SFS database anonymously and is aggregated with that of other students enrolled in the course. UT </w:t>
      </w:r>
      <w:proofErr w:type="spellStart"/>
      <w:r w:rsidRPr="00155382">
        <w:rPr>
          <w:rFonts w:ascii="Times New Roman" w:hAnsi="Times New Roman" w:cs="Times New Roman"/>
          <w:color w:val="000000"/>
        </w:rPr>
        <w:t>Arlingtons</w:t>
      </w:r>
      <w:proofErr w:type="spellEnd"/>
      <w:r w:rsidRPr="00155382">
        <w:rPr>
          <w:rFonts w:ascii="Times New Roman" w:hAnsi="Times New Roman" w:cs="Times New Roman"/>
          <w:color w:val="000000"/>
        </w:rPr>
        <w:t xml:space="preserve"> effort to solicit, gather, tabulate, and publish student feedback is required by state law; students are strongly urged to participate. For more information, visit </w:t>
      </w:r>
      <w:r w:rsidRPr="00155382">
        <w:rPr>
          <w:rFonts w:ascii="Times New Roman" w:eastAsia="Times New Roman" w:hAnsi="Times New Roman" w:cs="Times New Roman"/>
          <w:color w:val="000000"/>
        </w:rPr>
        <w:t>http://www.uta.edu/sfs</w:t>
      </w:r>
      <w:r w:rsidRPr="00155382">
        <w:rPr>
          <w:rFonts w:ascii="Times New Roman" w:hAnsi="Times New Roman" w:cs="Times New Roman"/>
          <w:color w:val="000000"/>
        </w:rPr>
        <w:t xml:space="preserve">. </w:t>
      </w:r>
    </w:p>
    <w:p w14:paraId="00000021" w14:textId="77777777" w:rsidR="003124A2" w:rsidRPr="00155382" w:rsidRDefault="0041291F" w:rsidP="00FF7715">
      <w:pPr>
        <w:widowControl w:val="0"/>
        <w:pBdr>
          <w:top w:val="nil"/>
          <w:left w:val="nil"/>
          <w:bottom w:val="nil"/>
          <w:right w:val="nil"/>
          <w:between w:val="nil"/>
        </w:pBdr>
        <w:spacing w:before="57" w:line="240" w:lineRule="auto"/>
        <w:jc w:val="both"/>
        <w:rPr>
          <w:rFonts w:ascii="Times New Roman" w:hAnsi="Times New Roman" w:cs="Times New Roman"/>
          <w:color w:val="000000"/>
        </w:rPr>
      </w:pPr>
      <w:r w:rsidRPr="00155382">
        <w:rPr>
          <w:rFonts w:ascii="Times New Roman" w:hAnsi="Times New Roman" w:cs="Times New Roman"/>
          <w:color w:val="000000"/>
        </w:rPr>
        <w:t xml:space="preserve">Final Review Week: For semester-long courses, 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unless specified in the class syllabus.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 </w:t>
      </w:r>
    </w:p>
    <w:p w14:paraId="7F348A4B" w14:textId="57B7938C" w:rsidR="006D10E4" w:rsidRPr="0075073D" w:rsidRDefault="0041291F" w:rsidP="0075073D">
      <w:pPr>
        <w:widowControl w:val="0"/>
        <w:pBdr>
          <w:top w:val="nil"/>
          <w:left w:val="nil"/>
          <w:bottom w:val="nil"/>
          <w:right w:val="nil"/>
          <w:between w:val="nil"/>
        </w:pBdr>
        <w:spacing w:before="249" w:line="240" w:lineRule="auto"/>
        <w:jc w:val="both"/>
        <w:rPr>
          <w:rFonts w:ascii="Times New Roman" w:hAnsi="Times New Roman" w:cs="Times New Roman"/>
          <w:color w:val="000000"/>
        </w:rPr>
      </w:pPr>
      <w:r w:rsidRPr="0041291F">
        <w:rPr>
          <w:rFonts w:ascii="Times New Roman" w:hAnsi="Times New Roman" w:cs="Times New Roman"/>
          <w:b/>
          <w:color w:val="000000"/>
        </w:rPr>
        <w:t>Course Schedule:</w:t>
      </w:r>
      <w:r w:rsidRPr="00155382">
        <w:rPr>
          <w:rFonts w:ascii="Times New Roman" w:hAnsi="Times New Roman" w:cs="Times New Roman"/>
          <w:color w:val="000000"/>
        </w:rPr>
        <w:t xml:space="preserve"> Chapter sections listed below are from Walpole et al. (2012). Class time will also be used to cover practice test questions, conduct tests, and go over test solutions</w:t>
      </w:r>
      <w:r w:rsidR="0075073D">
        <w:rPr>
          <w:rFonts w:ascii="Times New Roman" w:hAnsi="Times New Roman" w:cs="Times New Roman"/>
          <w:color w:val="000000"/>
        </w:rPr>
        <w:t xml:space="preserve"> </w:t>
      </w:r>
      <w:r w:rsidR="0075073D">
        <w:rPr>
          <w:rFonts w:ascii="Times New Roman" w:hAnsi="Times New Roman"/>
          <w:color w:val="231F20"/>
          <w:highlight w:val="yellow"/>
        </w:rPr>
        <w:t>(subject to change; in the event of a change, I will notify you in advance)</w:t>
      </w:r>
      <w:r w:rsidR="0075073D">
        <w:rPr>
          <w:rFonts w:ascii="Times New Roman" w:hAnsi="Times New Roman"/>
          <w:b/>
          <w:color w:val="231F20"/>
          <w:highlight w:val="yellow"/>
        </w:rPr>
        <w:t>:</w:t>
      </w:r>
      <w:r w:rsidRPr="00155382">
        <w:rPr>
          <w:rFonts w:ascii="Times New Roman" w:hAnsi="Times New Roman" w:cs="Times New Roman"/>
          <w:color w:val="000000"/>
        </w:rPr>
        <w:t xml:space="preserve"> </w:t>
      </w:r>
    </w:p>
    <w:p w14:paraId="1DAA5BEE" w14:textId="77777777" w:rsidR="006D10E4" w:rsidRDefault="006D10E4" w:rsidP="006D10E4">
      <w:pPr>
        <w:rPr>
          <w:rFonts w:ascii="Times New Roman" w:hAnsi="Times New Roman"/>
          <w:color w:val="231F20"/>
        </w:rPr>
      </w:pPr>
    </w:p>
    <w:tbl>
      <w:tblPr>
        <w:tblW w:w="0" w:type="auto"/>
        <w:jc w:val="center"/>
        <w:tblBorders>
          <w:top w:val="single" w:sz="12" w:space="0" w:color="000000"/>
          <w:bottom w:val="single" w:sz="12" w:space="0" w:color="000000"/>
          <w:insideH w:val="single" w:sz="6" w:space="0" w:color="000000"/>
        </w:tblBorders>
        <w:tblLook w:val="0020" w:firstRow="1" w:lastRow="0" w:firstColumn="0" w:lastColumn="0" w:noHBand="0" w:noVBand="0"/>
      </w:tblPr>
      <w:tblGrid>
        <w:gridCol w:w="1139"/>
        <w:gridCol w:w="1524"/>
        <w:gridCol w:w="4807"/>
        <w:gridCol w:w="1381"/>
      </w:tblGrid>
      <w:tr w:rsidR="006D10E4" w14:paraId="3A927DDE" w14:textId="77777777" w:rsidTr="00662699">
        <w:trPr>
          <w:cantSplit/>
          <w:tblHeader/>
          <w:jc w:val="center"/>
        </w:trPr>
        <w:tc>
          <w:tcPr>
            <w:tcW w:w="1139" w:type="dxa"/>
            <w:tcBorders>
              <w:top w:val="single" w:sz="12" w:space="0" w:color="000000"/>
              <w:left w:val="nil"/>
              <w:bottom w:val="single" w:sz="6" w:space="0" w:color="000000"/>
              <w:right w:val="nil"/>
            </w:tcBorders>
            <w:vAlign w:val="center"/>
            <w:hideMark/>
          </w:tcPr>
          <w:p w14:paraId="2B957687" w14:textId="1DF0D2D0" w:rsidR="006D10E4" w:rsidRDefault="003717A9">
            <w:pPr>
              <w:rPr>
                <w:rFonts w:ascii="Times New Roman" w:hAnsi="Times New Roman"/>
                <w:b/>
                <w:color w:val="231F20"/>
              </w:rPr>
            </w:pPr>
            <w:r>
              <w:rPr>
                <w:rFonts w:ascii="Times New Roman" w:hAnsi="Times New Roman"/>
                <w:b/>
                <w:color w:val="231F20"/>
              </w:rPr>
              <w:t xml:space="preserve">Week     </w:t>
            </w:r>
          </w:p>
        </w:tc>
        <w:tc>
          <w:tcPr>
            <w:tcW w:w="1524" w:type="dxa"/>
            <w:tcBorders>
              <w:top w:val="single" w:sz="12" w:space="0" w:color="000000"/>
              <w:left w:val="nil"/>
              <w:bottom w:val="single" w:sz="6" w:space="0" w:color="000000"/>
              <w:right w:val="nil"/>
            </w:tcBorders>
            <w:vAlign w:val="center"/>
            <w:hideMark/>
          </w:tcPr>
          <w:p w14:paraId="1FF0F44F" w14:textId="77777777" w:rsidR="006D10E4" w:rsidRDefault="006D10E4" w:rsidP="00AF6AAB">
            <w:pPr>
              <w:jc w:val="center"/>
              <w:rPr>
                <w:rFonts w:ascii="Times New Roman" w:hAnsi="Times New Roman"/>
                <w:b/>
                <w:color w:val="231F20"/>
              </w:rPr>
            </w:pPr>
            <w:r>
              <w:rPr>
                <w:rFonts w:ascii="Times New Roman" w:hAnsi="Times New Roman"/>
                <w:b/>
                <w:color w:val="231F20"/>
              </w:rPr>
              <w:t>Date</w:t>
            </w:r>
          </w:p>
        </w:tc>
        <w:tc>
          <w:tcPr>
            <w:tcW w:w="4807" w:type="dxa"/>
            <w:tcBorders>
              <w:top w:val="single" w:sz="12" w:space="0" w:color="000000"/>
              <w:left w:val="nil"/>
              <w:bottom w:val="single" w:sz="6" w:space="0" w:color="000000"/>
              <w:right w:val="nil"/>
            </w:tcBorders>
            <w:vAlign w:val="center"/>
            <w:hideMark/>
          </w:tcPr>
          <w:p w14:paraId="79D93750" w14:textId="77777777" w:rsidR="006D10E4" w:rsidRDefault="006D10E4">
            <w:pPr>
              <w:rPr>
                <w:rFonts w:ascii="Times New Roman" w:hAnsi="Times New Roman"/>
                <w:b/>
                <w:color w:val="231F20"/>
              </w:rPr>
            </w:pPr>
            <w:r>
              <w:rPr>
                <w:rFonts w:ascii="Times New Roman" w:hAnsi="Times New Roman"/>
                <w:b/>
                <w:color w:val="231F20"/>
              </w:rPr>
              <w:t>Topics</w:t>
            </w:r>
          </w:p>
        </w:tc>
        <w:tc>
          <w:tcPr>
            <w:tcW w:w="1381" w:type="dxa"/>
            <w:tcBorders>
              <w:top w:val="single" w:sz="12" w:space="0" w:color="000000"/>
              <w:left w:val="nil"/>
              <w:bottom w:val="single" w:sz="6" w:space="0" w:color="000000"/>
              <w:right w:val="nil"/>
            </w:tcBorders>
            <w:vAlign w:val="center"/>
            <w:hideMark/>
          </w:tcPr>
          <w:p w14:paraId="1D2BF63F" w14:textId="77777777" w:rsidR="006D10E4" w:rsidRDefault="006D10E4">
            <w:pPr>
              <w:rPr>
                <w:rFonts w:ascii="Times New Roman" w:hAnsi="Times New Roman"/>
                <w:b/>
                <w:color w:val="231F20"/>
              </w:rPr>
            </w:pPr>
            <w:r>
              <w:rPr>
                <w:rFonts w:ascii="Times New Roman" w:hAnsi="Times New Roman"/>
                <w:b/>
                <w:color w:val="231F20"/>
              </w:rPr>
              <w:t>Textbook</w:t>
            </w:r>
          </w:p>
        </w:tc>
      </w:tr>
      <w:tr w:rsidR="00AF6AAB" w14:paraId="6EF942CA" w14:textId="77777777" w:rsidTr="00662699">
        <w:trPr>
          <w:cantSplit/>
          <w:jc w:val="center"/>
        </w:trPr>
        <w:tc>
          <w:tcPr>
            <w:tcW w:w="1139" w:type="dxa"/>
            <w:tcBorders>
              <w:top w:val="single" w:sz="6" w:space="0" w:color="000000"/>
              <w:left w:val="nil"/>
              <w:bottom w:val="single" w:sz="6" w:space="0" w:color="000000"/>
              <w:right w:val="nil"/>
            </w:tcBorders>
            <w:vAlign w:val="center"/>
            <w:hideMark/>
          </w:tcPr>
          <w:p w14:paraId="20F38338" w14:textId="77777777" w:rsidR="00AF6AAB" w:rsidRDefault="00AF6AAB" w:rsidP="00AF6AAB">
            <w:pPr>
              <w:jc w:val="center"/>
              <w:rPr>
                <w:rFonts w:ascii="Times New Roman" w:hAnsi="Times New Roman"/>
                <w:color w:val="231F20"/>
              </w:rPr>
            </w:pPr>
            <w:r>
              <w:rPr>
                <w:rFonts w:ascii="Times New Roman" w:hAnsi="Times New Roman"/>
                <w:color w:val="231F20"/>
              </w:rPr>
              <w:t>1</w:t>
            </w:r>
          </w:p>
        </w:tc>
        <w:tc>
          <w:tcPr>
            <w:tcW w:w="1524" w:type="dxa"/>
            <w:tcBorders>
              <w:top w:val="single" w:sz="6" w:space="0" w:color="000000"/>
              <w:left w:val="nil"/>
              <w:bottom w:val="single" w:sz="6" w:space="0" w:color="000000"/>
              <w:right w:val="nil"/>
            </w:tcBorders>
            <w:vAlign w:val="center"/>
          </w:tcPr>
          <w:p w14:paraId="38FDBF74" w14:textId="5A93128F" w:rsidR="00AF6AAB" w:rsidRDefault="00AF6AAB" w:rsidP="003E59E9">
            <w:pPr>
              <w:jc w:val="center"/>
              <w:rPr>
                <w:rFonts w:ascii="Times New Roman" w:hAnsi="Times New Roman"/>
                <w:color w:val="231F20"/>
              </w:rPr>
            </w:pPr>
            <w:r w:rsidRPr="008D25CE">
              <w:rPr>
                <w:rFonts w:ascii="Times New Roman" w:eastAsia="Times New Roman" w:hAnsi="Times New Roman" w:cs="Times New Roman"/>
                <w:color w:val="231F20"/>
              </w:rPr>
              <w:t>1/1</w:t>
            </w:r>
            <w:r w:rsidR="003E59E9">
              <w:rPr>
                <w:rFonts w:ascii="Times New Roman" w:eastAsia="Times New Roman" w:hAnsi="Times New Roman" w:cs="Times New Roman"/>
                <w:color w:val="231F20"/>
              </w:rPr>
              <w:t>7</w:t>
            </w:r>
          </w:p>
        </w:tc>
        <w:tc>
          <w:tcPr>
            <w:tcW w:w="4807" w:type="dxa"/>
            <w:tcBorders>
              <w:top w:val="single" w:sz="6" w:space="0" w:color="000000"/>
              <w:left w:val="nil"/>
              <w:bottom w:val="single" w:sz="6" w:space="0" w:color="000000"/>
              <w:right w:val="nil"/>
            </w:tcBorders>
            <w:vAlign w:val="center"/>
            <w:hideMark/>
          </w:tcPr>
          <w:p w14:paraId="79A6A33F" w14:textId="5DD2A1EF" w:rsidR="00AF6AAB" w:rsidRDefault="00AF6AAB" w:rsidP="00AF6AAB">
            <w:pPr>
              <w:rPr>
                <w:rFonts w:ascii="Times New Roman" w:hAnsi="Times New Roman"/>
                <w:color w:val="231F20"/>
              </w:rPr>
            </w:pPr>
            <w:r>
              <w:rPr>
                <w:rFonts w:ascii="Times New Roman" w:hAnsi="Times New Roman"/>
                <w:color w:val="231F20"/>
              </w:rPr>
              <w:t>Syllabus &amp; Course Introduction</w:t>
            </w:r>
          </w:p>
        </w:tc>
        <w:tc>
          <w:tcPr>
            <w:tcW w:w="1381" w:type="dxa"/>
            <w:tcBorders>
              <w:top w:val="single" w:sz="6" w:space="0" w:color="000000"/>
              <w:left w:val="nil"/>
              <w:bottom w:val="single" w:sz="6" w:space="0" w:color="000000"/>
              <w:right w:val="nil"/>
            </w:tcBorders>
            <w:vAlign w:val="center"/>
            <w:hideMark/>
          </w:tcPr>
          <w:p w14:paraId="08D1AD7D" w14:textId="241648CA" w:rsidR="00AF6AAB" w:rsidRDefault="00AF6AAB" w:rsidP="00AF6AAB">
            <w:pPr>
              <w:rPr>
                <w:rFonts w:ascii="Times New Roman" w:hAnsi="Times New Roman"/>
                <w:color w:val="231F20"/>
              </w:rPr>
            </w:pPr>
            <w:r>
              <w:rPr>
                <w:rFonts w:ascii="Times New Roman" w:hAnsi="Times New Roman"/>
                <w:color w:val="231F20"/>
              </w:rPr>
              <w:t>Chapter 0</w:t>
            </w:r>
          </w:p>
        </w:tc>
      </w:tr>
      <w:tr w:rsidR="00AF6AAB" w14:paraId="17120FC8" w14:textId="77777777" w:rsidTr="00662699">
        <w:trPr>
          <w:cantSplit/>
          <w:jc w:val="center"/>
        </w:trPr>
        <w:tc>
          <w:tcPr>
            <w:tcW w:w="1139" w:type="dxa"/>
            <w:tcBorders>
              <w:top w:val="single" w:sz="6" w:space="0" w:color="000000"/>
              <w:left w:val="nil"/>
              <w:bottom w:val="single" w:sz="6" w:space="0" w:color="000000"/>
              <w:right w:val="nil"/>
            </w:tcBorders>
            <w:vAlign w:val="center"/>
          </w:tcPr>
          <w:p w14:paraId="3084B9EB" w14:textId="68B8613A" w:rsidR="00AF6AAB" w:rsidRDefault="00AF6AAB" w:rsidP="00AF6AAB">
            <w:pPr>
              <w:jc w:val="center"/>
              <w:rPr>
                <w:rFonts w:ascii="Times New Roman" w:hAnsi="Times New Roman"/>
                <w:color w:val="231F20"/>
              </w:rPr>
            </w:pPr>
            <w:r>
              <w:rPr>
                <w:rFonts w:ascii="Times New Roman" w:hAnsi="Times New Roman"/>
                <w:color w:val="231F20"/>
              </w:rPr>
              <w:t>2</w:t>
            </w:r>
          </w:p>
        </w:tc>
        <w:tc>
          <w:tcPr>
            <w:tcW w:w="1524" w:type="dxa"/>
            <w:tcBorders>
              <w:top w:val="single" w:sz="6" w:space="0" w:color="000000"/>
              <w:left w:val="nil"/>
              <w:bottom w:val="single" w:sz="6" w:space="0" w:color="000000"/>
              <w:right w:val="nil"/>
            </w:tcBorders>
            <w:vAlign w:val="center"/>
          </w:tcPr>
          <w:p w14:paraId="6EDD423D" w14:textId="4DDB97D0"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1/22</w:t>
            </w:r>
          </w:p>
        </w:tc>
        <w:tc>
          <w:tcPr>
            <w:tcW w:w="4807" w:type="dxa"/>
            <w:tcBorders>
              <w:top w:val="single" w:sz="6" w:space="0" w:color="000000"/>
              <w:left w:val="nil"/>
              <w:bottom w:val="single" w:sz="6" w:space="0" w:color="000000"/>
              <w:right w:val="nil"/>
            </w:tcBorders>
            <w:vAlign w:val="center"/>
          </w:tcPr>
          <w:p w14:paraId="3942FE25" w14:textId="0224B5B7" w:rsidR="00AF6AAB" w:rsidRDefault="00AF6AAB" w:rsidP="00AF6AAB">
            <w:pPr>
              <w:rPr>
                <w:rFonts w:ascii="Times New Roman" w:hAnsi="Times New Roman"/>
                <w:color w:val="231F20"/>
              </w:rPr>
            </w:pPr>
            <w:r w:rsidRPr="009F3FE7">
              <w:rPr>
                <w:rFonts w:ascii="Times New Roman" w:hAnsi="Times New Roman"/>
                <w:color w:val="231F20"/>
              </w:rPr>
              <w:t>Descriptive Statistics</w:t>
            </w:r>
          </w:p>
        </w:tc>
        <w:tc>
          <w:tcPr>
            <w:tcW w:w="1381" w:type="dxa"/>
            <w:tcBorders>
              <w:top w:val="single" w:sz="6" w:space="0" w:color="000000"/>
              <w:left w:val="nil"/>
              <w:bottom w:val="single" w:sz="6" w:space="0" w:color="000000"/>
              <w:right w:val="nil"/>
            </w:tcBorders>
            <w:vAlign w:val="center"/>
          </w:tcPr>
          <w:p w14:paraId="5A1C9F24" w14:textId="5F737939" w:rsidR="00AF6AAB" w:rsidRDefault="00AF6AAB" w:rsidP="00AF6AAB">
            <w:pPr>
              <w:rPr>
                <w:rFonts w:ascii="Times New Roman" w:hAnsi="Times New Roman"/>
                <w:color w:val="231F20"/>
              </w:rPr>
            </w:pPr>
            <w:r>
              <w:rPr>
                <w:rFonts w:ascii="Times New Roman" w:hAnsi="Times New Roman"/>
                <w:color w:val="231F20"/>
              </w:rPr>
              <w:t>Chapter 1</w:t>
            </w:r>
          </w:p>
        </w:tc>
      </w:tr>
      <w:tr w:rsidR="00AF6AAB" w14:paraId="63ED7AD0" w14:textId="77777777" w:rsidTr="00662699">
        <w:trPr>
          <w:cantSplit/>
          <w:jc w:val="center"/>
        </w:trPr>
        <w:tc>
          <w:tcPr>
            <w:tcW w:w="1139" w:type="dxa"/>
            <w:tcBorders>
              <w:top w:val="single" w:sz="6" w:space="0" w:color="000000"/>
              <w:left w:val="nil"/>
              <w:bottom w:val="single" w:sz="6" w:space="0" w:color="000000"/>
              <w:right w:val="nil"/>
            </w:tcBorders>
            <w:vAlign w:val="center"/>
          </w:tcPr>
          <w:p w14:paraId="6B8429EE" w14:textId="0476E73C" w:rsidR="00AF6AAB" w:rsidRDefault="00AF6AAB" w:rsidP="00AF6AAB">
            <w:pPr>
              <w:jc w:val="center"/>
              <w:rPr>
                <w:rFonts w:ascii="Times New Roman" w:hAnsi="Times New Roman"/>
                <w:color w:val="231F20"/>
              </w:rPr>
            </w:pPr>
            <w:r>
              <w:rPr>
                <w:rFonts w:ascii="Times New Roman" w:hAnsi="Times New Roman"/>
                <w:color w:val="231F20"/>
              </w:rPr>
              <w:t>3</w:t>
            </w:r>
          </w:p>
        </w:tc>
        <w:tc>
          <w:tcPr>
            <w:tcW w:w="1524" w:type="dxa"/>
            <w:tcBorders>
              <w:top w:val="single" w:sz="6" w:space="0" w:color="000000"/>
              <w:left w:val="nil"/>
              <w:bottom w:val="single" w:sz="6" w:space="0" w:color="000000"/>
              <w:right w:val="nil"/>
            </w:tcBorders>
            <w:vAlign w:val="center"/>
          </w:tcPr>
          <w:p w14:paraId="484974B0" w14:textId="6985FFD4"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1/29</w:t>
            </w:r>
          </w:p>
        </w:tc>
        <w:tc>
          <w:tcPr>
            <w:tcW w:w="4807" w:type="dxa"/>
            <w:tcBorders>
              <w:top w:val="single" w:sz="6" w:space="0" w:color="000000"/>
              <w:left w:val="nil"/>
              <w:bottom w:val="single" w:sz="6" w:space="0" w:color="000000"/>
              <w:right w:val="nil"/>
            </w:tcBorders>
            <w:hideMark/>
          </w:tcPr>
          <w:p w14:paraId="450E6D10" w14:textId="3FBDF518" w:rsidR="00AF6AAB" w:rsidRDefault="00AF6AAB" w:rsidP="00AF6AAB">
            <w:pPr>
              <w:rPr>
                <w:rFonts w:ascii="Times New Roman" w:hAnsi="Times New Roman"/>
                <w:color w:val="231F20"/>
              </w:rPr>
            </w:pPr>
            <w:r w:rsidRPr="009F3FE7">
              <w:rPr>
                <w:rFonts w:ascii="Times New Roman" w:hAnsi="Times New Roman"/>
                <w:color w:val="231F20"/>
              </w:rPr>
              <w:t xml:space="preserve">Probability  </w:t>
            </w:r>
          </w:p>
        </w:tc>
        <w:tc>
          <w:tcPr>
            <w:tcW w:w="1381" w:type="dxa"/>
            <w:tcBorders>
              <w:top w:val="single" w:sz="6" w:space="0" w:color="000000"/>
              <w:left w:val="nil"/>
              <w:bottom w:val="single" w:sz="6" w:space="0" w:color="000000"/>
              <w:right w:val="nil"/>
            </w:tcBorders>
          </w:tcPr>
          <w:p w14:paraId="557AD295" w14:textId="1C69EBBC" w:rsidR="00AF6AAB" w:rsidRDefault="00AF6AAB" w:rsidP="00AF6AAB">
            <w:pPr>
              <w:rPr>
                <w:rFonts w:ascii="Times New Roman" w:hAnsi="Times New Roman"/>
                <w:color w:val="231F20"/>
              </w:rPr>
            </w:pPr>
            <w:r>
              <w:rPr>
                <w:rFonts w:ascii="Times New Roman" w:hAnsi="Times New Roman"/>
                <w:color w:val="231F20"/>
              </w:rPr>
              <w:t>Chapter 2</w:t>
            </w:r>
          </w:p>
        </w:tc>
      </w:tr>
      <w:tr w:rsidR="00AF6AAB" w14:paraId="060C140C" w14:textId="77777777" w:rsidTr="00662699">
        <w:trPr>
          <w:cantSplit/>
          <w:jc w:val="center"/>
        </w:trPr>
        <w:tc>
          <w:tcPr>
            <w:tcW w:w="1139" w:type="dxa"/>
            <w:tcBorders>
              <w:top w:val="single" w:sz="6" w:space="0" w:color="000000"/>
              <w:left w:val="nil"/>
              <w:bottom w:val="single" w:sz="6" w:space="0" w:color="000000"/>
              <w:right w:val="nil"/>
            </w:tcBorders>
            <w:vAlign w:val="center"/>
          </w:tcPr>
          <w:p w14:paraId="288D71DA" w14:textId="60919142" w:rsidR="00AF6AAB" w:rsidRDefault="00AF6AAB" w:rsidP="00AF6AAB">
            <w:pPr>
              <w:jc w:val="center"/>
              <w:rPr>
                <w:rFonts w:ascii="Times New Roman" w:hAnsi="Times New Roman"/>
                <w:color w:val="231F20"/>
              </w:rPr>
            </w:pPr>
            <w:r>
              <w:rPr>
                <w:rFonts w:ascii="Times New Roman" w:hAnsi="Times New Roman"/>
                <w:color w:val="231F20"/>
              </w:rPr>
              <w:t>4</w:t>
            </w:r>
          </w:p>
        </w:tc>
        <w:tc>
          <w:tcPr>
            <w:tcW w:w="1524" w:type="dxa"/>
            <w:tcBorders>
              <w:top w:val="single" w:sz="6" w:space="0" w:color="000000"/>
              <w:left w:val="nil"/>
              <w:bottom w:val="single" w:sz="6" w:space="0" w:color="000000"/>
              <w:right w:val="nil"/>
            </w:tcBorders>
            <w:vAlign w:val="center"/>
          </w:tcPr>
          <w:p w14:paraId="55558E70" w14:textId="16ACAD6E"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2/5</w:t>
            </w:r>
          </w:p>
        </w:tc>
        <w:tc>
          <w:tcPr>
            <w:tcW w:w="4807" w:type="dxa"/>
            <w:tcBorders>
              <w:top w:val="single" w:sz="6" w:space="0" w:color="000000"/>
              <w:left w:val="nil"/>
              <w:bottom w:val="single" w:sz="6" w:space="0" w:color="000000"/>
              <w:right w:val="nil"/>
            </w:tcBorders>
            <w:hideMark/>
          </w:tcPr>
          <w:p w14:paraId="4E463B26" w14:textId="182A146B" w:rsidR="00AF6AAB" w:rsidRDefault="00AF6AAB" w:rsidP="00AF6AAB">
            <w:pPr>
              <w:rPr>
                <w:rFonts w:ascii="Times New Roman" w:hAnsi="Times New Roman"/>
              </w:rPr>
            </w:pPr>
            <w:r w:rsidRPr="009F3FE7">
              <w:rPr>
                <w:rFonts w:ascii="Times New Roman" w:hAnsi="Times New Roman"/>
                <w:color w:val="231F20"/>
              </w:rPr>
              <w:t>Random Variables</w:t>
            </w:r>
            <w:r>
              <w:rPr>
                <w:rFonts w:ascii="Times New Roman" w:hAnsi="Times New Roman"/>
                <w:color w:val="231F20"/>
              </w:rPr>
              <w:t xml:space="preserve"> – Group Formation Due</w:t>
            </w:r>
          </w:p>
        </w:tc>
        <w:tc>
          <w:tcPr>
            <w:tcW w:w="1381" w:type="dxa"/>
            <w:tcBorders>
              <w:top w:val="single" w:sz="6" w:space="0" w:color="000000"/>
              <w:left w:val="nil"/>
              <w:bottom w:val="single" w:sz="6" w:space="0" w:color="000000"/>
              <w:right w:val="nil"/>
            </w:tcBorders>
            <w:hideMark/>
          </w:tcPr>
          <w:p w14:paraId="7758002F" w14:textId="62866F6D" w:rsidR="00AF6AAB" w:rsidRDefault="00AF6AAB" w:rsidP="00AF6AAB">
            <w:pPr>
              <w:rPr>
                <w:rFonts w:ascii="Times New Roman" w:hAnsi="Times New Roman"/>
              </w:rPr>
            </w:pPr>
            <w:r>
              <w:rPr>
                <w:rFonts w:ascii="Times New Roman" w:hAnsi="Times New Roman"/>
                <w:color w:val="231F20"/>
              </w:rPr>
              <w:t>Chapter 3</w:t>
            </w:r>
          </w:p>
        </w:tc>
      </w:tr>
      <w:tr w:rsidR="00AF6AAB" w14:paraId="16C91DCB" w14:textId="77777777" w:rsidTr="00662699">
        <w:trPr>
          <w:cantSplit/>
          <w:jc w:val="center"/>
        </w:trPr>
        <w:tc>
          <w:tcPr>
            <w:tcW w:w="1139" w:type="dxa"/>
            <w:tcBorders>
              <w:top w:val="single" w:sz="6" w:space="0" w:color="000000"/>
              <w:left w:val="nil"/>
              <w:bottom w:val="single" w:sz="6" w:space="0" w:color="000000"/>
              <w:right w:val="nil"/>
            </w:tcBorders>
            <w:vAlign w:val="center"/>
          </w:tcPr>
          <w:p w14:paraId="1869C556" w14:textId="4B7E6E1D" w:rsidR="00AF6AAB" w:rsidRDefault="00AF6AAB" w:rsidP="00AF6AAB">
            <w:pPr>
              <w:jc w:val="center"/>
              <w:rPr>
                <w:rFonts w:ascii="Times New Roman" w:hAnsi="Times New Roman"/>
                <w:color w:val="231F20"/>
              </w:rPr>
            </w:pPr>
            <w:r>
              <w:rPr>
                <w:rFonts w:ascii="Times New Roman" w:hAnsi="Times New Roman"/>
                <w:color w:val="231F20"/>
              </w:rPr>
              <w:t>5</w:t>
            </w:r>
          </w:p>
        </w:tc>
        <w:tc>
          <w:tcPr>
            <w:tcW w:w="1524" w:type="dxa"/>
            <w:tcBorders>
              <w:top w:val="single" w:sz="6" w:space="0" w:color="000000"/>
              <w:left w:val="nil"/>
              <w:bottom w:val="single" w:sz="6" w:space="0" w:color="000000"/>
              <w:right w:val="nil"/>
            </w:tcBorders>
            <w:vAlign w:val="center"/>
          </w:tcPr>
          <w:p w14:paraId="2CC437D4" w14:textId="19672BF5"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2/12</w:t>
            </w:r>
          </w:p>
        </w:tc>
        <w:tc>
          <w:tcPr>
            <w:tcW w:w="4807" w:type="dxa"/>
            <w:tcBorders>
              <w:top w:val="single" w:sz="6" w:space="0" w:color="000000"/>
              <w:left w:val="nil"/>
              <w:bottom w:val="single" w:sz="6" w:space="0" w:color="000000"/>
              <w:right w:val="nil"/>
            </w:tcBorders>
            <w:hideMark/>
          </w:tcPr>
          <w:p w14:paraId="7E9E93B5" w14:textId="0324CC00" w:rsidR="00AF6AAB" w:rsidRDefault="00AF6AAB" w:rsidP="00AF6AAB">
            <w:pPr>
              <w:rPr>
                <w:rFonts w:ascii="Times New Roman" w:hAnsi="Times New Roman"/>
              </w:rPr>
            </w:pPr>
            <w:r w:rsidRPr="009F3FE7">
              <w:rPr>
                <w:rFonts w:ascii="Times New Roman" w:hAnsi="Times New Roman"/>
                <w:color w:val="231F20"/>
              </w:rPr>
              <w:t>Expectation</w:t>
            </w:r>
            <w:r>
              <w:rPr>
                <w:rFonts w:ascii="Times New Roman" w:hAnsi="Times New Roman"/>
                <w:color w:val="231F20"/>
              </w:rPr>
              <w:t xml:space="preserve"> – First draft/Topic</w:t>
            </w:r>
          </w:p>
        </w:tc>
        <w:tc>
          <w:tcPr>
            <w:tcW w:w="1381" w:type="dxa"/>
            <w:tcBorders>
              <w:top w:val="single" w:sz="6" w:space="0" w:color="000000"/>
              <w:left w:val="nil"/>
              <w:bottom w:val="single" w:sz="6" w:space="0" w:color="000000"/>
              <w:right w:val="nil"/>
            </w:tcBorders>
            <w:hideMark/>
          </w:tcPr>
          <w:p w14:paraId="249582D6" w14:textId="3785051A" w:rsidR="00AF6AAB" w:rsidRDefault="00AF6AAB" w:rsidP="00AF6AAB">
            <w:pPr>
              <w:rPr>
                <w:rFonts w:ascii="Times New Roman" w:hAnsi="Times New Roman"/>
              </w:rPr>
            </w:pPr>
            <w:r>
              <w:rPr>
                <w:rFonts w:ascii="Times New Roman" w:hAnsi="Times New Roman"/>
                <w:color w:val="231F20"/>
              </w:rPr>
              <w:t>Chapter 4</w:t>
            </w:r>
          </w:p>
        </w:tc>
      </w:tr>
      <w:tr w:rsidR="00AF6AAB" w14:paraId="23E7FDAE" w14:textId="77777777" w:rsidTr="00662699">
        <w:trPr>
          <w:cantSplit/>
          <w:jc w:val="center"/>
        </w:trPr>
        <w:tc>
          <w:tcPr>
            <w:tcW w:w="1139" w:type="dxa"/>
            <w:tcBorders>
              <w:top w:val="single" w:sz="6" w:space="0" w:color="000000"/>
              <w:left w:val="nil"/>
              <w:bottom w:val="single" w:sz="6" w:space="0" w:color="000000"/>
              <w:right w:val="nil"/>
            </w:tcBorders>
            <w:vAlign w:val="center"/>
          </w:tcPr>
          <w:p w14:paraId="3C88A440" w14:textId="4C531FE8" w:rsidR="00AF6AAB" w:rsidRDefault="00AF6AAB" w:rsidP="00AF6AAB">
            <w:pPr>
              <w:jc w:val="center"/>
              <w:rPr>
                <w:rFonts w:ascii="Times New Roman" w:hAnsi="Times New Roman"/>
                <w:color w:val="231F20"/>
              </w:rPr>
            </w:pPr>
            <w:r>
              <w:rPr>
                <w:rFonts w:ascii="Times New Roman" w:hAnsi="Times New Roman"/>
                <w:color w:val="231F20"/>
              </w:rPr>
              <w:t>6</w:t>
            </w:r>
          </w:p>
        </w:tc>
        <w:tc>
          <w:tcPr>
            <w:tcW w:w="1524" w:type="dxa"/>
            <w:tcBorders>
              <w:top w:val="single" w:sz="6" w:space="0" w:color="000000"/>
              <w:left w:val="nil"/>
              <w:bottom w:val="single" w:sz="6" w:space="0" w:color="000000"/>
              <w:right w:val="nil"/>
            </w:tcBorders>
            <w:vAlign w:val="center"/>
          </w:tcPr>
          <w:p w14:paraId="61120B3B" w14:textId="01BA6A24"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2/19</w:t>
            </w:r>
          </w:p>
        </w:tc>
        <w:tc>
          <w:tcPr>
            <w:tcW w:w="4807" w:type="dxa"/>
            <w:tcBorders>
              <w:top w:val="single" w:sz="6" w:space="0" w:color="000000"/>
              <w:left w:val="nil"/>
              <w:bottom w:val="single" w:sz="6" w:space="0" w:color="000000"/>
              <w:right w:val="nil"/>
            </w:tcBorders>
            <w:vAlign w:val="center"/>
            <w:hideMark/>
          </w:tcPr>
          <w:p w14:paraId="0C45CA6D" w14:textId="0AB95A43" w:rsidR="00AF6AAB" w:rsidRDefault="00AF6AAB" w:rsidP="00AF6AAB">
            <w:pPr>
              <w:rPr>
                <w:rFonts w:ascii="Times New Roman" w:hAnsi="Times New Roman"/>
              </w:rPr>
            </w:pPr>
            <w:r w:rsidRPr="009F3FE7">
              <w:rPr>
                <w:rFonts w:ascii="Times New Roman" w:hAnsi="Times New Roman"/>
                <w:color w:val="231F20"/>
              </w:rPr>
              <w:t>Discrete Distributions</w:t>
            </w:r>
          </w:p>
        </w:tc>
        <w:tc>
          <w:tcPr>
            <w:tcW w:w="1381" w:type="dxa"/>
            <w:tcBorders>
              <w:top w:val="single" w:sz="6" w:space="0" w:color="000000"/>
              <w:left w:val="nil"/>
              <w:bottom w:val="single" w:sz="6" w:space="0" w:color="000000"/>
              <w:right w:val="nil"/>
            </w:tcBorders>
            <w:vAlign w:val="center"/>
            <w:hideMark/>
          </w:tcPr>
          <w:p w14:paraId="6C7371F7" w14:textId="6FB53FB6" w:rsidR="00AF6AAB" w:rsidRDefault="00AF6AAB" w:rsidP="00AF6AAB">
            <w:pPr>
              <w:rPr>
                <w:rFonts w:ascii="Times New Roman" w:hAnsi="Times New Roman"/>
              </w:rPr>
            </w:pPr>
            <w:r>
              <w:rPr>
                <w:rFonts w:ascii="Times New Roman" w:hAnsi="Times New Roman"/>
                <w:color w:val="231F20"/>
              </w:rPr>
              <w:t>Chapter 5</w:t>
            </w:r>
          </w:p>
        </w:tc>
      </w:tr>
      <w:tr w:rsidR="00AF6AAB" w14:paraId="17B089EC" w14:textId="77777777" w:rsidTr="00662699">
        <w:trPr>
          <w:cantSplit/>
          <w:jc w:val="center"/>
        </w:trPr>
        <w:tc>
          <w:tcPr>
            <w:tcW w:w="1139" w:type="dxa"/>
            <w:tcBorders>
              <w:top w:val="single" w:sz="6" w:space="0" w:color="000000"/>
              <w:left w:val="nil"/>
              <w:bottom w:val="single" w:sz="6" w:space="0" w:color="000000"/>
              <w:right w:val="nil"/>
            </w:tcBorders>
            <w:vAlign w:val="center"/>
          </w:tcPr>
          <w:p w14:paraId="15FBB3E3" w14:textId="2BFBEB2A" w:rsidR="00AF6AAB" w:rsidRDefault="00AF6AAB" w:rsidP="00AF6AAB">
            <w:pPr>
              <w:jc w:val="center"/>
              <w:rPr>
                <w:rFonts w:ascii="Times New Roman" w:hAnsi="Times New Roman"/>
                <w:color w:val="231F20"/>
              </w:rPr>
            </w:pPr>
            <w:r>
              <w:rPr>
                <w:rFonts w:ascii="Times New Roman" w:hAnsi="Times New Roman"/>
                <w:color w:val="231F20"/>
              </w:rPr>
              <w:t>7</w:t>
            </w:r>
          </w:p>
        </w:tc>
        <w:tc>
          <w:tcPr>
            <w:tcW w:w="1524" w:type="dxa"/>
            <w:tcBorders>
              <w:top w:val="single" w:sz="6" w:space="0" w:color="000000"/>
              <w:left w:val="nil"/>
              <w:bottom w:val="single" w:sz="6" w:space="0" w:color="000000"/>
              <w:right w:val="nil"/>
            </w:tcBorders>
            <w:vAlign w:val="center"/>
          </w:tcPr>
          <w:p w14:paraId="7430BD5D" w14:textId="5351B640" w:rsidR="00AF6AAB" w:rsidRPr="00E512CE" w:rsidRDefault="00AF6AAB" w:rsidP="00AF6AAB">
            <w:pPr>
              <w:rPr>
                <w:rFonts w:ascii="Times New Roman" w:hAnsi="Times New Roman"/>
                <w:color w:val="231F20"/>
                <w:highlight w:val="yellow"/>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2/26</w:t>
            </w:r>
          </w:p>
        </w:tc>
        <w:tc>
          <w:tcPr>
            <w:tcW w:w="4807" w:type="dxa"/>
            <w:tcBorders>
              <w:top w:val="single" w:sz="6" w:space="0" w:color="000000"/>
              <w:left w:val="nil"/>
              <w:bottom w:val="single" w:sz="6" w:space="0" w:color="000000"/>
              <w:right w:val="nil"/>
            </w:tcBorders>
            <w:vAlign w:val="center"/>
          </w:tcPr>
          <w:p w14:paraId="0CDD97F1" w14:textId="393D5034" w:rsidR="00AF6AAB" w:rsidRPr="00E512CE" w:rsidRDefault="00AF6AAB" w:rsidP="00AF6AAB">
            <w:pPr>
              <w:rPr>
                <w:rFonts w:ascii="Times New Roman" w:hAnsi="Times New Roman"/>
                <w:highlight w:val="yellow"/>
              </w:rPr>
            </w:pPr>
            <w:r w:rsidRPr="009F3FE7">
              <w:rPr>
                <w:rFonts w:ascii="Times New Roman" w:hAnsi="Times New Roman"/>
                <w:color w:val="231F20"/>
              </w:rPr>
              <w:t>Continuous Distributions</w:t>
            </w:r>
          </w:p>
        </w:tc>
        <w:tc>
          <w:tcPr>
            <w:tcW w:w="1381" w:type="dxa"/>
            <w:tcBorders>
              <w:top w:val="single" w:sz="6" w:space="0" w:color="000000"/>
              <w:left w:val="nil"/>
              <w:bottom w:val="single" w:sz="6" w:space="0" w:color="000000"/>
              <w:right w:val="nil"/>
            </w:tcBorders>
            <w:vAlign w:val="center"/>
          </w:tcPr>
          <w:p w14:paraId="2C1AB578" w14:textId="175A21AE" w:rsidR="00AF6AAB" w:rsidRDefault="00AF6AAB" w:rsidP="00AF6AAB">
            <w:pPr>
              <w:rPr>
                <w:rFonts w:ascii="Times New Roman" w:hAnsi="Times New Roman"/>
              </w:rPr>
            </w:pPr>
            <w:r>
              <w:rPr>
                <w:rFonts w:ascii="Times New Roman" w:hAnsi="Times New Roman"/>
                <w:color w:val="231F20"/>
              </w:rPr>
              <w:t>Chapter 6</w:t>
            </w:r>
          </w:p>
        </w:tc>
      </w:tr>
      <w:tr w:rsidR="00AF6AAB" w14:paraId="2E0D1864" w14:textId="77777777" w:rsidTr="00662699">
        <w:trPr>
          <w:cantSplit/>
          <w:jc w:val="center"/>
        </w:trPr>
        <w:tc>
          <w:tcPr>
            <w:tcW w:w="1139" w:type="dxa"/>
            <w:tcBorders>
              <w:top w:val="single" w:sz="6" w:space="0" w:color="000000"/>
              <w:left w:val="nil"/>
              <w:bottom w:val="single" w:sz="6" w:space="0" w:color="000000"/>
              <w:right w:val="nil"/>
            </w:tcBorders>
            <w:vAlign w:val="center"/>
          </w:tcPr>
          <w:p w14:paraId="6AA7E797" w14:textId="7A79629A" w:rsidR="00AF6AAB" w:rsidRDefault="00AF6AAB" w:rsidP="00AF6AAB">
            <w:pPr>
              <w:jc w:val="center"/>
              <w:rPr>
                <w:rFonts w:ascii="Times New Roman" w:hAnsi="Times New Roman"/>
                <w:color w:val="231F20"/>
              </w:rPr>
            </w:pPr>
            <w:r>
              <w:rPr>
                <w:rFonts w:ascii="Times New Roman" w:hAnsi="Times New Roman"/>
                <w:color w:val="231F20"/>
              </w:rPr>
              <w:t>8</w:t>
            </w:r>
          </w:p>
        </w:tc>
        <w:tc>
          <w:tcPr>
            <w:tcW w:w="1524" w:type="dxa"/>
            <w:tcBorders>
              <w:top w:val="single" w:sz="6" w:space="0" w:color="000000"/>
              <w:left w:val="nil"/>
              <w:bottom w:val="single" w:sz="6" w:space="0" w:color="000000"/>
              <w:right w:val="nil"/>
            </w:tcBorders>
            <w:vAlign w:val="center"/>
          </w:tcPr>
          <w:p w14:paraId="466C8949" w14:textId="2E1C9C14"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3/4</w:t>
            </w:r>
          </w:p>
        </w:tc>
        <w:tc>
          <w:tcPr>
            <w:tcW w:w="4807" w:type="dxa"/>
            <w:tcBorders>
              <w:top w:val="single" w:sz="6" w:space="0" w:color="000000"/>
              <w:left w:val="nil"/>
              <w:bottom w:val="single" w:sz="6" w:space="0" w:color="000000"/>
              <w:right w:val="nil"/>
            </w:tcBorders>
            <w:vAlign w:val="center"/>
            <w:hideMark/>
          </w:tcPr>
          <w:p w14:paraId="4CDB91E8" w14:textId="36401E3F" w:rsidR="00AF6AAB" w:rsidRDefault="00AF6AAB" w:rsidP="00AF6AAB">
            <w:pPr>
              <w:rPr>
                <w:rFonts w:ascii="Times New Roman" w:hAnsi="Times New Roman"/>
              </w:rPr>
            </w:pPr>
            <w:r>
              <w:rPr>
                <w:rFonts w:ascii="Times New Roman" w:hAnsi="Times New Roman"/>
              </w:rPr>
              <w:t>Review Midterm Exam-Part 1 Due</w:t>
            </w:r>
          </w:p>
        </w:tc>
        <w:tc>
          <w:tcPr>
            <w:tcW w:w="1381" w:type="dxa"/>
            <w:tcBorders>
              <w:top w:val="single" w:sz="6" w:space="0" w:color="000000"/>
              <w:left w:val="nil"/>
              <w:bottom w:val="single" w:sz="6" w:space="0" w:color="000000"/>
              <w:right w:val="nil"/>
            </w:tcBorders>
            <w:vAlign w:val="center"/>
          </w:tcPr>
          <w:p w14:paraId="1E7949B3" w14:textId="38C78ED4" w:rsidR="00AF6AAB" w:rsidRDefault="00AF6AAB" w:rsidP="00AF6AAB">
            <w:pPr>
              <w:rPr>
                <w:rFonts w:ascii="Times New Roman" w:hAnsi="Times New Roman"/>
              </w:rPr>
            </w:pPr>
          </w:p>
        </w:tc>
      </w:tr>
      <w:tr w:rsidR="00AF6AAB" w14:paraId="4B454B56" w14:textId="77777777" w:rsidTr="00662699">
        <w:trPr>
          <w:cantSplit/>
          <w:trHeight w:val="26"/>
          <w:jc w:val="center"/>
        </w:trPr>
        <w:tc>
          <w:tcPr>
            <w:tcW w:w="1139" w:type="dxa"/>
            <w:tcBorders>
              <w:top w:val="single" w:sz="6" w:space="0" w:color="000000"/>
              <w:left w:val="nil"/>
              <w:bottom w:val="single" w:sz="6" w:space="0" w:color="000000"/>
              <w:right w:val="nil"/>
            </w:tcBorders>
            <w:vAlign w:val="center"/>
          </w:tcPr>
          <w:p w14:paraId="476D8F4A" w14:textId="1DC89E91" w:rsidR="00AF6AAB" w:rsidRDefault="00AF6AAB" w:rsidP="00AF6AAB">
            <w:pPr>
              <w:jc w:val="center"/>
              <w:rPr>
                <w:rFonts w:ascii="Times New Roman" w:hAnsi="Times New Roman"/>
                <w:color w:val="231F20"/>
              </w:rPr>
            </w:pPr>
            <w:r>
              <w:rPr>
                <w:rFonts w:ascii="Times New Roman" w:hAnsi="Times New Roman"/>
                <w:color w:val="231F20"/>
              </w:rPr>
              <w:t>9</w:t>
            </w:r>
          </w:p>
        </w:tc>
        <w:tc>
          <w:tcPr>
            <w:tcW w:w="1524" w:type="dxa"/>
            <w:tcBorders>
              <w:top w:val="single" w:sz="6" w:space="0" w:color="000000"/>
              <w:left w:val="nil"/>
              <w:bottom w:val="single" w:sz="6" w:space="0" w:color="000000"/>
              <w:right w:val="nil"/>
            </w:tcBorders>
            <w:vAlign w:val="center"/>
          </w:tcPr>
          <w:p w14:paraId="511EF75A" w14:textId="5F52DA0C" w:rsidR="00AF6AAB" w:rsidRDefault="00AF6AAB" w:rsidP="00AF6AAB">
            <w:pPr>
              <w:rPr>
                <w:rFonts w:ascii="Times New Roman" w:hAnsi="Times New Roman"/>
                <w:color w:val="231F20"/>
              </w:rPr>
            </w:pPr>
            <w:r w:rsidRPr="003E59E9">
              <w:rPr>
                <w:rFonts w:ascii="Times New Roman" w:eastAsia="Times New Roman" w:hAnsi="Times New Roman" w:cs="Times New Roman"/>
                <w:color w:val="231F20"/>
                <w:highlight w:val="yellow"/>
              </w:rPr>
              <w:t xml:space="preserve">Week of </w:t>
            </w:r>
            <w:r w:rsidRPr="008D25CE">
              <w:rPr>
                <w:rFonts w:ascii="Times New Roman" w:eastAsia="Times New Roman" w:hAnsi="Times New Roman" w:cs="Times New Roman"/>
                <w:color w:val="231F20"/>
                <w:highlight w:val="yellow"/>
              </w:rPr>
              <w:t>3/11</w:t>
            </w:r>
          </w:p>
        </w:tc>
        <w:tc>
          <w:tcPr>
            <w:tcW w:w="4807" w:type="dxa"/>
            <w:tcBorders>
              <w:top w:val="single" w:sz="6" w:space="0" w:color="000000"/>
              <w:left w:val="nil"/>
              <w:bottom w:val="single" w:sz="6" w:space="0" w:color="000000"/>
              <w:right w:val="nil"/>
            </w:tcBorders>
            <w:vAlign w:val="center"/>
          </w:tcPr>
          <w:p w14:paraId="2C041FFF" w14:textId="455E83C0" w:rsidR="00AF6AAB" w:rsidRDefault="00AF6AAB" w:rsidP="00AF6AAB">
            <w:pPr>
              <w:rPr>
                <w:rFonts w:ascii="Times New Roman" w:hAnsi="Times New Roman"/>
                <w:color w:val="231F20"/>
              </w:rPr>
            </w:pPr>
            <w:r w:rsidRPr="0046018F">
              <w:rPr>
                <w:rFonts w:ascii="Times New Roman" w:hAnsi="Times New Roman"/>
                <w:color w:val="231F20"/>
                <w:highlight w:val="yellow"/>
              </w:rPr>
              <w:t>Spring Vacation – no lecture</w:t>
            </w:r>
          </w:p>
        </w:tc>
        <w:tc>
          <w:tcPr>
            <w:tcW w:w="1381" w:type="dxa"/>
            <w:tcBorders>
              <w:top w:val="single" w:sz="6" w:space="0" w:color="000000"/>
              <w:left w:val="nil"/>
              <w:bottom w:val="single" w:sz="6" w:space="0" w:color="000000"/>
              <w:right w:val="nil"/>
            </w:tcBorders>
            <w:vAlign w:val="center"/>
          </w:tcPr>
          <w:p w14:paraId="354C4D7C" w14:textId="5E9DA82D" w:rsidR="00AF6AAB" w:rsidRDefault="00AF6AAB" w:rsidP="00AF6AAB">
            <w:pPr>
              <w:rPr>
                <w:rFonts w:ascii="Times New Roman" w:hAnsi="Times New Roman"/>
                <w:color w:val="231F20"/>
              </w:rPr>
            </w:pPr>
          </w:p>
        </w:tc>
      </w:tr>
      <w:tr w:rsidR="00AF6AAB" w14:paraId="040322AD" w14:textId="77777777" w:rsidTr="00662699">
        <w:trPr>
          <w:cantSplit/>
          <w:jc w:val="center"/>
        </w:trPr>
        <w:tc>
          <w:tcPr>
            <w:tcW w:w="1139" w:type="dxa"/>
            <w:tcBorders>
              <w:top w:val="single" w:sz="6" w:space="0" w:color="000000"/>
              <w:left w:val="nil"/>
              <w:bottom w:val="single" w:sz="6" w:space="0" w:color="000000"/>
              <w:right w:val="nil"/>
            </w:tcBorders>
            <w:vAlign w:val="center"/>
          </w:tcPr>
          <w:p w14:paraId="3C681269" w14:textId="3477D474" w:rsidR="00AF6AAB" w:rsidRDefault="00AF6AAB" w:rsidP="00AF6AAB">
            <w:pPr>
              <w:jc w:val="center"/>
              <w:rPr>
                <w:rFonts w:ascii="Times New Roman" w:hAnsi="Times New Roman"/>
                <w:color w:val="231F20"/>
              </w:rPr>
            </w:pPr>
            <w:r>
              <w:rPr>
                <w:rFonts w:ascii="Times New Roman" w:hAnsi="Times New Roman"/>
                <w:color w:val="231F20"/>
              </w:rPr>
              <w:t>10</w:t>
            </w:r>
          </w:p>
        </w:tc>
        <w:tc>
          <w:tcPr>
            <w:tcW w:w="1524" w:type="dxa"/>
            <w:tcBorders>
              <w:top w:val="single" w:sz="6" w:space="0" w:color="000000"/>
              <w:left w:val="nil"/>
              <w:bottom w:val="single" w:sz="6" w:space="0" w:color="000000"/>
              <w:right w:val="nil"/>
            </w:tcBorders>
            <w:vAlign w:val="center"/>
          </w:tcPr>
          <w:p w14:paraId="7F971CC2" w14:textId="3B62B6FD" w:rsidR="00AF6AAB" w:rsidRPr="00E512CE" w:rsidRDefault="00AF6AAB" w:rsidP="00AF6AAB">
            <w:pPr>
              <w:rPr>
                <w:rFonts w:ascii="Times New Roman" w:hAnsi="Times New Roman"/>
                <w:color w:val="231F20"/>
                <w:highlight w:val="yellow"/>
              </w:rPr>
            </w:pPr>
            <w:r w:rsidRPr="003E59E9">
              <w:rPr>
                <w:rFonts w:ascii="Times New Roman" w:eastAsia="Times New Roman" w:hAnsi="Times New Roman" w:cs="Times New Roman"/>
                <w:color w:val="231F20"/>
                <w:highlight w:val="yellow"/>
              </w:rPr>
              <w:t xml:space="preserve">Week of </w:t>
            </w:r>
            <w:r w:rsidRPr="008D25CE">
              <w:rPr>
                <w:rFonts w:ascii="Times New Roman" w:eastAsia="Times New Roman" w:hAnsi="Times New Roman" w:cs="Times New Roman"/>
                <w:color w:val="231F20"/>
                <w:highlight w:val="yellow"/>
              </w:rPr>
              <w:t>3/18</w:t>
            </w:r>
          </w:p>
        </w:tc>
        <w:tc>
          <w:tcPr>
            <w:tcW w:w="4807" w:type="dxa"/>
            <w:tcBorders>
              <w:top w:val="single" w:sz="6" w:space="0" w:color="000000"/>
              <w:left w:val="nil"/>
              <w:bottom w:val="single" w:sz="6" w:space="0" w:color="000000"/>
              <w:right w:val="nil"/>
            </w:tcBorders>
            <w:vAlign w:val="center"/>
          </w:tcPr>
          <w:p w14:paraId="63373DC7" w14:textId="14F88664" w:rsidR="00AF6AAB" w:rsidRPr="00E512CE" w:rsidRDefault="00AF6AAB" w:rsidP="00AF6AAB">
            <w:pPr>
              <w:rPr>
                <w:rFonts w:ascii="Times New Roman" w:hAnsi="Times New Roman"/>
                <w:color w:val="231F20"/>
                <w:highlight w:val="yellow"/>
              </w:rPr>
            </w:pPr>
            <w:r w:rsidRPr="0075073D">
              <w:rPr>
                <w:rFonts w:ascii="Times New Roman" w:hAnsi="Times New Roman"/>
                <w:b/>
                <w:color w:val="231F20"/>
                <w:highlight w:val="yellow"/>
              </w:rPr>
              <w:t>Midterm Exam on Chapters 1–6</w:t>
            </w:r>
          </w:p>
        </w:tc>
        <w:tc>
          <w:tcPr>
            <w:tcW w:w="1381" w:type="dxa"/>
            <w:tcBorders>
              <w:top w:val="single" w:sz="6" w:space="0" w:color="000000"/>
              <w:left w:val="nil"/>
              <w:bottom w:val="single" w:sz="6" w:space="0" w:color="000000"/>
              <w:right w:val="nil"/>
            </w:tcBorders>
            <w:vAlign w:val="center"/>
          </w:tcPr>
          <w:p w14:paraId="5949EC82" w14:textId="744B446E" w:rsidR="00AF6AAB" w:rsidRDefault="00AF6AAB" w:rsidP="00AF6AAB">
            <w:pPr>
              <w:rPr>
                <w:rFonts w:ascii="Times New Roman" w:hAnsi="Times New Roman"/>
                <w:color w:val="231F20"/>
              </w:rPr>
            </w:pPr>
          </w:p>
        </w:tc>
      </w:tr>
      <w:tr w:rsidR="00AF6AAB" w14:paraId="3528A8C2" w14:textId="77777777" w:rsidTr="00662699">
        <w:trPr>
          <w:cantSplit/>
          <w:jc w:val="center"/>
        </w:trPr>
        <w:tc>
          <w:tcPr>
            <w:tcW w:w="1139" w:type="dxa"/>
            <w:tcBorders>
              <w:top w:val="single" w:sz="6" w:space="0" w:color="000000"/>
              <w:left w:val="nil"/>
              <w:bottom w:val="single" w:sz="6" w:space="0" w:color="000000"/>
              <w:right w:val="nil"/>
            </w:tcBorders>
            <w:vAlign w:val="center"/>
          </w:tcPr>
          <w:p w14:paraId="07560C76" w14:textId="741E2D52" w:rsidR="00AF6AAB" w:rsidRDefault="00AF6AAB" w:rsidP="00AF6AAB">
            <w:pPr>
              <w:jc w:val="center"/>
              <w:rPr>
                <w:rFonts w:ascii="Times New Roman" w:hAnsi="Times New Roman"/>
                <w:color w:val="231F20"/>
              </w:rPr>
            </w:pPr>
            <w:r>
              <w:rPr>
                <w:rFonts w:ascii="Times New Roman" w:hAnsi="Times New Roman"/>
                <w:color w:val="231F20"/>
              </w:rPr>
              <w:t>11</w:t>
            </w:r>
          </w:p>
        </w:tc>
        <w:tc>
          <w:tcPr>
            <w:tcW w:w="1524" w:type="dxa"/>
            <w:tcBorders>
              <w:top w:val="single" w:sz="6" w:space="0" w:color="000000"/>
              <w:left w:val="nil"/>
              <w:bottom w:val="single" w:sz="6" w:space="0" w:color="000000"/>
              <w:right w:val="nil"/>
            </w:tcBorders>
            <w:vAlign w:val="center"/>
          </w:tcPr>
          <w:p w14:paraId="0B28B488" w14:textId="06FA3B43"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3/25</w:t>
            </w:r>
          </w:p>
        </w:tc>
        <w:tc>
          <w:tcPr>
            <w:tcW w:w="4807" w:type="dxa"/>
            <w:tcBorders>
              <w:top w:val="single" w:sz="6" w:space="0" w:color="000000"/>
              <w:left w:val="nil"/>
              <w:bottom w:val="single" w:sz="6" w:space="0" w:color="000000"/>
              <w:right w:val="nil"/>
            </w:tcBorders>
            <w:vAlign w:val="center"/>
          </w:tcPr>
          <w:p w14:paraId="33A27895" w14:textId="736C86F0" w:rsidR="00AF6AAB" w:rsidRDefault="00AF6AAB" w:rsidP="00AF6AAB">
            <w:pPr>
              <w:rPr>
                <w:rFonts w:ascii="Times New Roman" w:hAnsi="Times New Roman"/>
                <w:color w:val="231F20"/>
              </w:rPr>
            </w:pPr>
            <w:r w:rsidRPr="009F3FE7">
              <w:rPr>
                <w:rFonts w:ascii="Times New Roman" w:hAnsi="Times New Roman"/>
                <w:color w:val="231F20"/>
              </w:rPr>
              <w:t>Sampling</w:t>
            </w:r>
          </w:p>
        </w:tc>
        <w:tc>
          <w:tcPr>
            <w:tcW w:w="1381" w:type="dxa"/>
            <w:tcBorders>
              <w:top w:val="single" w:sz="6" w:space="0" w:color="000000"/>
              <w:left w:val="nil"/>
              <w:bottom w:val="single" w:sz="6" w:space="0" w:color="000000"/>
              <w:right w:val="nil"/>
            </w:tcBorders>
            <w:vAlign w:val="center"/>
          </w:tcPr>
          <w:p w14:paraId="7AF8C84A" w14:textId="25819C7A" w:rsidR="00AF6AAB" w:rsidRDefault="00AF6AAB" w:rsidP="00AF6AAB">
            <w:pPr>
              <w:rPr>
                <w:rFonts w:ascii="Times New Roman" w:hAnsi="Times New Roman"/>
                <w:color w:val="231F20"/>
              </w:rPr>
            </w:pPr>
            <w:r>
              <w:rPr>
                <w:rFonts w:ascii="Times New Roman" w:hAnsi="Times New Roman"/>
                <w:color w:val="231F20"/>
              </w:rPr>
              <w:t>Chapter 8</w:t>
            </w:r>
          </w:p>
        </w:tc>
      </w:tr>
      <w:tr w:rsidR="00AF6AAB" w14:paraId="36F3F99F" w14:textId="77777777" w:rsidTr="00662699">
        <w:trPr>
          <w:cantSplit/>
          <w:jc w:val="center"/>
        </w:trPr>
        <w:tc>
          <w:tcPr>
            <w:tcW w:w="1139" w:type="dxa"/>
            <w:tcBorders>
              <w:top w:val="single" w:sz="6" w:space="0" w:color="000000"/>
              <w:left w:val="nil"/>
              <w:bottom w:val="single" w:sz="6" w:space="0" w:color="000000"/>
              <w:right w:val="nil"/>
            </w:tcBorders>
            <w:vAlign w:val="center"/>
          </w:tcPr>
          <w:p w14:paraId="73DEE746" w14:textId="44BD920F" w:rsidR="00AF6AAB" w:rsidRDefault="00AF6AAB" w:rsidP="00AF6AAB">
            <w:pPr>
              <w:jc w:val="center"/>
              <w:rPr>
                <w:rFonts w:ascii="Times New Roman" w:hAnsi="Times New Roman"/>
                <w:color w:val="231F20"/>
              </w:rPr>
            </w:pPr>
            <w:r>
              <w:rPr>
                <w:rFonts w:ascii="Times New Roman" w:hAnsi="Times New Roman"/>
                <w:color w:val="231F20"/>
              </w:rPr>
              <w:t>12</w:t>
            </w:r>
          </w:p>
        </w:tc>
        <w:tc>
          <w:tcPr>
            <w:tcW w:w="1524" w:type="dxa"/>
            <w:tcBorders>
              <w:top w:val="single" w:sz="6" w:space="0" w:color="000000"/>
              <w:left w:val="nil"/>
              <w:bottom w:val="single" w:sz="6" w:space="0" w:color="000000"/>
              <w:right w:val="nil"/>
            </w:tcBorders>
            <w:vAlign w:val="center"/>
          </w:tcPr>
          <w:p w14:paraId="495B6F9A" w14:textId="505C0B6B"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4/1</w:t>
            </w:r>
          </w:p>
        </w:tc>
        <w:tc>
          <w:tcPr>
            <w:tcW w:w="4807" w:type="dxa"/>
            <w:tcBorders>
              <w:top w:val="single" w:sz="6" w:space="0" w:color="000000"/>
              <w:left w:val="nil"/>
              <w:bottom w:val="single" w:sz="6" w:space="0" w:color="000000"/>
              <w:right w:val="nil"/>
            </w:tcBorders>
            <w:vAlign w:val="center"/>
          </w:tcPr>
          <w:p w14:paraId="53D5347F" w14:textId="3CF26143" w:rsidR="00AF6AAB" w:rsidRDefault="00AF6AAB" w:rsidP="00AF6AAB">
            <w:pPr>
              <w:rPr>
                <w:rFonts w:ascii="Times New Roman" w:hAnsi="Times New Roman"/>
                <w:color w:val="231F20"/>
              </w:rPr>
            </w:pPr>
            <w:r w:rsidRPr="009F3FE7">
              <w:rPr>
                <w:rFonts w:ascii="Times New Roman" w:hAnsi="Times New Roman"/>
                <w:color w:val="231F20"/>
              </w:rPr>
              <w:t>Estimation</w:t>
            </w:r>
          </w:p>
        </w:tc>
        <w:tc>
          <w:tcPr>
            <w:tcW w:w="1381" w:type="dxa"/>
            <w:tcBorders>
              <w:top w:val="single" w:sz="6" w:space="0" w:color="000000"/>
              <w:left w:val="nil"/>
              <w:bottom w:val="single" w:sz="6" w:space="0" w:color="000000"/>
              <w:right w:val="nil"/>
            </w:tcBorders>
            <w:vAlign w:val="center"/>
          </w:tcPr>
          <w:p w14:paraId="354BC5E7" w14:textId="398A2992" w:rsidR="00AF6AAB" w:rsidRDefault="00AF6AAB" w:rsidP="00AF6AAB">
            <w:pPr>
              <w:rPr>
                <w:rFonts w:ascii="Times New Roman" w:hAnsi="Times New Roman"/>
                <w:color w:val="231F20"/>
              </w:rPr>
            </w:pPr>
            <w:r>
              <w:rPr>
                <w:rFonts w:ascii="Times New Roman" w:hAnsi="Times New Roman"/>
                <w:color w:val="231F20"/>
              </w:rPr>
              <w:t>Chapter 9</w:t>
            </w:r>
          </w:p>
        </w:tc>
      </w:tr>
      <w:tr w:rsidR="00AF6AAB" w14:paraId="08E77D40" w14:textId="77777777" w:rsidTr="00662699">
        <w:trPr>
          <w:cantSplit/>
          <w:jc w:val="center"/>
        </w:trPr>
        <w:tc>
          <w:tcPr>
            <w:tcW w:w="1139" w:type="dxa"/>
            <w:tcBorders>
              <w:top w:val="single" w:sz="6" w:space="0" w:color="000000"/>
              <w:left w:val="nil"/>
              <w:bottom w:val="single" w:sz="6" w:space="0" w:color="000000"/>
              <w:right w:val="nil"/>
            </w:tcBorders>
            <w:vAlign w:val="center"/>
          </w:tcPr>
          <w:p w14:paraId="48BC2646" w14:textId="37991940" w:rsidR="00AF6AAB" w:rsidRDefault="00AF6AAB" w:rsidP="00AF6AAB">
            <w:pPr>
              <w:jc w:val="center"/>
              <w:rPr>
                <w:rFonts w:ascii="Times New Roman" w:hAnsi="Times New Roman"/>
                <w:color w:val="231F20"/>
              </w:rPr>
            </w:pPr>
            <w:r>
              <w:rPr>
                <w:rFonts w:ascii="Times New Roman" w:hAnsi="Times New Roman"/>
                <w:color w:val="231F20"/>
              </w:rPr>
              <w:t>13</w:t>
            </w:r>
          </w:p>
        </w:tc>
        <w:tc>
          <w:tcPr>
            <w:tcW w:w="1524" w:type="dxa"/>
            <w:tcBorders>
              <w:top w:val="single" w:sz="6" w:space="0" w:color="000000"/>
              <w:left w:val="nil"/>
              <w:bottom w:val="single" w:sz="6" w:space="0" w:color="000000"/>
              <w:right w:val="nil"/>
            </w:tcBorders>
            <w:vAlign w:val="center"/>
          </w:tcPr>
          <w:p w14:paraId="75151947" w14:textId="76BD91E4"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4/8</w:t>
            </w:r>
          </w:p>
        </w:tc>
        <w:tc>
          <w:tcPr>
            <w:tcW w:w="4807" w:type="dxa"/>
            <w:tcBorders>
              <w:top w:val="single" w:sz="6" w:space="0" w:color="000000"/>
              <w:left w:val="nil"/>
              <w:bottom w:val="single" w:sz="6" w:space="0" w:color="000000"/>
              <w:right w:val="nil"/>
            </w:tcBorders>
            <w:vAlign w:val="center"/>
          </w:tcPr>
          <w:p w14:paraId="4577AE6E" w14:textId="00DFDCF5" w:rsidR="00AF6AAB" w:rsidRDefault="00AF6AAB" w:rsidP="00AF6AAB">
            <w:pPr>
              <w:rPr>
                <w:rFonts w:ascii="Times New Roman" w:hAnsi="Times New Roman"/>
                <w:color w:val="231F20"/>
              </w:rPr>
            </w:pPr>
            <w:r w:rsidRPr="00B8148D">
              <w:rPr>
                <w:rFonts w:ascii="Times New Roman" w:hAnsi="Times New Roman"/>
                <w:color w:val="231F20"/>
              </w:rPr>
              <w:t>Hypothesis Testing</w:t>
            </w:r>
          </w:p>
        </w:tc>
        <w:tc>
          <w:tcPr>
            <w:tcW w:w="1381" w:type="dxa"/>
            <w:tcBorders>
              <w:top w:val="single" w:sz="6" w:space="0" w:color="000000"/>
              <w:left w:val="nil"/>
              <w:bottom w:val="single" w:sz="6" w:space="0" w:color="000000"/>
              <w:right w:val="nil"/>
            </w:tcBorders>
            <w:vAlign w:val="center"/>
          </w:tcPr>
          <w:p w14:paraId="1B6B92B2" w14:textId="272C507D" w:rsidR="00AF6AAB" w:rsidRDefault="00AF6AAB" w:rsidP="00AF6AAB">
            <w:pPr>
              <w:rPr>
                <w:rFonts w:ascii="Times New Roman" w:hAnsi="Times New Roman"/>
                <w:color w:val="231F20"/>
              </w:rPr>
            </w:pPr>
            <w:r>
              <w:rPr>
                <w:rFonts w:ascii="Times New Roman" w:hAnsi="Times New Roman"/>
                <w:color w:val="231F20"/>
              </w:rPr>
              <w:t>Chapter 10</w:t>
            </w:r>
          </w:p>
        </w:tc>
      </w:tr>
      <w:tr w:rsidR="00AF6AAB" w14:paraId="73E04D79" w14:textId="77777777" w:rsidTr="00662699">
        <w:trPr>
          <w:cantSplit/>
          <w:jc w:val="center"/>
        </w:trPr>
        <w:tc>
          <w:tcPr>
            <w:tcW w:w="1139" w:type="dxa"/>
            <w:tcBorders>
              <w:top w:val="single" w:sz="6" w:space="0" w:color="000000"/>
              <w:left w:val="nil"/>
              <w:bottom w:val="single" w:sz="6" w:space="0" w:color="000000"/>
              <w:right w:val="nil"/>
            </w:tcBorders>
            <w:vAlign w:val="center"/>
          </w:tcPr>
          <w:p w14:paraId="33BCB7C6" w14:textId="076A70E3" w:rsidR="00AF6AAB" w:rsidRDefault="00AF6AAB" w:rsidP="00AF6AAB">
            <w:pPr>
              <w:jc w:val="center"/>
              <w:rPr>
                <w:rFonts w:ascii="Times New Roman" w:hAnsi="Times New Roman"/>
                <w:color w:val="231F20"/>
              </w:rPr>
            </w:pPr>
            <w:r>
              <w:rPr>
                <w:rFonts w:ascii="Times New Roman" w:hAnsi="Times New Roman"/>
                <w:color w:val="231F20"/>
              </w:rPr>
              <w:t>14</w:t>
            </w:r>
          </w:p>
        </w:tc>
        <w:tc>
          <w:tcPr>
            <w:tcW w:w="1524" w:type="dxa"/>
            <w:tcBorders>
              <w:top w:val="single" w:sz="6" w:space="0" w:color="000000"/>
              <w:left w:val="nil"/>
              <w:bottom w:val="single" w:sz="6" w:space="0" w:color="000000"/>
              <w:right w:val="nil"/>
            </w:tcBorders>
            <w:vAlign w:val="center"/>
          </w:tcPr>
          <w:p w14:paraId="69E2F142" w14:textId="77AD318F"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4/15</w:t>
            </w:r>
          </w:p>
        </w:tc>
        <w:tc>
          <w:tcPr>
            <w:tcW w:w="4807" w:type="dxa"/>
            <w:tcBorders>
              <w:top w:val="single" w:sz="6" w:space="0" w:color="000000"/>
              <w:left w:val="nil"/>
              <w:bottom w:val="single" w:sz="6" w:space="0" w:color="000000"/>
              <w:right w:val="nil"/>
            </w:tcBorders>
            <w:vAlign w:val="center"/>
          </w:tcPr>
          <w:p w14:paraId="424E5202" w14:textId="1CB89EA5" w:rsidR="00AF6AAB" w:rsidRDefault="00AF6AAB" w:rsidP="00AF6AAB">
            <w:pPr>
              <w:rPr>
                <w:rFonts w:ascii="Times New Roman" w:hAnsi="Times New Roman"/>
                <w:color w:val="231F20"/>
              </w:rPr>
            </w:pPr>
            <w:r w:rsidRPr="00B8148D">
              <w:rPr>
                <w:rFonts w:ascii="Times New Roman" w:hAnsi="Times New Roman"/>
                <w:color w:val="231F20"/>
              </w:rPr>
              <w:t>Simple Linear Regression</w:t>
            </w:r>
          </w:p>
        </w:tc>
        <w:tc>
          <w:tcPr>
            <w:tcW w:w="1381" w:type="dxa"/>
            <w:tcBorders>
              <w:top w:val="single" w:sz="6" w:space="0" w:color="000000"/>
              <w:left w:val="nil"/>
              <w:bottom w:val="single" w:sz="6" w:space="0" w:color="000000"/>
              <w:right w:val="nil"/>
            </w:tcBorders>
            <w:vAlign w:val="center"/>
          </w:tcPr>
          <w:p w14:paraId="51ACF92E" w14:textId="71AAEB5B" w:rsidR="00AF6AAB" w:rsidRDefault="00AF6AAB" w:rsidP="00AF6AAB">
            <w:pPr>
              <w:rPr>
                <w:rFonts w:ascii="Times New Roman" w:hAnsi="Times New Roman"/>
                <w:color w:val="231F20"/>
              </w:rPr>
            </w:pPr>
            <w:r>
              <w:rPr>
                <w:rFonts w:ascii="Times New Roman" w:hAnsi="Times New Roman"/>
                <w:color w:val="231F20"/>
              </w:rPr>
              <w:t>Chapters 11</w:t>
            </w:r>
          </w:p>
        </w:tc>
      </w:tr>
      <w:tr w:rsidR="00AF6AAB" w14:paraId="691A120F" w14:textId="77777777" w:rsidTr="00662699">
        <w:trPr>
          <w:cantSplit/>
          <w:trHeight w:val="120"/>
          <w:jc w:val="center"/>
        </w:trPr>
        <w:tc>
          <w:tcPr>
            <w:tcW w:w="1139" w:type="dxa"/>
            <w:tcBorders>
              <w:top w:val="single" w:sz="6" w:space="0" w:color="000000"/>
              <w:left w:val="nil"/>
              <w:bottom w:val="single" w:sz="6" w:space="0" w:color="000000"/>
              <w:right w:val="nil"/>
            </w:tcBorders>
            <w:vAlign w:val="center"/>
          </w:tcPr>
          <w:p w14:paraId="7F090D25" w14:textId="197976A1" w:rsidR="00AF6AAB" w:rsidRDefault="00AF6AAB" w:rsidP="00AF6AAB">
            <w:pPr>
              <w:jc w:val="center"/>
              <w:rPr>
                <w:rFonts w:ascii="Times New Roman" w:hAnsi="Times New Roman"/>
                <w:color w:val="231F20"/>
              </w:rPr>
            </w:pPr>
            <w:r>
              <w:rPr>
                <w:rFonts w:ascii="Times New Roman" w:hAnsi="Times New Roman"/>
                <w:color w:val="231F20"/>
              </w:rPr>
              <w:t>15</w:t>
            </w:r>
          </w:p>
        </w:tc>
        <w:tc>
          <w:tcPr>
            <w:tcW w:w="1524" w:type="dxa"/>
            <w:tcBorders>
              <w:top w:val="single" w:sz="6" w:space="0" w:color="000000"/>
              <w:left w:val="nil"/>
              <w:bottom w:val="single" w:sz="6" w:space="0" w:color="000000"/>
              <w:right w:val="nil"/>
            </w:tcBorders>
            <w:vAlign w:val="center"/>
          </w:tcPr>
          <w:p w14:paraId="194A3DC1" w14:textId="64E50C41" w:rsidR="00AF6AAB" w:rsidRDefault="00AF6AAB" w:rsidP="00AF6AAB">
            <w:pPr>
              <w:rPr>
                <w:rFonts w:ascii="Times New Roman" w:hAnsi="Times New Roman"/>
                <w:color w:val="231F20"/>
              </w:rPr>
            </w:pPr>
            <w:r>
              <w:rPr>
                <w:rFonts w:ascii="Times New Roman" w:eastAsia="Times New Roman" w:hAnsi="Times New Roman" w:cs="Times New Roman"/>
                <w:color w:val="231F20"/>
              </w:rPr>
              <w:t xml:space="preserve">Week of </w:t>
            </w:r>
            <w:r w:rsidRPr="008D25CE">
              <w:rPr>
                <w:rFonts w:ascii="Times New Roman" w:eastAsia="Times New Roman" w:hAnsi="Times New Roman" w:cs="Times New Roman"/>
                <w:color w:val="231F20"/>
              </w:rPr>
              <w:t>4/22</w:t>
            </w:r>
          </w:p>
        </w:tc>
        <w:tc>
          <w:tcPr>
            <w:tcW w:w="4807" w:type="dxa"/>
            <w:tcBorders>
              <w:top w:val="single" w:sz="6" w:space="0" w:color="000000"/>
              <w:left w:val="nil"/>
              <w:bottom w:val="single" w:sz="6" w:space="0" w:color="000000"/>
              <w:right w:val="nil"/>
            </w:tcBorders>
            <w:vAlign w:val="center"/>
            <w:hideMark/>
          </w:tcPr>
          <w:p w14:paraId="502FCB96" w14:textId="728BD8D9" w:rsidR="00AF6AAB" w:rsidRDefault="00AF6AAB" w:rsidP="00AF6AAB">
            <w:pPr>
              <w:rPr>
                <w:rFonts w:ascii="Times New Roman" w:hAnsi="Times New Roman"/>
                <w:color w:val="231F20"/>
              </w:rPr>
            </w:pPr>
            <w:r>
              <w:rPr>
                <w:rFonts w:ascii="Times New Roman" w:hAnsi="Times New Roman"/>
              </w:rPr>
              <w:t>Review Final Exam-Part 2 Due</w:t>
            </w:r>
          </w:p>
        </w:tc>
        <w:tc>
          <w:tcPr>
            <w:tcW w:w="1381" w:type="dxa"/>
            <w:tcBorders>
              <w:top w:val="single" w:sz="6" w:space="0" w:color="000000"/>
              <w:left w:val="nil"/>
              <w:bottom w:val="single" w:sz="6" w:space="0" w:color="000000"/>
              <w:right w:val="nil"/>
            </w:tcBorders>
            <w:vAlign w:val="center"/>
            <w:hideMark/>
          </w:tcPr>
          <w:p w14:paraId="54A2155A" w14:textId="548949C3" w:rsidR="00AF6AAB" w:rsidRDefault="00AF6AAB" w:rsidP="00AF6AAB">
            <w:pPr>
              <w:rPr>
                <w:rFonts w:ascii="Times New Roman" w:hAnsi="Times New Roman"/>
                <w:color w:val="231F20"/>
              </w:rPr>
            </w:pPr>
          </w:p>
        </w:tc>
      </w:tr>
      <w:tr w:rsidR="00096A17" w14:paraId="3D577D28" w14:textId="77777777" w:rsidTr="00662699">
        <w:trPr>
          <w:cantSplit/>
          <w:jc w:val="center"/>
        </w:trPr>
        <w:tc>
          <w:tcPr>
            <w:tcW w:w="1139" w:type="dxa"/>
            <w:tcBorders>
              <w:top w:val="single" w:sz="6" w:space="0" w:color="000000"/>
              <w:left w:val="nil"/>
              <w:bottom w:val="single" w:sz="18" w:space="0" w:color="000000"/>
              <w:right w:val="nil"/>
            </w:tcBorders>
            <w:vAlign w:val="center"/>
          </w:tcPr>
          <w:p w14:paraId="015A3B4E" w14:textId="69095F08" w:rsidR="00096A17" w:rsidRDefault="00096A17" w:rsidP="00096A17">
            <w:pPr>
              <w:jc w:val="center"/>
              <w:rPr>
                <w:rFonts w:ascii="Times New Roman" w:hAnsi="Times New Roman"/>
                <w:color w:val="231F20"/>
              </w:rPr>
            </w:pPr>
            <w:r>
              <w:rPr>
                <w:rFonts w:ascii="Times New Roman" w:hAnsi="Times New Roman"/>
                <w:color w:val="231F20"/>
              </w:rPr>
              <w:t>16</w:t>
            </w:r>
          </w:p>
        </w:tc>
        <w:tc>
          <w:tcPr>
            <w:tcW w:w="1524" w:type="dxa"/>
            <w:tcBorders>
              <w:top w:val="single" w:sz="6" w:space="0" w:color="000000"/>
              <w:left w:val="nil"/>
              <w:bottom w:val="single" w:sz="18" w:space="0" w:color="000000"/>
              <w:right w:val="nil"/>
            </w:tcBorders>
            <w:vAlign w:val="bottom"/>
          </w:tcPr>
          <w:p w14:paraId="7DA1E16B" w14:textId="41E99995" w:rsidR="00096A17" w:rsidRPr="0030588C" w:rsidRDefault="007856FE" w:rsidP="003E59E9">
            <w:pPr>
              <w:jc w:val="center"/>
              <w:rPr>
                <w:rFonts w:ascii="Times New Roman" w:hAnsi="Times New Roman"/>
                <w:b/>
                <w:bCs/>
                <w:color w:val="231F20"/>
                <w:highlight w:val="yellow"/>
              </w:rPr>
            </w:pPr>
            <w:r w:rsidRPr="0030588C">
              <w:rPr>
                <w:rFonts w:ascii="Times New Roman" w:hAnsi="Times New Roman"/>
                <w:b/>
                <w:bCs/>
                <w:color w:val="231F20"/>
                <w:highlight w:val="yellow"/>
              </w:rPr>
              <w:t>5/</w:t>
            </w:r>
            <w:r w:rsidR="00662699" w:rsidRPr="0030588C">
              <w:rPr>
                <w:rFonts w:ascii="Times New Roman" w:hAnsi="Times New Roman"/>
                <w:b/>
                <w:bCs/>
                <w:color w:val="231F20"/>
                <w:highlight w:val="yellow"/>
              </w:rPr>
              <w:t>6</w:t>
            </w:r>
          </w:p>
        </w:tc>
        <w:tc>
          <w:tcPr>
            <w:tcW w:w="4807" w:type="dxa"/>
            <w:tcBorders>
              <w:top w:val="single" w:sz="6" w:space="0" w:color="000000"/>
              <w:left w:val="nil"/>
              <w:bottom w:val="single" w:sz="18" w:space="0" w:color="000000"/>
              <w:right w:val="nil"/>
            </w:tcBorders>
            <w:vAlign w:val="center"/>
            <w:hideMark/>
          </w:tcPr>
          <w:p w14:paraId="4651CE04" w14:textId="19417B5F" w:rsidR="00096A17" w:rsidRPr="00662699" w:rsidRDefault="00096A17" w:rsidP="00096A17">
            <w:pPr>
              <w:rPr>
                <w:rFonts w:ascii="Times New Roman" w:hAnsi="Times New Roman"/>
                <w:b/>
                <w:bCs/>
                <w:color w:val="231F20"/>
              </w:rPr>
            </w:pPr>
            <w:r w:rsidRPr="00662699">
              <w:rPr>
                <w:rFonts w:ascii="Times New Roman" w:hAnsi="Times New Roman"/>
                <w:b/>
                <w:bCs/>
                <w:color w:val="231F20"/>
                <w:highlight w:val="yellow"/>
              </w:rPr>
              <w:t>Final Exam</w:t>
            </w:r>
            <w:r w:rsidRPr="00662699">
              <w:rPr>
                <w:highlight w:val="yellow"/>
              </w:rPr>
              <w:t xml:space="preserve"> </w:t>
            </w:r>
            <w:r w:rsidRPr="00662699">
              <w:rPr>
                <w:rFonts w:ascii="Times New Roman" w:hAnsi="Times New Roman"/>
                <w:b/>
                <w:bCs/>
                <w:color w:val="231F20"/>
                <w:highlight w:val="yellow"/>
              </w:rPr>
              <w:t xml:space="preserve">on Chapters 8–11: </w:t>
            </w:r>
            <w:r w:rsidR="00662699" w:rsidRPr="00662699">
              <w:rPr>
                <w:rFonts w:ascii="Times New Roman" w:hAnsi="Times New Roman"/>
                <w:b/>
                <w:bCs/>
                <w:color w:val="231F20"/>
                <w:highlight w:val="yellow"/>
              </w:rPr>
              <w:t>8:15 – 10:45</w:t>
            </w:r>
            <w:r w:rsidR="00662699" w:rsidRPr="00662699">
              <w:rPr>
                <w:rFonts w:ascii="Times New Roman" w:hAnsi="Times New Roman"/>
                <w:b/>
                <w:bCs/>
                <w:color w:val="231F20"/>
                <w:highlight w:val="yellow"/>
              </w:rPr>
              <w:t xml:space="preserve"> </w:t>
            </w:r>
            <w:r w:rsidR="00662699" w:rsidRPr="00662699">
              <w:rPr>
                <w:rFonts w:ascii="Times New Roman" w:hAnsi="Times New Roman"/>
                <w:b/>
                <w:bCs/>
                <w:color w:val="231F20"/>
                <w:highlight w:val="yellow"/>
              </w:rPr>
              <w:t>p.m</w:t>
            </w:r>
            <w:r w:rsidRPr="00662699">
              <w:rPr>
                <w:rFonts w:ascii="Times New Roman" w:hAnsi="Times New Roman"/>
                <w:b/>
                <w:bCs/>
                <w:color w:val="231F20"/>
                <w:highlight w:val="yellow"/>
              </w:rPr>
              <w:t>.</w:t>
            </w:r>
          </w:p>
        </w:tc>
        <w:tc>
          <w:tcPr>
            <w:tcW w:w="1381" w:type="dxa"/>
            <w:tcBorders>
              <w:top w:val="single" w:sz="6" w:space="0" w:color="000000"/>
              <w:left w:val="nil"/>
              <w:bottom w:val="single" w:sz="18" w:space="0" w:color="000000"/>
              <w:right w:val="nil"/>
            </w:tcBorders>
            <w:vAlign w:val="center"/>
          </w:tcPr>
          <w:p w14:paraId="4B59567B" w14:textId="77777777" w:rsidR="00096A17" w:rsidRDefault="00096A17" w:rsidP="00096A17">
            <w:pPr>
              <w:rPr>
                <w:rFonts w:ascii="Times New Roman" w:hAnsi="Times New Roman"/>
                <w:color w:val="231F20"/>
              </w:rPr>
            </w:pPr>
          </w:p>
        </w:tc>
      </w:tr>
    </w:tbl>
    <w:p w14:paraId="378ACCB6" w14:textId="77777777" w:rsidR="006E6006" w:rsidRDefault="006D10E4" w:rsidP="006D10E4">
      <w:pPr>
        <w:rPr>
          <w:rFonts w:ascii="Times New Roman" w:hAnsi="Times New Roman"/>
        </w:rPr>
      </w:pPr>
      <w:r>
        <w:rPr>
          <w:rFonts w:ascii="Times New Roman" w:hAnsi="Times New Roman"/>
        </w:rPr>
        <w:t xml:space="preserve"> </w:t>
      </w:r>
    </w:p>
    <w:p w14:paraId="60694484" w14:textId="699C9847" w:rsidR="006D10E4" w:rsidRDefault="006D10E4" w:rsidP="006D10E4">
      <w:pPr>
        <w:rPr>
          <w:rFonts w:ascii="Times New Roman" w:hAnsi="Times New Roman"/>
          <w:i/>
          <w:lang w:eastAsia="zh-CN"/>
        </w:rPr>
      </w:pPr>
      <w:r>
        <w:rPr>
          <w:rFonts w:ascii="Times New Roman" w:hAnsi="Times New Roman"/>
          <w:i/>
        </w:rPr>
        <w:t>As the instructor for this course, I reserve the right to adjust this schedule in any way that serves the educational needs of the students enrolled in this course. – Ukesh Chawal</w:t>
      </w:r>
    </w:p>
    <w:p w14:paraId="009270C8" w14:textId="77777777" w:rsidR="00FD76BC" w:rsidRPr="004F7681" w:rsidRDefault="00FD76BC" w:rsidP="00FD76BC">
      <w:pPr>
        <w:rPr>
          <w:rFonts w:ascii="Times New Roman" w:hAnsi="Times New Roman"/>
        </w:rPr>
      </w:pPr>
    </w:p>
    <w:p w14:paraId="0CFD54DE" w14:textId="77777777" w:rsidR="00FD76BC" w:rsidRPr="004F7681" w:rsidRDefault="00FD76BC" w:rsidP="00FD76BC">
      <w:pPr>
        <w:rPr>
          <w:rFonts w:ascii="Times New Roman" w:hAnsi="Times New Roman"/>
          <w:b/>
        </w:rPr>
      </w:pPr>
    </w:p>
    <w:p w14:paraId="6DAD8291" w14:textId="77777777" w:rsidR="00FD76BC" w:rsidRPr="004F7681" w:rsidRDefault="00FD76BC" w:rsidP="00FD76BC">
      <w:pPr>
        <w:pBdr>
          <w:top w:val="single" w:sz="4" w:space="1" w:color="auto"/>
          <w:left w:val="single" w:sz="4" w:space="4" w:color="auto"/>
          <w:bottom w:val="single" w:sz="4" w:space="1" w:color="auto"/>
          <w:right w:val="single" w:sz="4" w:space="4" w:color="auto"/>
        </w:pBdr>
        <w:rPr>
          <w:rFonts w:ascii="Times New Roman" w:hAnsi="Times New Roman"/>
          <w:bCs/>
        </w:rPr>
      </w:pPr>
      <w:r w:rsidRPr="004F7681">
        <w:rPr>
          <w:rFonts w:ascii="Times New Roman" w:hAnsi="Times New Roman"/>
          <w:b/>
        </w:rPr>
        <w:t>Emergency Phone Numbers</w:t>
      </w:r>
      <w:r w:rsidRPr="004F7681">
        <w:rPr>
          <w:rFonts w:ascii="Times New Roman" w:hAnsi="Times New Roman"/>
          <w:bCs/>
        </w:rPr>
        <w:t xml:space="preserve">: In case of an on-campus emergency, call the UT Arlington Police Department at </w:t>
      </w:r>
      <w:r w:rsidRPr="004F7681">
        <w:rPr>
          <w:rFonts w:ascii="Times New Roman" w:hAnsi="Times New Roman"/>
          <w:b/>
        </w:rPr>
        <w:t>817-272-3003</w:t>
      </w:r>
      <w:r w:rsidRPr="004F7681">
        <w:rPr>
          <w:rFonts w:ascii="Times New Roman" w:hAnsi="Times New Roman"/>
          <w:bCs/>
        </w:rPr>
        <w:t xml:space="preserve"> (non-campus phone), </w:t>
      </w:r>
      <w:r w:rsidRPr="004F7681">
        <w:rPr>
          <w:rFonts w:ascii="Times New Roman" w:hAnsi="Times New Roman"/>
          <w:b/>
        </w:rPr>
        <w:t>2-3003</w:t>
      </w:r>
      <w:r w:rsidRPr="004F7681">
        <w:rPr>
          <w:rFonts w:ascii="Times New Roman" w:hAnsi="Times New Roman"/>
          <w:bCs/>
        </w:rPr>
        <w:t xml:space="preserve"> (campus phone). You may also dial 911. Non-emergency number 817-272-3381</w:t>
      </w:r>
    </w:p>
    <w:p w14:paraId="3476E9AD" w14:textId="77777777" w:rsidR="00FD76BC" w:rsidRPr="004F7681" w:rsidRDefault="00FD76BC" w:rsidP="00FD76BC">
      <w:pPr>
        <w:rPr>
          <w:rFonts w:ascii="Times New Roman" w:hAnsi="Times New Roman"/>
          <w:bCs/>
          <w:sz w:val="21"/>
          <w:szCs w:val="21"/>
        </w:rPr>
      </w:pPr>
    </w:p>
    <w:p w14:paraId="50EF70C8" w14:textId="77777777" w:rsidR="00FD76BC" w:rsidRPr="004F7681" w:rsidRDefault="00FD76BC" w:rsidP="00FD76BC">
      <w:pPr>
        <w:pStyle w:val="Normal1"/>
        <w:spacing w:after="120" w:afterAutospacing="0"/>
        <w:jc w:val="center"/>
        <w:rPr>
          <w:rStyle w:val="normalchar"/>
          <w:b/>
          <w:bCs/>
        </w:rPr>
        <w:sectPr w:rsidR="00FD76BC" w:rsidRPr="004F7681" w:rsidSect="00A4213A">
          <w:footerReference w:type="default" r:id="rId10"/>
          <w:pgSz w:w="12240" w:h="15840"/>
          <w:pgMar w:top="1008" w:right="1152" w:bottom="1008" w:left="1296" w:header="720" w:footer="720" w:gutter="0"/>
          <w:cols w:space="720"/>
          <w:docGrid w:linePitch="360"/>
        </w:sectPr>
      </w:pPr>
    </w:p>
    <w:p w14:paraId="0CC687D2" w14:textId="77777777" w:rsidR="00FD76BC" w:rsidRPr="004F7681" w:rsidRDefault="00FD76BC" w:rsidP="00FD76BC">
      <w:pPr>
        <w:pStyle w:val="Normal1"/>
        <w:spacing w:after="120" w:afterAutospacing="0"/>
        <w:jc w:val="center"/>
        <w:rPr>
          <w:b/>
          <w:bCs/>
        </w:rPr>
      </w:pPr>
      <w:r w:rsidRPr="004F7681">
        <w:rPr>
          <w:rStyle w:val="normalchar"/>
          <w:b/>
          <w:bCs/>
        </w:rPr>
        <w:t xml:space="preserve">LIBRARY </w:t>
      </w:r>
      <w:hyperlink r:id="rId11" w:history="1">
        <w:r w:rsidRPr="004F7681">
          <w:rPr>
            <w:rStyle w:val="hyperlinkchar"/>
            <w:b/>
            <w:bCs/>
            <w:color w:val="0000FF"/>
          </w:rPr>
          <w:t>library.uta.edu</w:t>
        </w:r>
      </w:hyperlink>
    </w:p>
    <w:p w14:paraId="37552AA1" w14:textId="77777777" w:rsidR="00FD76BC" w:rsidRPr="004F7681" w:rsidRDefault="00FD76BC" w:rsidP="00FD76BC">
      <w:pPr>
        <w:pStyle w:val="Normal1"/>
        <w:spacing w:after="120" w:afterAutospacing="0"/>
        <w:rPr>
          <w:sz w:val="21"/>
          <w:szCs w:val="21"/>
        </w:rPr>
      </w:pPr>
      <w:r w:rsidRPr="004F7681">
        <w:rPr>
          <w:rStyle w:val="normalchar"/>
          <w:b/>
          <w:bCs/>
          <w:sz w:val="21"/>
          <w:szCs w:val="21"/>
        </w:rPr>
        <w:t>RESOURCES FOR STUDENTS</w:t>
      </w:r>
    </w:p>
    <w:p w14:paraId="595123D3" w14:textId="77777777" w:rsidR="00FD76BC" w:rsidRPr="004F7681" w:rsidRDefault="00FD76BC" w:rsidP="00FD76BC">
      <w:pPr>
        <w:pStyle w:val="Normal1"/>
        <w:spacing w:after="120" w:afterAutospacing="0"/>
        <w:rPr>
          <w:sz w:val="21"/>
          <w:szCs w:val="21"/>
        </w:rPr>
      </w:pPr>
      <w:r w:rsidRPr="004F7681">
        <w:rPr>
          <w:rStyle w:val="normalchar"/>
          <w:b/>
          <w:bCs/>
          <w:sz w:val="21"/>
          <w:szCs w:val="21"/>
        </w:rPr>
        <w:t>Research or General Library Help</w:t>
      </w:r>
    </w:p>
    <w:p w14:paraId="18D83E7B" w14:textId="77777777" w:rsidR="00FD76BC" w:rsidRPr="004F7681" w:rsidRDefault="00FD76BC" w:rsidP="00FD76BC">
      <w:pPr>
        <w:pStyle w:val="Normal1"/>
        <w:spacing w:after="120" w:afterAutospacing="0"/>
        <w:rPr>
          <w:sz w:val="21"/>
          <w:szCs w:val="21"/>
        </w:rPr>
      </w:pPr>
      <w:r w:rsidRPr="004F7681">
        <w:rPr>
          <w:rStyle w:val="normalchar"/>
          <w:sz w:val="21"/>
          <w:szCs w:val="21"/>
        </w:rPr>
        <w:t>Academic Plaza Consultation Services </w:t>
      </w:r>
      <w:hyperlink r:id="rId12" w:history="1">
        <w:r w:rsidRPr="004F7681">
          <w:rPr>
            <w:rStyle w:val="hyperlinkchar"/>
            <w:color w:val="0000FF"/>
            <w:sz w:val="21"/>
            <w:szCs w:val="21"/>
          </w:rPr>
          <w:t>library.uta.edu/</w:t>
        </w:r>
        <w:proofErr w:type="gramStart"/>
        <w:r w:rsidRPr="004F7681">
          <w:rPr>
            <w:rStyle w:val="hyperlinkchar"/>
            <w:color w:val="0000FF"/>
            <w:sz w:val="21"/>
            <w:szCs w:val="21"/>
          </w:rPr>
          <w:t>academic-plaza</w:t>
        </w:r>
        <w:proofErr w:type="gramEnd"/>
      </w:hyperlink>
    </w:p>
    <w:p w14:paraId="3AE1AC95" w14:textId="77777777" w:rsidR="00FD76BC" w:rsidRPr="004F7681" w:rsidRDefault="00FD76BC" w:rsidP="00FD76BC">
      <w:pPr>
        <w:pStyle w:val="Normal1"/>
        <w:spacing w:after="120" w:afterAutospacing="0"/>
        <w:rPr>
          <w:sz w:val="21"/>
          <w:szCs w:val="21"/>
        </w:rPr>
      </w:pPr>
      <w:r w:rsidRPr="004F7681">
        <w:rPr>
          <w:rStyle w:val="normalchar"/>
          <w:sz w:val="21"/>
          <w:szCs w:val="21"/>
        </w:rPr>
        <w:t>Ask Us </w:t>
      </w:r>
      <w:hyperlink r:id="rId13" w:history="1">
        <w:r w:rsidRPr="004F7681">
          <w:rPr>
            <w:rStyle w:val="hyperlinkchar"/>
            <w:color w:val="0000FF"/>
            <w:sz w:val="21"/>
            <w:szCs w:val="21"/>
          </w:rPr>
          <w:t>ask.uta.edu/</w:t>
        </w:r>
      </w:hyperlink>
    </w:p>
    <w:p w14:paraId="7EA696EF" w14:textId="77777777" w:rsidR="00FD76BC" w:rsidRPr="004F7681" w:rsidRDefault="00FD76BC" w:rsidP="00FD76BC">
      <w:pPr>
        <w:pStyle w:val="Normal1"/>
        <w:spacing w:after="120" w:afterAutospacing="0"/>
        <w:rPr>
          <w:sz w:val="21"/>
          <w:szCs w:val="21"/>
        </w:rPr>
      </w:pPr>
      <w:r w:rsidRPr="004F7681">
        <w:rPr>
          <w:rStyle w:val="normalchar"/>
          <w:sz w:val="21"/>
          <w:szCs w:val="21"/>
        </w:rPr>
        <w:t>Library Tutorials </w:t>
      </w:r>
      <w:hyperlink r:id="rId14" w:history="1">
        <w:r w:rsidRPr="004F7681">
          <w:rPr>
            <w:rStyle w:val="hyperlinkchar"/>
            <w:color w:val="0000FF"/>
            <w:sz w:val="21"/>
            <w:szCs w:val="21"/>
          </w:rPr>
          <w:t>library.uta.edu/how-to</w:t>
        </w:r>
      </w:hyperlink>
    </w:p>
    <w:p w14:paraId="57F9419D" w14:textId="77777777" w:rsidR="00FD76BC" w:rsidRPr="004F7681" w:rsidRDefault="00FD76BC" w:rsidP="00FD76BC">
      <w:pPr>
        <w:pStyle w:val="Normal1"/>
        <w:spacing w:after="120" w:afterAutospacing="0"/>
        <w:rPr>
          <w:sz w:val="21"/>
          <w:szCs w:val="21"/>
        </w:rPr>
      </w:pPr>
      <w:r w:rsidRPr="004F7681">
        <w:rPr>
          <w:rStyle w:val="normalchar"/>
          <w:sz w:val="21"/>
          <w:szCs w:val="21"/>
        </w:rPr>
        <w:t>Subject and Course Research Guides </w:t>
      </w:r>
      <w:hyperlink r:id="rId15" w:history="1">
        <w:r w:rsidRPr="004F7681">
          <w:rPr>
            <w:rStyle w:val="hyperlinkchar"/>
            <w:color w:val="0000FF"/>
            <w:sz w:val="21"/>
            <w:szCs w:val="21"/>
            <w:u w:val="single"/>
          </w:rPr>
          <w:t>libguides.uta.edu</w:t>
        </w:r>
      </w:hyperlink>
    </w:p>
    <w:p w14:paraId="1057085E" w14:textId="77777777" w:rsidR="00FD76BC" w:rsidRPr="004F7681" w:rsidRDefault="00FD76BC" w:rsidP="00FD76BC">
      <w:pPr>
        <w:pStyle w:val="Normal1"/>
        <w:spacing w:after="120" w:afterAutospacing="0"/>
        <w:rPr>
          <w:rStyle w:val="hyperlinkchar"/>
          <w:color w:val="0000FF"/>
          <w:sz w:val="21"/>
          <w:szCs w:val="21"/>
        </w:rPr>
      </w:pPr>
      <w:r w:rsidRPr="004F7681">
        <w:rPr>
          <w:rStyle w:val="normalchar"/>
          <w:sz w:val="21"/>
          <w:szCs w:val="21"/>
        </w:rPr>
        <w:t>Librarians by Subject </w:t>
      </w:r>
      <w:hyperlink r:id="rId16" w:history="1">
        <w:r w:rsidRPr="004F7681">
          <w:rPr>
            <w:rStyle w:val="hyperlinkchar"/>
            <w:color w:val="0000FF"/>
            <w:sz w:val="21"/>
            <w:szCs w:val="21"/>
          </w:rPr>
          <w:t>library.uta.edu/subject-librarians</w:t>
        </w:r>
      </w:hyperlink>
    </w:p>
    <w:p w14:paraId="75E8B9F0" w14:textId="77777777" w:rsidR="00FD76BC" w:rsidRPr="004F7681" w:rsidRDefault="00FD76BC" w:rsidP="00FD76BC">
      <w:pPr>
        <w:pStyle w:val="Normal1"/>
        <w:spacing w:after="120" w:afterAutospacing="0"/>
        <w:rPr>
          <w:sz w:val="21"/>
          <w:szCs w:val="21"/>
        </w:rPr>
      </w:pPr>
      <w:r w:rsidRPr="004F7681">
        <w:rPr>
          <w:rStyle w:val="hyperlinkchar"/>
          <w:color w:val="000000" w:themeColor="text1"/>
          <w:sz w:val="21"/>
          <w:szCs w:val="21"/>
        </w:rPr>
        <w:t xml:space="preserve">Research Coaches  </w:t>
      </w:r>
      <w:hyperlink r:id="rId17" w:history="1">
        <w:r w:rsidRPr="004F7681">
          <w:rPr>
            <w:rStyle w:val="Hyperlink"/>
            <w:sz w:val="21"/>
            <w:szCs w:val="21"/>
          </w:rPr>
          <w:t>http://libguides.uta.edu/researchcoach</w:t>
        </w:r>
      </w:hyperlink>
    </w:p>
    <w:p w14:paraId="7C322A70" w14:textId="77777777" w:rsidR="00FD76BC" w:rsidRPr="004F7681" w:rsidRDefault="00FD76BC" w:rsidP="00FD76BC">
      <w:pPr>
        <w:pStyle w:val="Normal1"/>
        <w:spacing w:after="120" w:afterAutospacing="0"/>
        <w:rPr>
          <w:sz w:val="21"/>
          <w:szCs w:val="21"/>
        </w:rPr>
      </w:pPr>
      <w:r w:rsidRPr="004F7681">
        <w:rPr>
          <w:rStyle w:val="normalchar"/>
          <w:b/>
          <w:bCs/>
          <w:sz w:val="21"/>
          <w:szCs w:val="21"/>
        </w:rPr>
        <w:t>Resources</w:t>
      </w:r>
    </w:p>
    <w:p w14:paraId="2B930D70" w14:textId="77777777" w:rsidR="00FD76BC" w:rsidRPr="004F7681" w:rsidRDefault="00FD76BC" w:rsidP="00FD76BC">
      <w:pPr>
        <w:pStyle w:val="Normal1"/>
        <w:spacing w:after="120" w:afterAutospacing="0"/>
        <w:rPr>
          <w:sz w:val="21"/>
          <w:szCs w:val="21"/>
        </w:rPr>
      </w:pPr>
      <w:r w:rsidRPr="004F7681">
        <w:rPr>
          <w:rStyle w:val="normalchar"/>
          <w:sz w:val="21"/>
          <w:szCs w:val="21"/>
        </w:rPr>
        <w:t>A to Z List of Library Databases </w:t>
      </w:r>
      <w:hyperlink r:id="rId18" w:history="1">
        <w:r w:rsidRPr="004F7681">
          <w:rPr>
            <w:rStyle w:val="hyperlinkchar"/>
            <w:color w:val="0000FF"/>
            <w:sz w:val="21"/>
            <w:szCs w:val="21"/>
          </w:rPr>
          <w:t>libguides.uta.edu/</w:t>
        </w:r>
        <w:proofErr w:type="spellStart"/>
        <w:r w:rsidRPr="004F7681">
          <w:rPr>
            <w:rStyle w:val="hyperlinkchar"/>
            <w:color w:val="0000FF"/>
            <w:sz w:val="21"/>
            <w:szCs w:val="21"/>
          </w:rPr>
          <w:t>az.php</w:t>
        </w:r>
        <w:proofErr w:type="spellEnd"/>
      </w:hyperlink>
    </w:p>
    <w:p w14:paraId="43775A2E" w14:textId="77777777" w:rsidR="00FD76BC" w:rsidRPr="004F7681" w:rsidRDefault="00FD76BC" w:rsidP="00FD76BC">
      <w:pPr>
        <w:pStyle w:val="Normal1"/>
        <w:spacing w:after="120" w:afterAutospacing="0"/>
        <w:rPr>
          <w:sz w:val="21"/>
          <w:szCs w:val="21"/>
        </w:rPr>
      </w:pPr>
      <w:r w:rsidRPr="004F7681">
        <w:rPr>
          <w:rStyle w:val="normalchar"/>
          <w:sz w:val="21"/>
          <w:szCs w:val="21"/>
        </w:rPr>
        <w:t>Course Reserves </w:t>
      </w:r>
      <w:hyperlink r:id="rId19" w:history="1">
        <w:r w:rsidRPr="004F7681">
          <w:rPr>
            <w:rStyle w:val="hyperlinkchar"/>
            <w:color w:val="0000FF"/>
            <w:sz w:val="21"/>
            <w:szCs w:val="21"/>
          </w:rPr>
          <w:t>pulse.uta.edu/vwebv/enterCourseReserve.do</w:t>
        </w:r>
      </w:hyperlink>
    </w:p>
    <w:p w14:paraId="54CB5E0B" w14:textId="77777777" w:rsidR="00FD76BC" w:rsidRPr="004F7681" w:rsidRDefault="00FD76BC" w:rsidP="00FD76BC">
      <w:pPr>
        <w:pStyle w:val="Normal1"/>
        <w:spacing w:after="120" w:afterAutospacing="0"/>
        <w:rPr>
          <w:rStyle w:val="hyperlinkchar"/>
          <w:color w:val="0000FF"/>
          <w:sz w:val="21"/>
          <w:szCs w:val="21"/>
        </w:rPr>
      </w:pPr>
      <w:r w:rsidRPr="004F7681">
        <w:rPr>
          <w:rStyle w:val="normalchar"/>
          <w:sz w:val="21"/>
          <w:szCs w:val="21"/>
        </w:rPr>
        <w:t>FabLab </w:t>
      </w:r>
      <w:hyperlink r:id="rId20" w:history="1">
        <w:r w:rsidRPr="004F7681">
          <w:rPr>
            <w:rStyle w:val="hyperlinkchar"/>
            <w:color w:val="0000FF"/>
            <w:sz w:val="21"/>
            <w:szCs w:val="21"/>
          </w:rPr>
          <w:t>fablab.uta.edu/</w:t>
        </w:r>
      </w:hyperlink>
    </w:p>
    <w:p w14:paraId="18E3A2D7" w14:textId="77777777" w:rsidR="00FD76BC" w:rsidRPr="004F7681" w:rsidRDefault="00FD76BC" w:rsidP="00FD76BC">
      <w:pPr>
        <w:pStyle w:val="Normal1"/>
        <w:spacing w:after="120" w:afterAutospacing="0"/>
        <w:rPr>
          <w:sz w:val="21"/>
          <w:szCs w:val="21"/>
        </w:rPr>
      </w:pPr>
      <w:r w:rsidRPr="004F7681">
        <w:rPr>
          <w:rStyle w:val="hyperlinkchar"/>
          <w:color w:val="000000" w:themeColor="text1"/>
          <w:sz w:val="21"/>
          <w:szCs w:val="21"/>
        </w:rPr>
        <w:t xml:space="preserve">Scholarly Communications </w:t>
      </w:r>
      <w:r w:rsidRPr="004F7681">
        <w:rPr>
          <w:rStyle w:val="normalchar"/>
          <w:sz w:val="21"/>
          <w:szCs w:val="21"/>
        </w:rPr>
        <w:t xml:space="preserve">(info about digital humanities, data management, data visualization, copyright, open educational resources, open access publishing, and more) </w:t>
      </w:r>
      <w:hyperlink r:id="rId21" w:history="1">
        <w:r w:rsidRPr="004F7681">
          <w:rPr>
            <w:rStyle w:val="Hyperlink"/>
            <w:sz w:val="21"/>
            <w:szCs w:val="21"/>
          </w:rPr>
          <w:t>http://library.uta.edu/scholcomm</w:t>
        </w:r>
      </w:hyperlink>
    </w:p>
    <w:p w14:paraId="6FEAD996" w14:textId="77777777" w:rsidR="00FD76BC" w:rsidRPr="004F7681" w:rsidRDefault="00FD76BC" w:rsidP="00FD76BC">
      <w:pPr>
        <w:pStyle w:val="Normal1"/>
        <w:spacing w:after="120" w:afterAutospacing="0"/>
        <w:rPr>
          <w:sz w:val="21"/>
          <w:szCs w:val="21"/>
        </w:rPr>
      </w:pPr>
      <w:r w:rsidRPr="004F7681">
        <w:rPr>
          <w:rStyle w:val="normalchar"/>
          <w:sz w:val="21"/>
          <w:szCs w:val="21"/>
        </w:rPr>
        <w:t>Special Collections </w:t>
      </w:r>
      <w:hyperlink r:id="rId22" w:history="1">
        <w:r w:rsidRPr="004F7681">
          <w:rPr>
            <w:rStyle w:val="hyperlinkchar"/>
            <w:color w:val="0000FF"/>
            <w:sz w:val="21"/>
            <w:szCs w:val="21"/>
          </w:rPr>
          <w:t>library.uta.edu/</w:t>
        </w:r>
        <w:proofErr w:type="gramStart"/>
        <w:r w:rsidRPr="004F7681">
          <w:rPr>
            <w:rStyle w:val="hyperlinkchar"/>
            <w:color w:val="0000FF"/>
            <w:sz w:val="21"/>
            <w:szCs w:val="21"/>
          </w:rPr>
          <w:t>special-collections</w:t>
        </w:r>
        <w:proofErr w:type="gramEnd"/>
      </w:hyperlink>
    </w:p>
    <w:p w14:paraId="1FAA3446" w14:textId="77777777" w:rsidR="00FD76BC" w:rsidRPr="004F7681" w:rsidRDefault="00FD76BC" w:rsidP="00FD76BC">
      <w:pPr>
        <w:pStyle w:val="Normal1"/>
        <w:spacing w:after="120" w:afterAutospacing="0"/>
        <w:rPr>
          <w:rStyle w:val="guideurl"/>
          <w:rFonts w:eastAsia="SimSun"/>
          <w:sz w:val="21"/>
          <w:szCs w:val="21"/>
        </w:rPr>
      </w:pPr>
      <w:r w:rsidRPr="004F7681">
        <w:rPr>
          <w:rStyle w:val="normalchar"/>
          <w:sz w:val="21"/>
          <w:szCs w:val="21"/>
        </w:rPr>
        <w:t>Study Room Reservations </w:t>
      </w:r>
      <w:hyperlink r:id="rId23" w:history="1">
        <w:r w:rsidRPr="004F7681">
          <w:rPr>
            <w:rStyle w:val="hyperlinkchar"/>
            <w:color w:val="0000FF"/>
            <w:sz w:val="21"/>
            <w:szCs w:val="21"/>
          </w:rPr>
          <w:t>openroom.uta.edu/</w:t>
        </w:r>
      </w:hyperlink>
      <w:r w:rsidRPr="004F7681">
        <w:rPr>
          <w:rStyle w:val="guideurl"/>
          <w:rFonts w:eastAsia="SimSun"/>
          <w:color w:val="000000"/>
          <w:sz w:val="21"/>
          <w:szCs w:val="21"/>
        </w:rPr>
        <w:t xml:space="preserve"> </w:t>
      </w:r>
    </w:p>
    <w:p w14:paraId="5FA420BE" w14:textId="77777777" w:rsidR="00FD76BC" w:rsidRPr="004F7681" w:rsidRDefault="00FD76BC" w:rsidP="00FD76BC">
      <w:pPr>
        <w:pStyle w:val="Normal1"/>
        <w:jc w:val="center"/>
        <w:rPr>
          <w:rStyle w:val="guideurl"/>
          <w:rFonts w:eastAsia="SimSun"/>
          <w:b/>
          <w:color w:val="000000"/>
          <w:sz w:val="21"/>
          <w:szCs w:val="21"/>
        </w:rPr>
      </w:pPr>
      <w:r w:rsidRPr="004F7681">
        <w:rPr>
          <w:rStyle w:val="guideurl"/>
          <w:rFonts w:eastAsia="SimSun"/>
          <w:b/>
          <w:color w:val="000000"/>
          <w:sz w:val="21"/>
          <w:szCs w:val="21"/>
        </w:rPr>
        <w:t>OTHER RESOURCES</w:t>
      </w:r>
    </w:p>
    <w:p w14:paraId="36890585" w14:textId="77777777" w:rsidR="00FD76BC" w:rsidRPr="004F7681" w:rsidRDefault="00FD76BC" w:rsidP="00FD76BC">
      <w:pPr>
        <w:rPr>
          <w:rFonts w:ascii="Times New Roman" w:hAnsi="Times New Roman"/>
          <w:color w:val="000000"/>
          <w:sz w:val="21"/>
          <w:szCs w:val="21"/>
        </w:rPr>
      </w:pPr>
      <w:r w:rsidRPr="004F7681">
        <w:rPr>
          <w:rFonts w:ascii="Times New Roman" w:eastAsia="Times New Roman" w:hAnsi="Times New Roman"/>
          <w:color w:val="000000" w:themeColor="text1"/>
          <w:shd w:val="clear" w:color="auto" w:fill="FFFFFF"/>
        </w:rPr>
        <w:t>Environmental Health &amp; Safety (</w:t>
      </w:r>
      <w:hyperlink r:id="rId24" w:tgtFrame="_blank" w:history="1">
        <w:r w:rsidRPr="004F7681">
          <w:rPr>
            <w:rStyle w:val="Hyperlink"/>
            <w:rFonts w:ascii="Times New Roman" w:eastAsia="Times New Roman" w:hAnsi="Times New Roman"/>
            <w:color w:val="000000" w:themeColor="text1"/>
            <w:shd w:val="clear" w:color="auto" w:fill="FFFFFF"/>
          </w:rPr>
          <w:t>http://www.uta.edu/ehsafety</w:t>
        </w:r>
      </w:hyperlink>
      <w:r w:rsidRPr="004F7681">
        <w:rPr>
          <w:rFonts w:ascii="Times New Roman" w:eastAsia="Times New Roman" w:hAnsi="Times New Roman"/>
          <w:color w:val="000000" w:themeColor="text1"/>
        </w:rPr>
        <w:t>)</w:t>
      </w:r>
    </w:p>
    <w:p w14:paraId="5B156BC8" w14:textId="77777777" w:rsidR="00FD76BC" w:rsidRPr="00155382" w:rsidRDefault="00FD76BC" w:rsidP="00FD76BC">
      <w:pPr>
        <w:widowControl w:val="0"/>
        <w:pBdr>
          <w:top w:val="nil"/>
          <w:left w:val="nil"/>
          <w:bottom w:val="nil"/>
          <w:right w:val="nil"/>
          <w:between w:val="nil"/>
        </w:pBdr>
        <w:ind w:right="3629"/>
        <w:rPr>
          <w:rFonts w:ascii="Times New Roman" w:hAnsi="Times New Roman" w:cs="Times New Roman"/>
          <w:color w:val="000000"/>
        </w:rPr>
      </w:pPr>
    </w:p>
    <w:p w14:paraId="0DEDF113" w14:textId="77777777" w:rsidR="00FF7715" w:rsidRPr="00155382" w:rsidRDefault="00FF7715">
      <w:pPr>
        <w:widowControl w:val="0"/>
        <w:pBdr>
          <w:top w:val="nil"/>
          <w:left w:val="nil"/>
          <w:bottom w:val="nil"/>
          <w:right w:val="nil"/>
          <w:between w:val="nil"/>
        </w:pBdr>
        <w:spacing w:before="331"/>
        <w:rPr>
          <w:rFonts w:ascii="Times New Roman" w:hAnsi="Times New Roman" w:cs="Times New Roman"/>
          <w:color w:val="000000"/>
        </w:rPr>
      </w:pPr>
    </w:p>
    <w:sectPr w:rsidR="00FF7715" w:rsidRPr="00155382" w:rsidSect="009D2BB5">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4F0C" w14:textId="77777777" w:rsidR="00FF1F31" w:rsidRDefault="00FF1F31" w:rsidP="000641D1">
      <w:pPr>
        <w:spacing w:line="240" w:lineRule="auto"/>
      </w:pPr>
      <w:r>
        <w:separator/>
      </w:r>
    </w:p>
  </w:endnote>
  <w:endnote w:type="continuationSeparator" w:id="0">
    <w:p w14:paraId="5250F7BE" w14:textId="77777777" w:rsidR="00FF1F31" w:rsidRDefault="00FF1F31" w:rsidP="00064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99C1" w14:textId="6E572337" w:rsidR="005804A4" w:rsidRDefault="0030588C" w:rsidP="005804A4">
    <w:pPr>
      <w:pStyle w:val="Footer"/>
    </w:pPr>
    <w:sdt>
      <w:sdtPr>
        <w:id w:val="-1481072191"/>
        <w:docPartObj>
          <w:docPartGallery w:val="Page Numbers (Bottom of Page)"/>
          <w:docPartUnique/>
        </w:docPartObj>
      </w:sdtPr>
      <w:sdtEndPr/>
      <w:sdtContent>
        <w:sdt>
          <w:sdtPr>
            <w:id w:val="-1769616900"/>
            <w:docPartObj>
              <w:docPartGallery w:val="Page Numbers (Top of Page)"/>
              <w:docPartUnique/>
            </w:docPartObj>
          </w:sdtPr>
          <w:sdtEndPr/>
          <w:sdtContent>
            <w:r w:rsidR="002B28D5">
              <w:tab/>
            </w:r>
            <w:r w:rsidR="002B28D5">
              <w:tab/>
              <w:t xml:space="preserve">Page </w:t>
            </w:r>
            <w:r w:rsidR="002B28D5">
              <w:rPr>
                <w:b/>
                <w:bCs/>
                <w:sz w:val="24"/>
                <w:szCs w:val="24"/>
              </w:rPr>
              <w:fldChar w:fldCharType="begin"/>
            </w:r>
            <w:r w:rsidR="002B28D5">
              <w:rPr>
                <w:b/>
                <w:bCs/>
              </w:rPr>
              <w:instrText xml:space="preserve"> PAGE </w:instrText>
            </w:r>
            <w:r w:rsidR="002B28D5">
              <w:rPr>
                <w:b/>
                <w:bCs/>
                <w:sz w:val="24"/>
                <w:szCs w:val="24"/>
              </w:rPr>
              <w:fldChar w:fldCharType="separate"/>
            </w:r>
            <w:r w:rsidR="006577CF">
              <w:rPr>
                <w:b/>
                <w:bCs/>
                <w:noProof/>
              </w:rPr>
              <w:t>2</w:t>
            </w:r>
            <w:r w:rsidR="002B28D5">
              <w:rPr>
                <w:b/>
                <w:bCs/>
                <w:sz w:val="24"/>
                <w:szCs w:val="24"/>
              </w:rPr>
              <w:fldChar w:fldCharType="end"/>
            </w:r>
            <w:r w:rsidR="002B28D5">
              <w:t xml:space="preserve"> of </w:t>
            </w:r>
            <w:r w:rsidR="002B28D5">
              <w:rPr>
                <w:b/>
                <w:bCs/>
                <w:sz w:val="24"/>
                <w:szCs w:val="24"/>
              </w:rPr>
              <w:fldChar w:fldCharType="begin"/>
            </w:r>
            <w:r w:rsidR="002B28D5">
              <w:rPr>
                <w:b/>
                <w:bCs/>
              </w:rPr>
              <w:instrText xml:space="preserve"> NUMPAGES  </w:instrText>
            </w:r>
            <w:r w:rsidR="002B28D5">
              <w:rPr>
                <w:b/>
                <w:bCs/>
                <w:sz w:val="24"/>
                <w:szCs w:val="24"/>
              </w:rPr>
              <w:fldChar w:fldCharType="separate"/>
            </w:r>
            <w:r w:rsidR="006577CF">
              <w:rPr>
                <w:b/>
                <w:bCs/>
                <w:noProof/>
              </w:rPr>
              <w:t>6</w:t>
            </w:r>
            <w:r w:rsidR="002B28D5">
              <w:rPr>
                <w:b/>
                <w:bCs/>
                <w:sz w:val="24"/>
                <w:szCs w:val="24"/>
              </w:rPr>
              <w:fldChar w:fldCharType="end"/>
            </w:r>
          </w:sdtContent>
        </w:sdt>
      </w:sdtContent>
    </w:sdt>
  </w:p>
  <w:p w14:paraId="0908642C" w14:textId="77777777" w:rsidR="005804A4" w:rsidRDefault="00305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CBFD" w14:textId="77777777" w:rsidR="00FF1F31" w:rsidRDefault="00FF1F31" w:rsidP="000641D1">
      <w:pPr>
        <w:spacing w:line="240" w:lineRule="auto"/>
      </w:pPr>
      <w:r>
        <w:separator/>
      </w:r>
    </w:p>
  </w:footnote>
  <w:footnote w:type="continuationSeparator" w:id="0">
    <w:p w14:paraId="06C16396" w14:textId="77777777" w:rsidR="00FF1F31" w:rsidRDefault="00FF1F31" w:rsidP="000641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1E81"/>
    <w:multiLevelType w:val="hybridMultilevel"/>
    <w:tmpl w:val="F46E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717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4A2"/>
    <w:rsid w:val="000120AE"/>
    <w:rsid w:val="000571D1"/>
    <w:rsid w:val="000641D1"/>
    <w:rsid w:val="00096A17"/>
    <w:rsid w:val="000C214A"/>
    <w:rsid w:val="000F0EE2"/>
    <w:rsid w:val="000F334C"/>
    <w:rsid w:val="00155382"/>
    <w:rsid w:val="00211B39"/>
    <w:rsid w:val="00244203"/>
    <w:rsid w:val="00250E77"/>
    <w:rsid w:val="002B28D5"/>
    <w:rsid w:val="002C1409"/>
    <w:rsid w:val="0030588C"/>
    <w:rsid w:val="003124A2"/>
    <w:rsid w:val="00356700"/>
    <w:rsid w:val="003717A9"/>
    <w:rsid w:val="003E59E9"/>
    <w:rsid w:val="0041291F"/>
    <w:rsid w:val="0042542C"/>
    <w:rsid w:val="004474A6"/>
    <w:rsid w:val="00473CB4"/>
    <w:rsid w:val="004A179C"/>
    <w:rsid w:val="00577376"/>
    <w:rsid w:val="005E6712"/>
    <w:rsid w:val="006577CF"/>
    <w:rsid w:val="00662699"/>
    <w:rsid w:val="00695D87"/>
    <w:rsid w:val="006D10E4"/>
    <w:rsid w:val="006E6006"/>
    <w:rsid w:val="006F4653"/>
    <w:rsid w:val="0075073D"/>
    <w:rsid w:val="007730D7"/>
    <w:rsid w:val="007856FE"/>
    <w:rsid w:val="007B12AF"/>
    <w:rsid w:val="007C0736"/>
    <w:rsid w:val="008B3EE1"/>
    <w:rsid w:val="008B452A"/>
    <w:rsid w:val="009B1DE1"/>
    <w:rsid w:val="009D2BB5"/>
    <w:rsid w:val="009E4C46"/>
    <w:rsid w:val="009F18A7"/>
    <w:rsid w:val="009F3FE7"/>
    <w:rsid w:val="00A62C60"/>
    <w:rsid w:val="00A671B1"/>
    <w:rsid w:val="00A7299C"/>
    <w:rsid w:val="00AF6AAB"/>
    <w:rsid w:val="00B005B8"/>
    <w:rsid w:val="00B8148D"/>
    <w:rsid w:val="00B8580C"/>
    <w:rsid w:val="00BA0B8E"/>
    <w:rsid w:val="00BD474D"/>
    <w:rsid w:val="00C3511B"/>
    <w:rsid w:val="00C86F3C"/>
    <w:rsid w:val="00CD4DC5"/>
    <w:rsid w:val="00CF3FF2"/>
    <w:rsid w:val="00D34106"/>
    <w:rsid w:val="00D441D9"/>
    <w:rsid w:val="00D54998"/>
    <w:rsid w:val="00D83D0C"/>
    <w:rsid w:val="00DA3D40"/>
    <w:rsid w:val="00DA733D"/>
    <w:rsid w:val="00DE28B6"/>
    <w:rsid w:val="00E512CE"/>
    <w:rsid w:val="00E55805"/>
    <w:rsid w:val="00E9551B"/>
    <w:rsid w:val="00FB3C9A"/>
    <w:rsid w:val="00FD76BC"/>
    <w:rsid w:val="00FF1F31"/>
    <w:rsid w:val="00FF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F75D"/>
  <w15:docId w15:val="{3DA9F635-648D-485A-96B0-C09E75B7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71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unhideWhenUsed/>
    <w:rsid w:val="00155382"/>
    <w:rPr>
      <w:color w:val="0000FF"/>
      <w:u w:val="single"/>
    </w:rPr>
  </w:style>
  <w:style w:type="paragraph" w:customStyle="1" w:styleId="paragraph">
    <w:name w:val="paragraph"/>
    <w:basedOn w:val="Normal"/>
    <w:rsid w:val="00E558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5805"/>
  </w:style>
  <w:style w:type="character" w:customStyle="1" w:styleId="eop">
    <w:name w:val="eop"/>
    <w:basedOn w:val="DefaultParagraphFont"/>
    <w:rsid w:val="00E55805"/>
  </w:style>
  <w:style w:type="character" w:customStyle="1" w:styleId="UnresolvedMention1">
    <w:name w:val="Unresolved Mention1"/>
    <w:basedOn w:val="DefaultParagraphFont"/>
    <w:uiPriority w:val="99"/>
    <w:semiHidden/>
    <w:unhideWhenUsed/>
    <w:rsid w:val="0041291F"/>
    <w:rPr>
      <w:color w:val="605E5C"/>
      <w:shd w:val="clear" w:color="auto" w:fill="E1DFDD"/>
    </w:rPr>
  </w:style>
  <w:style w:type="paragraph" w:styleId="Footer">
    <w:name w:val="footer"/>
    <w:basedOn w:val="Normal"/>
    <w:link w:val="FooterChar"/>
    <w:uiPriority w:val="99"/>
    <w:unhideWhenUsed/>
    <w:rsid w:val="00FD76BC"/>
    <w:pPr>
      <w:tabs>
        <w:tab w:val="center" w:pos="4680"/>
        <w:tab w:val="right" w:pos="9360"/>
      </w:tabs>
      <w:spacing w:line="240" w:lineRule="auto"/>
    </w:pPr>
    <w:rPr>
      <w:rFonts w:ascii="Calibri" w:eastAsia="SimSun" w:hAnsi="Calibri" w:cs="Times New Roman"/>
      <w:lang w:eastAsia="zh-CN"/>
    </w:rPr>
  </w:style>
  <w:style w:type="character" w:customStyle="1" w:styleId="FooterChar">
    <w:name w:val="Footer Char"/>
    <w:basedOn w:val="DefaultParagraphFont"/>
    <w:link w:val="Footer"/>
    <w:uiPriority w:val="99"/>
    <w:rsid w:val="00FD76BC"/>
    <w:rPr>
      <w:rFonts w:ascii="Calibri" w:eastAsia="SimSun" w:hAnsi="Calibri" w:cs="Times New Roman"/>
      <w:lang w:eastAsia="zh-CN"/>
    </w:rPr>
  </w:style>
  <w:style w:type="character" w:customStyle="1" w:styleId="guideurl">
    <w:name w:val="guideurl"/>
    <w:basedOn w:val="DefaultParagraphFont"/>
    <w:rsid w:val="00FD76BC"/>
  </w:style>
  <w:style w:type="paragraph" w:customStyle="1" w:styleId="Normal1">
    <w:name w:val="Normal1"/>
    <w:basedOn w:val="Normal"/>
    <w:rsid w:val="00FD7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FD76BC"/>
  </w:style>
  <w:style w:type="character" w:customStyle="1" w:styleId="hyperlinkchar">
    <w:name w:val="hyperlink__char"/>
    <w:basedOn w:val="DefaultParagraphFont"/>
    <w:rsid w:val="00FD76BC"/>
  </w:style>
  <w:style w:type="paragraph" w:styleId="Header">
    <w:name w:val="header"/>
    <w:basedOn w:val="Normal"/>
    <w:link w:val="HeaderChar"/>
    <w:uiPriority w:val="99"/>
    <w:unhideWhenUsed/>
    <w:rsid w:val="000641D1"/>
    <w:pPr>
      <w:tabs>
        <w:tab w:val="center" w:pos="4680"/>
        <w:tab w:val="right" w:pos="9360"/>
      </w:tabs>
      <w:spacing w:line="240" w:lineRule="auto"/>
    </w:pPr>
  </w:style>
  <w:style w:type="character" w:customStyle="1" w:styleId="HeaderChar">
    <w:name w:val="Header Char"/>
    <w:basedOn w:val="DefaultParagraphFont"/>
    <w:link w:val="Header"/>
    <w:uiPriority w:val="99"/>
    <w:rsid w:val="000641D1"/>
  </w:style>
  <w:style w:type="paragraph" w:styleId="ListParagraph">
    <w:name w:val="List Paragraph"/>
    <w:basedOn w:val="Normal"/>
    <w:uiPriority w:val="34"/>
    <w:qFormat/>
    <w:rsid w:val="00BA0B8E"/>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0565">
      <w:bodyDiv w:val="1"/>
      <w:marLeft w:val="0"/>
      <w:marRight w:val="0"/>
      <w:marTop w:val="0"/>
      <w:marBottom w:val="0"/>
      <w:divBdr>
        <w:top w:val="none" w:sz="0" w:space="0" w:color="auto"/>
        <w:left w:val="none" w:sz="0" w:space="0" w:color="auto"/>
        <w:bottom w:val="none" w:sz="0" w:space="0" w:color="auto"/>
        <w:right w:val="none" w:sz="0" w:space="0" w:color="auto"/>
      </w:divBdr>
    </w:div>
    <w:div w:id="2026444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ta.edu/studentsuccess/_files/UAC/Documents/academic-guides/Guide%20for%20Students%20on%20Academic%20Probation.pdf" TargetMode="External"/><Relationship Id="rId13" Type="http://schemas.openxmlformats.org/officeDocument/2006/relationships/hyperlink" Target="http://ask.uta.edu/" TargetMode="External"/><Relationship Id="rId18" Type="http://schemas.openxmlformats.org/officeDocument/2006/relationships/hyperlink" Target="http://libguides.uta.edu/az.ph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ibrary.uta.edu/scholcomm" TargetMode="External"/><Relationship Id="rId7" Type="http://schemas.openxmlformats.org/officeDocument/2006/relationships/hyperlink" Target="mailto:ukesh.chawal@uta.edu" TargetMode="External"/><Relationship Id="rId12" Type="http://schemas.openxmlformats.org/officeDocument/2006/relationships/hyperlink" Target="http://library.uta.edu/academic-plaza" TargetMode="External"/><Relationship Id="rId17" Type="http://schemas.openxmlformats.org/officeDocument/2006/relationships/hyperlink" Target="http://libguides.uta.edu/researchcoach"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ibrary.uta.edu/subject-librarians" TargetMode="External"/><Relationship Id="rId20" Type="http://schemas.openxmlformats.org/officeDocument/2006/relationships/hyperlink" Target="http://fablab.ut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uta.edu/" TargetMode="External"/><Relationship Id="rId24" Type="http://schemas.openxmlformats.org/officeDocument/2006/relationships/hyperlink" Target="http://www.uta.edu/ehsafety" TargetMode="External"/><Relationship Id="rId5" Type="http://schemas.openxmlformats.org/officeDocument/2006/relationships/footnotes" Target="footnotes.xml"/><Relationship Id="rId15" Type="http://schemas.openxmlformats.org/officeDocument/2006/relationships/hyperlink" Target="http://libguides.uta.edu/" TargetMode="External"/><Relationship Id="rId23" Type="http://schemas.openxmlformats.org/officeDocument/2006/relationships/hyperlink" Target="http://openroom.uta.edu/" TargetMode="External"/><Relationship Id="rId10" Type="http://schemas.openxmlformats.org/officeDocument/2006/relationships/footer" Target="footer1.xml"/><Relationship Id="rId19" Type="http://schemas.openxmlformats.org/officeDocument/2006/relationships/hyperlink" Target="http://pulse.uta.edu/vwebv/enterCourseReserve.do" TargetMode="External"/><Relationship Id="rId4" Type="http://schemas.openxmlformats.org/officeDocument/2006/relationships/webSettings" Target="webSettings.xml"/><Relationship Id="rId9" Type="http://schemas.openxmlformats.org/officeDocument/2006/relationships/hyperlink" Target="http://www.uta.edu/news/info/campus-carry/" TargetMode="External"/><Relationship Id="rId14" Type="http://schemas.openxmlformats.org/officeDocument/2006/relationships/hyperlink" Target="http://library.uta.edu/how-to" TargetMode="External"/><Relationship Id="rId22" Type="http://schemas.openxmlformats.org/officeDocument/2006/relationships/hyperlink" Target="http://library.uta.edu/special-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Chawal, Ukesh</dc:creator>
  <cp:lastModifiedBy>Chawal, Ukesh</cp:lastModifiedBy>
  <cp:revision>7</cp:revision>
  <dcterms:created xsi:type="dcterms:W3CDTF">2024-01-05T19:38:00Z</dcterms:created>
  <dcterms:modified xsi:type="dcterms:W3CDTF">2024-01-05T19:42:00Z</dcterms:modified>
</cp:coreProperties>
</file>