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JMP演習：個人成長モデル入門</w:t>
      </w:r>
    </w:p>
    <w:p>
      <w:pPr>
        <w:spacing w:after="300"/>
        <w:jc w:val="center"/>
      </w:pPr>
      <w:r>
        <w:rPr>
          <w:color w:val="444444"/>
          <w:sz w:val="24"/>
          <w:szCs w:val="24"/>
        </w:rPr>
        <w:t xml:space="preserve">Opposites Naming Task (Willett, 1988) データを用いた成長曲線分析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rPr>
          <w:tblHeader/>
        </w:trPr>
        <w:tc>
          <w:tcPr>
            <w:tcW w:type="dxa" w:w="1500"/>
            <w:shd w:fill="D9E2F3" w:val="clear"/>
            <w:tcMar>
              <w:top w:type="dxa" w:w="60"/>
              <w:left w:type="dxa" w:w="100"/>
              <w:bottom w:type="dxa" w:w="60"/>
              <w:right w:type="dxa" w:w="100"/>
            </w:tcMar>
            <w:vAlign w:val="center"/>
          </w:tcPr>
          <w:p>
            <w:pPr>
              <w:jc w:val="center"/>
            </w:pPr>
            <w:r>
              <w:rPr>
                <w:b/>
                <w:bCs/>
              </w:rPr>
              <w:t xml:space="preserve">氏名</w:t>
            </w:r>
          </w:p>
        </w:tc>
        <w:tc>
          <w:tcPr>
            <w:tcW w:type="dxa" w:w="3013"/>
            <w:tcMar>
              <w:top w:type="dxa" w:w="200"/>
              <w:left w:type="dxa" w:w="100"/>
              <w:bottom w:type="dxa" w:w="200"/>
              <w:right w:type="dxa" w:w="100"/>
            </w:tcMar>
          </w:tcPr>
          <w:p>
            <w:r>
              <w:t xml:space="preserve"/>
            </w:r>
          </w:p>
        </w:tc>
        <w:tc>
          <w:tcPr>
            <w:tcW w:type="dxa" w:w="1500"/>
            <w:shd w:fill="D9E2F3" w:val="clear"/>
            <w:tcMar>
              <w:top w:type="dxa" w:w="60"/>
              <w:left w:type="dxa" w:w="100"/>
              <w:bottom w:type="dxa" w:w="60"/>
              <w:right w:type="dxa" w:w="100"/>
            </w:tcMar>
            <w:vAlign w:val="center"/>
          </w:tcPr>
          <w:p>
            <w:pPr>
              <w:jc w:val="center"/>
            </w:pPr>
            <w:r>
              <w:rPr>
                <w:b/>
                <w:bCs/>
              </w:rPr>
              <w:t xml:space="preserve">日付</w:t>
            </w:r>
          </w:p>
        </w:tc>
        <w:tc>
          <w:tcPr>
            <w:tcW w:type="dxa" w:w="3013"/>
            <w:tcMar>
              <w:top w:type="dxa" w:w="200"/>
              <w:left w:type="dxa" w:w="100"/>
              <w:bottom w:type="dxa" w:w="200"/>
              <w:right w:type="dxa" w:w="100"/>
            </w:tcMar>
          </w:tcPr>
          <w:p>
            <w:r>
              <w:t xml:space="preserve"/>
            </w:r>
          </w:p>
        </w:tc>
      </w:tr>
      <w:tr>
        <w:tc>
          <w:tcPr>
            <w:tcW w:type="dxa" w:w="1500"/>
            <w:tcMar>
              <w:top w:type="dxa" w:w="200"/>
              <w:left w:type="dxa" w:w="100"/>
              <w:bottom w:type="dxa" w:w="200"/>
              <w:right w:type="dxa" w:w="100"/>
            </w:tcMar>
          </w:tcPr>
          <w:p>
            <w:r>
              <w:t xml:space="preserve"/>
            </w:r>
          </w:p>
        </w:tc>
        <w:tc>
          <w:tcPr>
            <w:tcW w:type="dxa" w:w="3013"/>
            <w:tcMar>
              <w:top w:type="dxa" w:w="200"/>
              <w:left w:type="dxa" w:w="100"/>
              <w:bottom w:type="dxa" w:w="200"/>
              <w:right w:type="dxa" w:w="100"/>
            </w:tcMar>
          </w:tcPr>
          <w:p>
            <w:r>
              <w:t xml:space="preserve"/>
            </w:r>
          </w:p>
        </w:tc>
        <w:tc>
          <w:tcPr>
            <w:tcW w:type="dxa" w:w="1500"/>
            <w:tcMar>
              <w:top w:type="dxa" w:w="200"/>
              <w:left w:type="dxa" w:w="100"/>
              <w:bottom w:type="dxa" w:w="200"/>
              <w:right w:type="dxa" w:w="100"/>
            </w:tcMar>
          </w:tcPr>
          <w:p>
            <w:r>
              <w:t xml:space="preserve"/>
            </w:r>
          </w:p>
        </w:tc>
        <w:tc>
          <w:tcPr>
            <w:tcW w:type="dxa" w:w="3013"/>
            <w:tcMar>
              <w:top w:type="dxa" w:w="200"/>
              <w:left w:type="dxa" w:w="100"/>
              <w:bottom w:type="dxa" w:w="200"/>
              <w:right w:type="dxa" w:w="100"/>
            </w:tcMar>
          </w:tcPr>
          <w:p>
            <w:r>
              <w:t xml:space="preserve"/>
            </w:r>
          </w:p>
        </w:tc>
      </w:tr>
    </w:tbl>
    <w:p>
      <w:pPr>
        <w:spacing w:after="250"/>
      </w:pPr>
    </w:p>
    <w:p>
      <w:pPr>
        <w:pStyle w:val="Heading1"/>
        <w:spacing w:after="150" w:before="300"/>
      </w:pPr>
      <w:r>
        <w:t xml:space="preserve">1. 演習の目的</w:t>
      </w:r>
    </w:p>
    <w:p>
      <w:pPr>
        <w:spacing w:after="120"/>
      </w:pPr>
      <w:r>
        <w:t xml:space="preserve">この演習では、時間（測定波）が個人に入れ子になった「個人成長モデル」（growth curve model）を、JMP Pro の Mixed Model パーソナリティで推定します。前回のHSB演習が「生徒&lt;学校」という横断的な階層構造だったのに対し、今回は「測定時点&lt;個人」という縦断的な階層構造を扱います。演習終了時には、以下ができるようになることを目指します。</w:t>
      </w:r>
    </w:p>
    <w:p>
      <w:pPr>
        <w:pStyle w:val="ListParagraph"/>
        <w:numPr>
          <w:ilvl w:val="0"/>
          <w:numId w:val="1"/>
        </w:numPr>
        <w:spacing w:after="60"/>
      </w:pPr>
      <w:r>
        <w:t xml:space="preserve">個人成長モデルにおけるランダム切片（初期値の個人差）とランダム傾き（成長率の個人差）を推定・解釈できる</w:t>
      </w:r>
    </w:p>
    <w:p>
      <w:pPr>
        <w:pStyle w:val="ListParagraph"/>
        <w:numPr>
          <w:ilvl w:val="0"/>
          <w:numId w:val="1"/>
        </w:numPr>
        <w:spacing w:after="60"/>
      </w:pPr>
      <w:r>
        <w:t xml:space="preserve">切片と傾きの共分散（Cov(Intercept, time)）が意味することを説明できる</w:t>
      </w:r>
    </w:p>
    <w:p>
      <w:pPr>
        <w:pStyle w:val="ListParagraph"/>
        <w:numPr>
          <w:ilvl w:val="0"/>
          <w:numId w:val="1"/>
        </w:numPr>
        <w:spacing w:after="60"/>
      </w:pPr>
      <w:r>
        <w:t xml:space="preserve">個人レベルの時間不変共変量（ベースライン特性）が、初期値だけでなく成長率にも影響するかを、交互作用項で検証できる</w:t>
      </w:r>
    </w:p>
    <w:p>
      <w:pPr>
        <w:pStyle w:val="ListParagraph"/>
        <w:numPr>
          <w:ilvl w:val="0"/>
          <w:numId w:val="1"/>
        </w:numPr>
        <w:spacing w:after="60"/>
      </w:pPr>
      <w:r>
        <w:t xml:space="preserve">Level-1（測定時点間）誤差の共分散構造（複合対称・非構造・自己回帰）を比較し、データに適した構造を選べる</w:t>
      </w:r>
    </w:p>
    <w:p>
      <w:pPr>
        <w:pStyle w:val="ListParagraph"/>
        <w:numPr>
          <w:ilvl w:val="0"/>
          <w:numId w:val="1"/>
        </w:numPr>
        <w:spacing w:after="60"/>
      </w:pPr>
      <w:r>
        <w:t xml:space="preserve">JMP Pro の Random Effects タブと Repeated Structure タブの使い分けができる</w:t>
      </w:r>
    </w:p>
    <w:p>
      <w:pPr>
        <w:spacing w:after="150"/>
      </w:pPr>
    </w:p>
    <w:p>
      <w:pPr>
        <w:pStyle w:val="Heading1"/>
        <w:spacing w:after="150" w:before="300"/>
      </w:pPr>
      <w:r>
        <w:t xml:space="preserve">2. データの概要</w:t>
      </w:r>
    </w:p>
    <w:p>
      <w:pPr>
        <w:spacing w:after="120"/>
      </w:pPr>
      <w:r>
        <w:t xml:space="preserve">使用するデータ willett_opposites.csv は、Willett, J. B. (1988) "Questions and answers in the measurement of change" で使われた、個人成長モデルの解説のために作成された人工（架空）データです。35人の対象者が4回（time=0,1,2,3）にわたって「対義語呼称課題（opposites naming task）」を受け、そのスコアの伸びを追跡した、という設定になっています。</w:t>
      </w:r>
    </w:p>
    <w:p>
      <w:pPr>
        <w:spacing w:after="150"/>
      </w:pPr>
      <w:r>
        <w:rPr>
          <w:i/>
          <w:iCs/>
          <w:color w:val="555555"/>
          <w:sz w:val="20"/>
          <w:szCs w:val="20"/>
        </w:rPr>
        <w:t xml:space="preserve">注意：これは実際の研究データではなく、教育目的で作成されたシミュレーションデータです。数値の医学的・心理学的な意味を過度に解釈しないよう注意してください。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shd w:fill="D9E2F3" w:val="clear"/>
            <w:tcMar>
              <w:top w:type="dxa" w:w="60"/>
              <w:left w:type="dxa" w:w="100"/>
              <w:bottom w:type="dxa" w:w="60"/>
              <w:right w:type="dxa" w:w="100"/>
            </w:tcMar>
            <w:vAlign w:val="center"/>
          </w:tcPr>
          <w:p>
            <w:pPr>
              <w:jc w:val="center"/>
            </w:pPr>
            <w:r>
              <w:rPr>
                <w:b/>
                <w:bCs/>
              </w:rPr>
              <w:t xml:space="preserve">変数名</w:t>
            </w:r>
          </w:p>
        </w:tc>
        <w:tc>
          <w:tcPr>
            <w:tcW w:type="dxa" w:w="7426"/>
            <w:shd w:fill="D9E2F3" w:val="clear"/>
            <w:tcMar>
              <w:top w:type="dxa" w:w="60"/>
              <w:left w:type="dxa" w:w="100"/>
              <w:bottom w:type="dxa" w:w="60"/>
              <w:right w:type="dxa" w:w="100"/>
            </w:tcMar>
            <w:vAlign w:val="center"/>
          </w:tcPr>
          <w:p>
            <w:pPr>
              <w:jc w:val="center"/>
            </w:pPr>
            <w:r>
              <w:rPr>
                <w:b/>
                <w:bCs/>
              </w:rPr>
              <w:t xml:space="preserve">説明</w:t>
            </w:r>
          </w:p>
        </w:tc>
      </w:tr>
      <w:tr>
        <w:tc>
          <w:tcPr>
            <w:tcW w:type="dxa" w:w="1600"/>
            <w:tcMar>
              <w:top w:type="dxa" w:w="60"/>
              <w:left w:type="dxa" w:w="100"/>
              <w:bottom w:type="dxa" w:w="60"/>
              <w:right w:type="dxa" w:w="100"/>
            </w:tcMar>
            <w:vAlign w:val="center"/>
          </w:tcPr>
          <w:p>
            <w:pPr>
              <w:jc w:val="left"/>
            </w:pPr>
            <w:r>
              <w:rPr>
                <w:b w:val="false"/>
                <w:bCs w:val="false"/>
              </w:rPr>
              <w:t xml:space="preserve">id</w:t>
            </w:r>
          </w:p>
        </w:tc>
        <w:tc>
          <w:tcPr>
            <w:tcW w:type="dxa" w:w="7426"/>
            <w:tcMar>
              <w:top w:type="dxa" w:w="60"/>
              <w:left w:type="dxa" w:w="100"/>
              <w:bottom w:type="dxa" w:w="60"/>
              <w:right w:type="dxa" w:w="100"/>
            </w:tcMar>
            <w:vAlign w:val="center"/>
          </w:tcPr>
          <w:p>
            <w:pPr>
              <w:jc w:val="left"/>
            </w:pPr>
            <w:r>
              <w:rPr>
                <w:b w:val="false"/>
                <w:bCs w:val="false"/>
              </w:rPr>
              <w:t xml:space="preserve">対象者ID（Level-2、個人の識別子）</w:t>
            </w:r>
          </w:p>
        </w:tc>
      </w:tr>
      <w:tr>
        <w:tc>
          <w:tcPr>
            <w:tcW w:type="dxa" w:w="1600"/>
            <w:tcMar>
              <w:top w:type="dxa" w:w="60"/>
              <w:left w:type="dxa" w:w="100"/>
              <w:bottom w:type="dxa" w:w="60"/>
              <w:right w:type="dxa" w:w="100"/>
            </w:tcMar>
            <w:vAlign w:val="center"/>
          </w:tcPr>
          <w:p>
            <w:pPr>
              <w:jc w:val="left"/>
            </w:pPr>
            <w:r>
              <w:rPr>
                <w:b w:val="false"/>
                <w:bCs w:val="false"/>
              </w:rPr>
              <w:t xml:space="preserve">wave</w:t>
            </w:r>
          </w:p>
        </w:tc>
        <w:tc>
          <w:tcPr>
            <w:tcW w:type="dxa" w:w="7426"/>
            <w:tcMar>
              <w:top w:type="dxa" w:w="60"/>
              <w:left w:type="dxa" w:w="100"/>
              <w:bottom w:type="dxa" w:w="60"/>
              <w:right w:type="dxa" w:w="100"/>
            </w:tcMar>
            <w:vAlign w:val="center"/>
          </w:tcPr>
          <w:p>
            <w:pPr>
              <w:jc w:val="left"/>
            </w:pPr>
            <w:r>
              <w:rPr>
                <w:b w:val="false"/>
                <w:bCs w:val="false"/>
              </w:rPr>
              <w:t xml:space="preserve">測定回（1〜4の名義値。Repeated Structure指定に使用）</w:t>
            </w:r>
          </w:p>
        </w:tc>
      </w:tr>
      <w:tr>
        <w:tc>
          <w:tcPr>
            <w:tcW w:type="dxa" w:w="1600"/>
            <w:tcMar>
              <w:top w:type="dxa" w:w="60"/>
              <w:left w:type="dxa" w:w="100"/>
              <w:bottom w:type="dxa" w:w="60"/>
              <w:right w:type="dxa" w:w="100"/>
            </w:tcMar>
            <w:vAlign w:val="center"/>
          </w:tcPr>
          <w:p>
            <w:pPr>
              <w:jc w:val="left"/>
            </w:pPr>
            <w:r>
              <w:rPr>
                <w:b w:val="false"/>
                <w:bCs w:val="false"/>
              </w:rPr>
              <w:t xml:space="preserve">time</w:t>
            </w:r>
          </w:p>
        </w:tc>
        <w:tc>
          <w:tcPr>
            <w:tcW w:type="dxa" w:w="7426"/>
            <w:tcMar>
              <w:top w:type="dxa" w:w="60"/>
              <w:left w:type="dxa" w:w="100"/>
              <w:bottom w:type="dxa" w:w="60"/>
              <w:right w:type="dxa" w:w="100"/>
            </w:tcMar>
            <w:vAlign w:val="center"/>
          </w:tcPr>
          <w:p>
            <w:pPr>
              <w:jc w:val="left"/>
            </w:pPr>
            <w:r>
              <w:rPr>
                <w:b w:val="false"/>
                <w:bCs w:val="false"/>
              </w:rPr>
              <w:t xml:space="preserve">wave を 0 起点に変換した連続変数（0, 1, 2, 3）。成長の傾きの推定に使用</w:t>
            </w:r>
          </w:p>
        </w:tc>
      </w:tr>
      <w:tr>
        <w:tc>
          <w:tcPr>
            <w:tcW w:type="dxa" w:w="1600"/>
            <w:tcMar>
              <w:top w:type="dxa" w:w="60"/>
              <w:left w:type="dxa" w:w="100"/>
              <w:bottom w:type="dxa" w:w="60"/>
              <w:right w:type="dxa" w:w="100"/>
            </w:tcMar>
            <w:vAlign w:val="center"/>
          </w:tcPr>
          <w:p>
            <w:pPr>
              <w:jc w:val="left"/>
            </w:pPr>
            <w:r>
              <w:rPr>
                <w:b w:val="false"/>
                <w:bCs w:val="false"/>
              </w:rPr>
              <w:t xml:space="preserve">cons</w:t>
            </w:r>
          </w:p>
        </w:tc>
        <w:tc>
          <w:tcPr>
            <w:tcW w:type="dxa" w:w="7426"/>
            <w:tcMar>
              <w:top w:type="dxa" w:w="60"/>
              <w:left w:type="dxa" w:w="100"/>
              <w:bottom w:type="dxa" w:w="60"/>
              <w:right w:type="dxa" w:w="100"/>
            </w:tcMar>
            <w:vAlign w:val="center"/>
          </w:tcPr>
          <w:p>
            <w:pPr>
              <w:jc w:val="left"/>
            </w:pPr>
            <w:r>
              <w:rPr>
                <w:b w:val="false"/>
                <w:bCs w:val="false"/>
              </w:rPr>
              <w:t xml:space="preserve">定数項（=1、参考用。JMPでは通常使用しない）</w:t>
            </w:r>
          </w:p>
        </w:tc>
      </w:tr>
      <w:tr>
        <w:tc>
          <w:tcPr>
            <w:tcW w:type="dxa" w:w="1600"/>
            <w:tcMar>
              <w:top w:type="dxa" w:w="60"/>
              <w:left w:type="dxa" w:w="100"/>
              <w:bottom w:type="dxa" w:w="60"/>
              <w:right w:type="dxa" w:w="100"/>
            </w:tcMar>
            <w:vAlign w:val="center"/>
          </w:tcPr>
          <w:p>
            <w:pPr>
              <w:jc w:val="left"/>
            </w:pPr>
            <w:r>
              <w:rPr>
                <w:b w:val="false"/>
                <w:bCs w:val="false"/>
              </w:rPr>
              <w:t xml:space="preserve">covar</w:t>
            </w:r>
          </w:p>
        </w:tc>
        <w:tc>
          <w:tcPr>
            <w:tcW w:type="dxa" w:w="7426"/>
            <w:tcMar>
              <w:top w:type="dxa" w:w="60"/>
              <w:left w:type="dxa" w:w="100"/>
              <w:bottom w:type="dxa" w:w="60"/>
              <w:right w:type="dxa" w:w="100"/>
            </w:tcMar>
            <w:vAlign w:val="center"/>
          </w:tcPr>
          <w:p>
            <w:pPr>
              <w:jc w:val="left"/>
            </w:pPr>
            <w:r>
              <w:rPr>
                <w:b w:val="false"/>
                <w:bCs w:val="false"/>
              </w:rPr>
              <w:t xml:space="preserve">ベースライン認知能力スコア（個人ごとに一定、時間不変のLevel-2変数）</w:t>
            </w:r>
          </w:p>
        </w:tc>
      </w:tr>
      <w:tr>
        <w:tc>
          <w:tcPr>
            <w:tcW w:type="dxa" w:w="1600"/>
            <w:tcMar>
              <w:top w:type="dxa" w:w="60"/>
              <w:left w:type="dxa" w:w="100"/>
              <w:bottom w:type="dxa" w:w="60"/>
              <w:right w:type="dxa" w:w="100"/>
            </w:tcMar>
            <w:vAlign w:val="center"/>
          </w:tcPr>
          <w:p>
            <w:pPr>
              <w:jc w:val="left"/>
            </w:pPr>
            <w:r>
              <w:rPr>
                <w:b w:val="false"/>
                <w:bCs w:val="false"/>
              </w:rPr>
              <w:t xml:space="preserve">ccovar</w:t>
            </w:r>
          </w:p>
        </w:tc>
        <w:tc>
          <w:tcPr>
            <w:tcW w:type="dxa" w:w="7426"/>
            <w:tcMar>
              <w:top w:type="dxa" w:w="60"/>
              <w:left w:type="dxa" w:w="100"/>
              <w:bottom w:type="dxa" w:w="60"/>
              <w:right w:type="dxa" w:w="100"/>
            </w:tcMar>
            <w:vAlign w:val="center"/>
          </w:tcPr>
          <w:p>
            <w:pPr>
              <w:jc w:val="left"/>
            </w:pPr>
            <w:r>
              <w:rPr>
                <w:b w:val="false"/>
                <w:bCs w:val="false"/>
              </w:rPr>
              <w:t xml:space="preserve">covar を全体平均で中心化した値（グランドミーン・センタリング）</w:t>
            </w:r>
          </w:p>
        </w:tc>
      </w:tr>
      <w:tr>
        <w:tc>
          <w:tcPr>
            <w:tcW w:type="dxa" w:w="1600"/>
            <w:tcMar>
              <w:top w:type="dxa" w:w="60"/>
              <w:left w:type="dxa" w:w="100"/>
              <w:bottom w:type="dxa" w:w="60"/>
              <w:right w:type="dxa" w:w="100"/>
            </w:tcMar>
            <w:vAlign w:val="center"/>
          </w:tcPr>
          <w:p>
            <w:pPr>
              <w:jc w:val="left"/>
            </w:pPr>
            <w:r>
              <w:rPr>
                <w:b w:val="false"/>
                <w:bCs w:val="false"/>
              </w:rPr>
              <w:t xml:space="preserve">y</w:t>
            </w:r>
          </w:p>
        </w:tc>
        <w:tc>
          <w:tcPr>
            <w:tcW w:type="dxa" w:w="7426"/>
            <w:tcMar>
              <w:top w:type="dxa" w:w="60"/>
              <w:left w:type="dxa" w:w="100"/>
              <w:bottom w:type="dxa" w:w="60"/>
              <w:right w:type="dxa" w:w="100"/>
            </w:tcMar>
            <w:vAlign w:val="center"/>
          </w:tcPr>
          <w:p>
            <w:pPr>
              <w:jc w:val="left"/>
            </w:pPr>
            <w:r>
              <w:rPr>
                <w:b w:val="false"/>
                <w:bCs w:val="false"/>
              </w:rPr>
              <w:t xml:space="preserve">対義語呼称課題のスコア（アウトカム変数）</w:t>
            </w:r>
          </w:p>
        </w:tc>
      </w:tr>
    </w:tbl>
    <w:p>
      <w:pPr>
        <w:spacing w:after="150"/>
      </w:pPr>
    </w:p>
    <w:p>
      <w:pPr>
        <w:pStyle w:val="Heading1"/>
        <w:spacing w:after="150" w:before="300"/>
      </w:pPr>
      <w:r>
        <w:t xml:space="preserve">3. 準備：JMPへのデータ読み込み</w:t>
      </w:r>
    </w:p>
    <w:p>
      <w:pPr>
        <w:spacing w:after="60"/>
        <w:ind w:left="300"/>
      </w:pPr>
      <w:r>
        <w:t xml:space="preserve">1. willett_opposites.csv を JMP で開く（File &gt; Open）。</w:t>
      </w:r>
    </w:p>
    <w:p>
      <w:pPr>
        <w:spacing w:after="60"/>
        <w:ind w:left="300"/>
      </w:pPr>
      <w:r>
        <w:t xml:space="preserve">2. id 列を「名義尺度」に変更する。</w:t>
      </w:r>
    </w:p>
    <w:p>
      <w:pPr>
        <w:spacing w:after="60"/>
        <w:ind w:left="300"/>
      </w:pPr>
      <w:r>
        <w:t xml:space="preserve">3. wave 列も「名義尺度」に変更する（Step 3のRepeated Structureで使用するため）。</w:t>
      </w:r>
    </w:p>
    <w:p>
      <w:pPr>
        <w:spacing w:after="60"/>
        <w:ind w:left="300"/>
      </w:pPr>
      <w:r>
        <w:t xml:space="preserve">4. time は連続尺度のままにする（成長の傾きとして解釈するため）。</w:t>
      </w:r>
    </w:p>
    <w:p>
      <w:pPr>
        <w:spacing w:after="150"/>
      </w:pPr>
    </w:p>
    <w:p>
      <w:pPr>
        <w:pStyle w:val="Heading1"/>
        <w:spacing w:after="150" w:before="300"/>
      </w:pPr>
      <w:r>
        <w:t xml:space="preserve">4-1. Step 1：無条件成長モデル（Model 1）</w:t>
      </w:r>
    </w:p>
    <w:p>
      <w:pPr>
        <w:spacing w:after="120"/>
      </w:pPr>
      <w:r>
        <w:t xml:space="preserve">【目的】時間経過に伴う平均的な成長（time係数）を推定し、初期値・成長率がどれだけ個人間でばらつくかを調べる。</w:t>
      </w:r>
    </w:p>
    <w:p>
      <w:pPr>
        <w:spacing w:after="120"/>
      </w:pPr>
      <w:r>
        <w:rPr>
          <w:b/>
          <w:bCs/>
        </w:rPr>
        <w:t xml:space="preserve">【JMP操作】</w:t>
      </w:r>
    </w:p>
    <w:p>
      <w:pPr>
        <w:spacing w:after="60"/>
        <w:ind w:left="300"/>
      </w:pPr>
      <w:r>
        <w:t xml:space="preserve">1. Analyze &gt; Fit Model を選択する。</w:t>
      </w:r>
    </w:p>
    <w:p>
      <w:pPr>
        <w:spacing w:after="60"/>
        <w:ind w:left="300"/>
      </w:pPr>
      <w:r>
        <w:t xml:space="preserve">2. Y に y を追加する。</w:t>
      </w:r>
    </w:p>
    <w:p>
      <w:pPr>
        <w:spacing w:after="60"/>
        <w:ind w:left="300"/>
      </w:pPr>
      <w:r>
        <w:t xml:space="preserve">3. Personality を「Mixed Model」に変更する。</w:t>
      </w:r>
    </w:p>
    <w:p>
      <w:pPr>
        <w:spacing w:after="60"/>
        <w:ind w:left="300"/>
      </w:pPr>
      <w:r>
        <w:t xml:space="preserve">4. Fixed Effects に time を追加する。</w:t>
      </w:r>
    </w:p>
    <w:p>
      <w:pPr>
        <w:spacing w:after="60"/>
        <w:ind w:left="300"/>
      </w:pPr>
      <w:r>
        <w:t xml:space="preserve">5. Random Effects タブで Intercept と time の両方を選択し、「Nest Random Coefficients」ボタンをクリックする。Subject に id を指定する（JMPは既定で非構造共分散になる）。</w:t>
      </w:r>
    </w:p>
    <w:p>
      <w:pPr>
        <w:spacing w:after="60"/>
        <w:ind w:left="300"/>
      </w:pPr>
      <w:r>
        <w:t xml:space="preserve">6. Run をクリックする。</w:t>
      </w:r>
    </w:p>
    <w:p>
      <w:pPr>
        <w:spacing w:after="100"/>
      </w:pPr>
    </w:p>
    <w:p>
      <w:pPr>
        <w:spacing w:after="120"/>
      </w:pPr>
      <w:r>
        <w:rPr>
          <w:b/>
          <w:bCs/>
        </w:rPr>
        <w:t xml:space="preserve">【結果の記入欄】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13"/>
        <w:gridCol w:w="2913"/>
      </w:tblGrid>
      <w:tr>
        <w:trPr>
          <w:tblHeader/>
        </w:trPr>
        <w:tc>
          <w:tcPr>
            <w:tcW w:type="dxa" w:w="3600"/>
            <w:shd w:fill="D9E2F3" w:val="clear"/>
            <w:tcMar>
              <w:top w:type="dxa" w:w="60"/>
              <w:left w:type="dxa" w:w="100"/>
              <w:bottom w:type="dxa" w:w="60"/>
              <w:right w:type="dxa" w:w="100"/>
            </w:tcMar>
            <w:vAlign w:val="center"/>
          </w:tcPr>
          <w:p>
            <w:pPr>
              <w:jc w:val="center"/>
            </w:pPr>
            <w:r>
              <w:rPr>
                <w:b/>
                <w:bCs/>
              </w:rPr>
              <w:t xml:space="preserve">パラメータ</w:t>
            </w:r>
          </w:p>
        </w:tc>
        <w:tc>
          <w:tcPr>
            <w:tcW w:type="dxa" w:w="2513"/>
            <w:shd w:fill="D9E2F3" w:val="clear"/>
            <w:tcMar>
              <w:top w:type="dxa" w:w="60"/>
              <w:left w:type="dxa" w:w="100"/>
              <w:bottom w:type="dxa" w:w="60"/>
              <w:right w:type="dxa" w:w="100"/>
            </w:tcMar>
            <w:vAlign w:val="center"/>
          </w:tcPr>
          <w:p>
            <w:pPr>
              <w:jc w:val="center"/>
            </w:pPr>
            <w:r>
              <w:rPr>
                <w:b/>
                <w:bCs/>
              </w:rPr>
              <w:t xml:space="preserve">推定値</w:t>
            </w:r>
          </w:p>
        </w:tc>
        <w:tc>
          <w:tcPr>
            <w:tcW w:type="dxa" w:w="2913"/>
            <w:shd w:fill="D9E2F3" w:val="clear"/>
            <w:tcMar>
              <w:top w:type="dxa" w:w="60"/>
              <w:left w:type="dxa" w:w="100"/>
              <w:bottom w:type="dxa" w:w="60"/>
              <w:right w:type="dxa" w:w="100"/>
            </w:tcMar>
            <w:vAlign w:val="center"/>
          </w:tcPr>
          <w:p>
            <w:pPr>
              <w:jc w:val="center"/>
            </w:pPr>
            <w:r>
              <w:rPr>
                <w:b/>
                <w:bCs/>
              </w:rPr>
              <w:t xml:space="preserve">備考</w:t>
            </w:r>
          </w:p>
        </w:tc>
      </w:tr>
      <w:tr>
        <w:tc>
          <w:tcPr>
            <w:tcW w:type="dxa" w:w="3600"/>
            <w:tcMar>
              <w:top w:type="dxa" w:w="60"/>
              <w:left w:type="dxa" w:w="100"/>
              <w:bottom w:type="dxa" w:w="60"/>
              <w:right w:type="dxa" w:w="100"/>
            </w:tcMar>
            <w:vAlign w:val="center"/>
          </w:tcPr>
          <w:p>
            <w:pPr>
              <w:jc w:val="left"/>
            </w:pPr>
            <w:r>
              <w:rPr>
                <w:b w:val="false"/>
                <w:bCs w:val="false"/>
              </w:rPr>
              <w:t xml:space="preserve">切片（Intercept）</w:t>
            </w:r>
          </w:p>
        </w:tc>
        <w:tc>
          <w:tcPr>
            <w:tcW w:type="dxa" w:w="2513"/>
            <w:tcMar>
              <w:top w:type="dxa" w:w="200"/>
              <w:left w:type="dxa" w:w="100"/>
              <w:bottom w:type="dxa" w:w="200"/>
              <w:right w:type="dxa" w:w="100"/>
            </w:tcMar>
          </w:tcPr>
          <w:p>
            <w:r>
              <w:t xml:space="preserve"/>
            </w:r>
          </w:p>
        </w:tc>
        <w:tc>
          <w:tcPr>
            <w:tcW w:type="dxa" w:w="2913"/>
            <w:tcMar>
              <w:top w:type="dxa" w:w="60"/>
              <w:left w:type="dxa" w:w="100"/>
              <w:bottom w:type="dxa" w:w="60"/>
              <w:right w:type="dxa" w:w="100"/>
            </w:tcMar>
            <w:vAlign w:val="center"/>
          </w:tcPr>
          <w:p>
            <w:pPr>
              <w:jc w:val="left"/>
            </w:pPr>
            <w:r>
              <w:rPr>
                <w:b w:val="false"/>
                <w:bCs w:val="false"/>
              </w:rPr>
              <w:t xml:space="preserve">time=0時点の平均スコア</w:t>
            </w:r>
          </w:p>
        </w:tc>
      </w:tr>
      <w:tr>
        <w:tc>
          <w:tcPr>
            <w:tcW w:type="dxa" w:w="3600"/>
            <w:tcMar>
              <w:top w:type="dxa" w:w="60"/>
              <w:left w:type="dxa" w:w="100"/>
              <w:bottom w:type="dxa" w:w="60"/>
              <w:right w:type="dxa" w:w="100"/>
            </w:tcMar>
            <w:vAlign w:val="center"/>
          </w:tcPr>
          <w:p>
            <w:pPr>
              <w:jc w:val="left"/>
            </w:pPr>
            <w:r>
              <w:rPr>
                <w:b w:val="false"/>
                <w:bCs w:val="false"/>
              </w:rPr>
              <w:t xml:space="preserve">time（平均成長率）</w:t>
            </w:r>
          </w:p>
        </w:tc>
        <w:tc>
          <w:tcPr>
            <w:tcW w:type="dxa" w:w="2513"/>
            <w:tcMar>
              <w:top w:type="dxa" w:w="200"/>
              <w:left w:type="dxa" w:w="100"/>
              <w:bottom w:type="dxa" w:w="200"/>
              <w:right w:type="dxa" w:w="100"/>
            </w:tcMar>
          </w:tcPr>
          <w:p>
            <w:r>
              <w:t xml:space="preserve"/>
            </w:r>
          </w:p>
        </w:tc>
        <w:tc>
          <w:tcPr>
            <w:tcW w:type="dxa" w:w="2913"/>
            <w:tcMar>
              <w:top w:type="dxa" w:w="60"/>
              <w:left w:type="dxa" w:w="100"/>
              <w:bottom w:type="dxa" w:w="60"/>
              <w:right w:type="dxa" w:w="100"/>
            </w:tcMar>
            <w:vAlign w:val="center"/>
          </w:tcPr>
          <w:p>
            <w:pPr>
              <w:jc w:val="left"/>
            </w:pPr>
            <w:r>
              <w:rPr>
                <w:b w:val="false"/>
                <w:bCs w:val="false"/>
              </w:rPr>
              <w:t xml:space="preserve">1時点あたりの平均的な伸び</w:t>
            </w:r>
          </w:p>
        </w:tc>
      </w:tr>
      <w:tr>
        <w:tc>
          <w:tcPr>
            <w:tcW w:type="dxa" w:w="3600"/>
            <w:tcMar>
              <w:top w:type="dxa" w:w="60"/>
              <w:left w:type="dxa" w:w="100"/>
              <w:bottom w:type="dxa" w:w="60"/>
              <w:right w:type="dxa" w:w="100"/>
            </w:tcMar>
            <w:vAlign w:val="center"/>
          </w:tcPr>
          <w:p>
            <w:pPr>
              <w:jc w:val="left"/>
            </w:pPr>
            <w:r>
              <w:rPr>
                <w:b w:val="false"/>
                <w:bCs w:val="false"/>
              </w:rPr>
              <w:t xml:space="preserve">Var(Intercept)</w:t>
            </w:r>
          </w:p>
        </w:tc>
        <w:tc>
          <w:tcPr>
            <w:tcW w:type="dxa" w:w="2513"/>
            <w:tcMar>
              <w:top w:type="dxa" w:w="200"/>
              <w:left w:type="dxa" w:w="100"/>
              <w:bottom w:type="dxa" w:w="200"/>
              <w:right w:type="dxa" w:w="100"/>
            </w:tcMar>
          </w:tcPr>
          <w:p>
            <w:r>
              <w:t xml:space="preserve"/>
            </w:r>
          </w:p>
        </w:tc>
        <w:tc>
          <w:tcPr>
            <w:tcW w:type="dxa" w:w="2913"/>
            <w:tcMar>
              <w:top w:type="dxa" w:w="60"/>
              <w:left w:type="dxa" w:w="100"/>
              <w:bottom w:type="dxa" w:w="60"/>
              <w:right w:type="dxa" w:w="100"/>
            </w:tcMar>
            <w:vAlign w:val="center"/>
          </w:tcPr>
          <w:p>
            <w:pPr>
              <w:jc w:val="left"/>
            </w:pPr>
            <w:r>
              <w:rPr>
                <w:b w:val="false"/>
                <w:bCs w:val="false"/>
              </w:rPr>
              <w:t xml:space="preserve">初期値の個人差</w:t>
            </w:r>
          </w:p>
        </w:tc>
      </w:tr>
      <w:tr>
        <w:tc>
          <w:tcPr>
            <w:tcW w:type="dxa" w:w="3600"/>
            <w:tcMar>
              <w:top w:type="dxa" w:w="60"/>
              <w:left w:type="dxa" w:w="100"/>
              <w:bottom w:type="dxa" w:w="60"/>
              <w:right w:type="dxa" w:w="100"/>
            </w:tcMar>
            <w:vAlign w:val="center"/>
          </w:tcPr>
          <w:p>
            <w:pPr>
              <w:jc w:val="left"/>
            </w:pPr>
            <w:r>
              <w:rPr>
                <w:b w:val="false"/>
                <w:bCs w:val="false"/>
              </w:rPr>
              <w:t xml:space="preserve">Var(time)</w:t>
            </w:r>
          </w:p>
        </w:tc>
        <w:tc>
          <w:tcPr>
            <w:tcW w:type="dxa" w:w="2513"/>
            <w:tcMar>
              <w:top w:type="dxa" w:w="200"/>
              <w:left w:type="dxa" w:w="100"/>
              <w:bottom w:type="dxa" w:w="200"/>
              <w:right w:type="dxa" w:w="100"/>
            </w:tcMar>
          </w:tcPr>
          <w:p>
            <w:r>
              <w:t xml:space="preserve"/>
            </w:r>
          </w:p>
        </w:tc>
        <w:tc>
          <w:tcPr>
            <w:tcW w:type="dxa" w:w="2913"/>
            <w:tcMar>
              <w:top w:type="dxa" w:w="60"/>
              <w:left w:type="dxa" w:w="100"/>
              <w:bottom w:type="dxa" w:w="60"/>
              <w:right w:type="dxa" w:w="100"/>
            </w:tcMar>
            <w:vAlign w:val="center"/>
          </w:tcPr>
          <w:p>
            <w:pPr>
              <w:jc w:val="left"/>
            </w:pPr>
            <w:r>
              <w:rPr>
                <w:b w:val="false"/>
                <w:bCs w:val="false"/>
              </w:rPr>
              <w:t xml:space="preserve">成長率の個人差</w:t>
            </w:r>
          </w:p>
        </w:tc>
      </w:tr>
      <w:tr>
        <w:tc>
          <w:tcPr>
            <w:tcW w:type="dxa" w:w="3600"/>
            <w:tcMar>
              <w:top w:type="dxa" w:w="60"/>
              <w:left w:type="dxa" w:w="100"/>
              <w:bottom w:type="dxa" w:w="60"/>
              <w:right w:type="dxa" w:w="100"/>
            </w:tcMar>
            <w:vAlign w:val="center"/>
          </w:tcPr>
          <w:p>
            <w:pPr>
              <w:jc w:val="left"/>
            </w:pPr>
            <w:r>
              <w:rPr>
                <w:b w:val="false"/>
                <w:bCs w:val="false"/>
              </w:rPr>
              <w:t xml:space="preserve">Cov(Intercept, time)</w:t>
            </w:r>
          </w:p>
        </w:tc>
        <w:tc>
          <w:tcPr>
            <w:tcW w:type="dxa" w:w="2513"/>
            <w:tcMar>
              <w:top w:type="dxa" w:w="200"/>
              <w:left w:type="dxa" w:w="100"/>
              <w:bottom w:type="dxa" w:w="200"/>
              <w:right w:type="dxa" w:w="100"/>
            </w:tcMar>
          </w:tcPr>
          <w:p>
            <w:r>
              <w:t xml:space="preserve"/>
            </w:r>
          </w:p>
        </w:tc>
        <w:tc>
          <w:tcPr>
            <w:tcW w:type="dxa" w:w="2913"/>
            <w:tcMar>
              <w:top w:type="dxa" w:w="60"/>
              <w:left w:type="dxa" w:w="100"/>
              <w:bottom w:type="dxa" w:w="60"/>
              <w:right w:type="dxa" w:w="100"/>
            </w:tcMar>
            <w:vAlign w:val="center"/>
          </w:tcPr>
          <w:p>
            <w:pPr>
              <w:jc w:val="left"/>
            </w:pPr>
            <w:r>
              <w:rPr>
                <w:b w:val="false"/>
                <w:bCs w:val="false"/>
              </w:rPr>
              <w:t xml:space="preserve">初期値と成長率の関係</w:t>
            </w:r>
          </w:p>
        </w:tc>
      </w:tr>
      <w:tr>
        <w:tc>
          <w:tcPr>
            <w:tcW w:type="dxa" w:w="3600"/>
            <w:tcMar>
              <w:top w:type="dxa" w:w="60"/>
              <w:left w:type="dxa" w:w="100"/>
              <w:bottom w:type="dxa" w:w="60"/>
              <w:right w:type="dxa" w:w="100"/>
            </w:tcMar>
            <w:vAlign w:val="center"/>
          </w:tcPr>
          <w:p>
            <w:pPr>
              <w:jc w:val="left"/>
            </w:pPr>
            <w:r>
              <w:rPr>
                <w:b w:val="false"/>
                <w:bCs w:val="false"/>
              </w:rPr>
              <w:t xml:space="preserve">Residual分散</w:t>
            </w:r>
          </w:p>
        </w:tc>
        <w:tc>
          <w:tcPr>
            <w:tcW w:type="dxa" w:w="2513"/>
            <w:tcMar>
              <w:top w:type="dxa" w:w="200"/>
              <w:left w:type="dxa" w:w="100"/>
              <w:bottom w:type="dxa" w:w="200"/>
              <w:right w:type="dxa" w:w="100"/>
            </w:tcMar>
          </w:tcPr>
          <w:p>
            <w:r>
              <w:t xml:space="preserve"/>
            </w:r>
          </w:p>
        </w:tc>
        <w:tc>
          <w:tcPr>
            <w:tcW w:type="dxa" w:w="2913"/>
            <w:tcMar>
              <w:top w:type="dxa" w:w="60"/>
              <w:left w:type="dxa" w:w="100"/>
              <w:bottom w:type="dxa" w:w="60"/>
              <w:right w:type="dxa" w:w="100"/>
            </w:tcMar>
            <w:vAlign w:val="center"/>
          </w:tcPr>
          <w:p>
            <w:pPr>
              <w:jc w:val="left"/>
            </w:pPr>
            <w:r>
              <w:rPr>
                <w:b w:val="false"/>
                <w:bCs w:val="false"/>
              </w:rPr>
              <w:t xml:space="preserve">時点内の測定誤差</w:t>
            </w:r>
          </w:p>
        </w:tc>
      </w:tr>
    </w:tbl>
    <w:p>
      <w:pPr>
        <w:spacing w:after="100"/>
      </w:pPr>
    </w:p>
    <w:p>
      <w:pPr>
        <w:spacing w:after="120"/>
      </w:pPr>
      <w:r>
        <w:rPr>
          <w:b/>
          <w:bCs/>
        </w:rPr>
        <w:t xml:space="preserve">【設問】</w:t>
      </w:r>
    </w:p>
    <w:p>
      <w:pPr>
        <w:pStyle w:val="ListParagraph"/>
        <w:numPr>
          <w:ilvl w:val="0"/>
          <w:numId w:val="1"/>
        </w:numPr>
        <w:spacing w:after="60"/>
      </w:pPr>
      <w:r>
        <w:t xml:space="preserve">time係数（平均成長率）をどう解釈しますか。</w:t>
      </w:r>
    </w:p>
    <w:p>
      <w:pPr>
        <w:pStyle w:val="ListParagraph"/>
        <w:numPr>
          <w:ilvl w:val="0"/>
          <w:numId w:val="1"/>
        </w:numPr>
        <w:spacing w:after="60"/>
      </w:pPr>
      <w:r>
        <w:t xml:space="preserve">Var(time)が統計的に有意であることは何を意味しますか。</w:t>
      </w:r>
    </w:p>
    <w:p>
      <w:pPr>
        <w:pStyle w:val="ListParagraph"/>
        <w:numPr>
          <w:ilvl w:val="0"/>
          <w:numId w:val="1"/>
        </w:numPr>
        <w:spacing w:after="60"/>
      </w:pPr>
      <w:r>
        <w:t xml:space="preserve">Cov(Intercept, time)の符号（正/負）は何を示唆しますか。</w:t>
      </w:r>
    </w:p>
    <w:p>
      <w:pPr>
        <w:spacing w:after="200"/>
      </w:pPr>
    </w:p>
    <w:p>
      <w:pPr>
        <w:pStyle w:val="Heading1"/>
        <w:spacing w:after="150" w:before="300"/>
      </w:pPr>
      <w:r>
        <w:t xml:space="preserve">4-2. Step 2：個人レベル共変量を加えたモデル（Model 2）</w:t>
      </w:r>
    </w:p>
    <w:p>
      <w:pPr>
        <w:spacing w:after="120"/>
      </w:pPr>
      <w:r>
        <w:t xml:space="preserve">【目的】ベースライン認知能力（ccovar）が、初期値だけでなく成長率（time係数）にも影響するかを、交互作用項 time*ccovar で検証する。</w:t>
      </w:r>
    </w:p>
    <w:p>
      <w:pPr>
        <w:spacing w:after="120"/>
      </w:pPr>
      <w:r>
        <w:rPr>
          <w:b/>
          <w:bCs/>
        </w:rPr>
        <w:t xml:space="preserve">【JMP操作】</w:t>
      </w:r>
    </w:p>
    <w:p>
      <w:pPr>
        <w:spacing w:after="60"/>
        <w:ind w:left="300"/>
      </w:pPr>
      <w:r>
        <w:t xml:space="preserve">1. 新しい Fit Model ウィンドウを開く。Y は y のまま。</w:t>
      </w:r>
    </w:p>
    <w:p>
      <w:pPr>
        <w:spacing w:after="60"/>
        <w:ind w:left="300"/>
      </w:pPr>
      <w:r>
        <w:t xml:space="preserve">2. Fixed Effects に time, ccovar を追加する。</w:t>
      </w:r>
    </w:p>
    <w:p>
      <w:pPr>
        <w:spacing w:after="60"/>
        <w:ind w:left="300"/>
      </w:pPr>
      <w:r>
        <w:t xml:space="preserve">3. time と ccovar を選択し、Cross ボタンをクリックして time*ccovar を作成する。</w:t>
      </w:r>
    </w:p>
    <w:p>
      <w:pPr>
        <w:spacing w:after="60"/>
        <w:ind w:left="300"/>
      </w:pPr>
      <w:r>
        <w:t xml:space="preserve">4. Random Effects タブは Model 1 と同じ設定（Intercept と time を Nest Random Coefficients、Subject=id）にする。</w:t>
      </w:r>
    </w:p>
    <w:p>
      <w:pPr>
        <w:spacing w:after="60"/>
        <w:ind w:left="300"/>
      </w:pPr>
      <w:r>
        <w:t xml:space="preserve">5. Run をクリックする。</w:t>
      </w:r>
    </w:p>
    <w:p>
      <w:pPr>
        <w:spacing w:after="100"/>
      </w:pPr>
    </w:p>
    <w:p>
      <w:pPr>
        <w:spacing w:after="120"/>
      </w:pPr>
      <w:r>
        <w:rPr>
          <w:b/>
          <w:bCs/>
        </w:rPr>
        <w:t xml:space="preserve">【結果の記入欄】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6"/>
        <w:gridCol w:w="1875"/>
        <w:gridCol w:w="1875"/>
      </w:tblGrid>
      <w:tr>
        <w:trPr>
          <w:tblHeader/>
        </w:trPr>
        <w:tc>
          <w:tcPr>
            <w:tcW w:type="dxa" w:w="3400"/>
            <w:shd w:fill="D9E2F3" w:val="clear"/>
            <w:tcMar>
              <w:top w:type="dxa" w:w="60"/>
              <w:left w:type="dxa" w:w="100"/>
              <w:bottom w:type="dxa" w:w="60"/>
              <w:right w:type="dxa" w:w="100"/>
            </w:tcMar>
            <w:vAlign w:val="center"/>
          </w:tcPr>
          <w:p>
            <w:pPr>
              <w:jc w:val="center"/>
            </w:pPr>
            <w:r>
              <w:rPr>
                <w:b/>
                <w:bCs/>
              </w:rPr>
              <w:t xml:space="preserve">パラメータ</w:t>
            </w:r>
          </w:p>
        </w:tc>
        <w:tc>
          <w:tcPr>
            <w:tcW w:type="dxa" w:w="1876"/>
            <w:shd w:fill="D9E2F3" w:val="clear"/>
            <w:tcMar>
              <w:top w:type="dxa" w:w="60"/>
              <w:left w:type="dxa" w:w="100"/>
              <w:bottom w:type="dxa" w:w="60"/>
              <w:right w:type="dxa" w:w="100"/>
            </w:tcMar>
            <w:vAlign w:val="center"/>
          </w:tcPr>
          <w:p>
            <w:pPr>
              <w:jc w:val="center"/>
            </w:pPr>
            <w:r>
              <w:rPr>
                <w:b/>
                <w:bCs/>
              </w:rPr>
              <w:t xml:space="preserve">推定値</w:t>
            </w:r>
          </w:p>
        </w:tc>
        <w:tc>
          <w:tcPr>
            <w:tcW w:type="dxa" w:w="1875"/>
            <w:shd w:fill="D9E2F3" w:val="clear"/>
            <w:tcMar>
              <w:top w:type="dxa" w:w="60"/>
              <w:left w:type="dxa" w:w="100"/>
              <w:bottom w:type="dxa" w:w="60"/>
              <w:right w:type="dxa" w:w="100"/>
            </w:tcMar>
            <w:vAlign w:val="center"/>
          </w:tcPr>
          <w:p>
            <w:pPr>
              <w:jc w:val="center"/>
            </w:pPr>
            <w:r>
              <w:rPr>
                <w:b/>
                <w:bCs/>
              </w:rPr>
              <w:t xml:space="preserve">SE</w:t>
            </w:r>
          </w:p>
        </w:tc>
        <w:tc>
          <w:tcPr>
            <w:tcW w:type="dxa" w:w="1875"/>
            <w:shd w:fill="D9E2F3" w:val="clear"/>
            <w:tcMar>
              <w:top w:type="dxa" w:w="60"/>
              <w:left w:type="dxa" w:w="100"/>
              <w:bottom w:type="dxa" w:w="60"/>
              <w:right w:type="dxa" w:w="100"/>
            </w:tcMar>
            <w:vAlign w:val="center"/>
          </w:tcPr>
          <w:p>
            <w:pPr>
              <w:jc w:val="center"/>
            </w:pPr>
            <w:r>
              <w:rPr>
                <w:b/>
                <w:bCs/>
              </w:rPr>
              <w:t xml:space="preserve">p値</w:t>
            </w:r>
          </w:p>
        </w:tc>
      </w:tr>
      <w:tr>
        <w:tc>
          <w:tcPr>
            <w:tcW w:type="dxa" w:w="3400"/>
            <w:tcMar>
              <w:top w:type="dxa" w:w="60"/>
              <w:left w:type="dxa" w:w="100"/>
              <w:bottom w:type="dxa" w:w="60"/>
              <w:right w:type="dxa" w:w="100"/>
            </w:tcMar>
            <w:vAlign w:val="center"/>
          </w:tcPr>
          <w:p>
            <w:pPr>
              <w:jc w:val="left"/>
            </w:pPr>
            <w:r>
              <w:rPr>
                <w:b w:val="false"/>
                <w:bCs w:val="false"/>
              </w:rPr>
              <w:t xml:space="preserve">切片（Intercept）</w:t>
            </w:r>
          </w:p>
        </w:tc>
        <w:tc>
          <w:tcPr>
            <w:tcW w:type="dxa" w:w="1876"/>
            <w:tcMar>
              <w:top w:type="dxa" w:w="200"/>
              <w:left w:type="dxa" w:w="100"/>
              <w:bottom w:type="dxa" w:w="200"/>
              <w:right w:type="dxa" w:w="100"/>
            </w:tcMar>
          </w:tcPr>
          <w:p>
            <w:r>
              <w:t xml:space="preserve"/>
            </w:r>
          </w:p>
        </w:tc>
        <w:tc>
          <w:tcPr>
            <w:tcW w:type="dxa" w:w="1875"/>
            <w:tcMar>
              <w:top w:type="dxa" w:w="200"/>
              <w:left w:type="dxa" w:w="100"/>
              <w:bottom w:type="dxa" w:w="200"/>
              <w:right w:type="dxa" w:w="100"/>
            </w:tcMar>
          </w:tcPr>
          <w:p>
            <w:r>
              <w:t xml:space="preserve"/>
            </w:r>
          </w:p>
        </w:tc>
        <w:tc>
          <w:tcPr>
            <w:tcW w:type="dxa" w:w="1875"/>
            <w:tcMar>
              <w:top w:type="dxa" w:w="200"/>
              <w:left w:type="dxa" w:w="100"/>
              <w:bottom w:type="dxa" w:w="200"/>
              <w:right w:type="dxa" w:w="100"/>
            </w:tcMar>
          </w:tcPr>
          <w:p>
            <w:r>
              <w:t xml:space="preserve"/>
            </w:r>
          </w:p>
        </w:tc>
      </w:tr>
      <w:tr>
        <w:tc>
          <w:tcPr>
            <w:tcW w:type="dxa" w:w="3400"/>
            <w:tcMar>
              <w:top w:type="dxa" w:w="60"/>
              <w:left w:type="dxa" w:w="100"/>
              <w:bottom w:type="dxa" w:w="60"/>
              <w:right w:type="dxa" w:w="100"/>
            </w:tcMar>
            <w:vAlign w:val="center"/>
          </w:tcPr>
          <w:p>
            <w:pPr>
              <w:jc w:val="left"/>
            </w:pPr>
            <w:r>
              <w:rPr>
                <w:b w:val="false"/>
                <w:bCs w:val="false"/>
              </w:rPr>
              <w:t xml:space="preserve">time</w:t>
            </w:r>
          </w:p>
        </w:tc>
        <w:tc>
          <w:tcPr>
            <w:tcW w:type="dxa" w:w="1876"/>
            <w:tcMar>
              <w:top w:type="dxa" w:w="200"/>
              <w:left w:type="dxa" w:w="100"/>
              <w:bottom w:type="dxa" w:w="200"/>
              <w:right w:type="dxa" w:w="100"/>
            </w:tcMar>
          </w:tcPr>
          <w:p>
            <w:r>
              <w:t xml:space="preserve"/>
            </w:r>
          </w:p>
        </w:tc>
        <w:tc>
          <w:tcPr>
            <w:tcW w:type="dxa" w:w="1875"/>
            <w:tcMar>
              <w:top w:type="dxa" w:w="200"/>
              <w:left w:type="dxa" w:w="100"/>
              <w:bottom w:type="dxa" w:w="200"/>
              <w:right w:type="dxa" w:w="100"/>
            </w:tcMar>
          </w:tcPr>
          <w:p>
            <w:r>
              <w:t xml:space="preserve"/>
            </w:r>
          </w:p>
        </w:tc>
        <w:tc>
          <w:tcPr>
            <w:tcW w:type="dxa" w:w="1875"/>
            <w:tcMar>
              <w:top w:type="dxa" w:w="200"/>
              <w:left w:type="dxa" w:w="100"/>
              <w:bottom w:type="dxa" w:w="200"/>
              <w:right w:type="dxa" w:w="100"/>
            </w:tcMar>
          </w:tcPr>
          <w:p>
            <w:r>
              <w:t xml:space="preserve"/>
            </w:r>
          </w:p>
        </w:tc>
      </w:tr>
      <w:tr>
        <w:tc>
          <w:tcPr>
            <w:tcW w:type="dxa" w:w="3400"/>
            <w:tcMar>
              <w:top w:type="dxa" w:w="60"/>
              <w:left w:type="dxa" w:w="100"/>
              <w:bottom w:type="dxa" w:w="60"/>
              <w:right w:type="dxa" w:w="100"/>
            </w:tcMar>
            <w:vAlign w:val="center"/>
          </w:tcPr>
          <w:p>
            <w:pPr>
              <w:jc w:val="left"/>
            </w:pPr>
            <w:r>
              <w:rPr>
                <w:b w:val="false"/>
                <w:bCs w:val="false"/>
              </w:rPr>
              <w:t xml:space="preserve">ccovar</w:t>
            </w:r>
          </w:p>
        </w:tc>
        <w:tc>
          <w:tcPr>
            <w:tcW w:type="dxa" w:w="1876"/>
            <w:tcMar>
              <w:top w:type="dxa" w:w="200"/>
              <w:left w:type="dxa" w:w="100"/>
              <w:bottom w:type="dxa" w:w="200"/>
              <w:right w:type="dxa" w:w="100"/>
            </w:tcMar>
          </w:tcPr>
          <w:p>
            <w:r>
              <w:t xml:space="preserve"/>
            </w:r>
          </w:p>
        </w:tc>
        <w:tc>
          <w:tcPr>
            <w:tcW w:type="dxa" w:w="1875"/>
            <w:tcMar>
              <w:top w:type="dxa" w:w="200"/>
              <w:left w:type="dxa" w:w="100"/>
              <w:bottom w:type="dxa" w:w="200"/>
              <w:right w:type="dxa" w:w="100"/>
            </w:tcMar>
          </w:tcPr>
          <w:p>
            <w:r>
              <w:t xml:space="preserve"/>
            </w:r>
          </w:p>
        </w:tc>
        <w:tc>
          <w:tcPr>
            <w:tcW w:type="dxa" w:w="1875"/>
            <w:tcMar>
              <w:top w:type="dxa" w:w="200"/>
              <w:left w:type="dxa" w:w="100"/>
              <w:bottom w:type="dxa" w:w="200"/>
              <w:right w:type="dxa" w:w="100"/>
            </w:tcMar>
          </w:tcPr>
          <w:p>
            <w:r>
              <w:t xml:space="preserve"/>
            </w:r>
          </w:p>
        </w:tc>
      </w:tr>
      <w:tr>
        <w:tc>
          <w:tcPr>
            <w:tcW w:type="dxa" w:w="3400"/>
            <w:tcMar>
              <w:top w:type="dxa" w:w="60"/>
              <w:left w:type="dxa" w:w="100"/>
              <w:bottom w:type="dxa" w:w="60"/>
              <w:right w:type="dxa" w:w="100"/>
            </w:tcMar>
            <w:vAlign w:val="center"/>
          </w:tcPr>
          <w:p>
            <w:pPr>
              <w:jc w:val="left"/>
            </w:pPr>
            <w:r>
              <w:rPr>
                <w:b w:val="false"/>
                <w:bCs w:val="false"/>
              </w:rPr>
              <w:t xml:space="preserve">time*ccovar</w:t>
            </w:r>
          </w:p>
        </w:tc>
        <w:tc>
          <w:tcPr>
            <w:tcW w:type="dxa" w:w="1876"/>
            <w:tcMar>
              <w:top w:type="dxa" w:w="200"/>
              <w:left w:type="dxa" w:w="100"/>
              <w:bottom w:type="dxa" w:w="200"/>
              <w:right w:type="dxa" w:w="100"/>
            </w:tcMar>
          </w:tcPr>
          <w:p>
            <w:r>
              <w:t xml:space="preserve"/>
            </w:r>
          </w:p>
        </w:tc>
        <w:tc>
          <w:tcPr>
            <w:tcW w:type="dxa" w:w="1875"/>
            <w:tcMar>
              <w:top w:type="dxa" w:w="200"/>
              <w:left w:type="dxa" w:w="100"/>
              <w:bottom w:type="dxa" w:w="200"/>
              <w:right w:type="dxa" w:w="100"/>
            </w:tcMar>
          </w:tcPr>
          <w:p>
            <w:r>
              <w:t xml:space="preserve"/>
            </w:r>
          </w:p>
        </w:tc>
        <w:tc>
          <w:tcPr>
            <w:tcW w:type="dxa" w:w="1875"/>
            <w:tcMar>
              <w:top w:type="dxa" w:w="200"/>
              <w:left w:type="dxa" w:w="100"/>
              <w:bottom w:type="dxa" w:w="200"/>
              <w:right w:type="dxa" w:w="100"/>
            </w:tcMar>
          </w:tcPr>
          <w:p>
            <w:r>
              <w:t xml:space="preserve"/>
            </w:r>
          </w:p>
        </w:tc>
      </w:tr>
    </w:tbl>
    <w:p>
      <w:pPr>
        <w:spacing w:after="100"/>
      </w:pPr>
    </w:p>
    <w:p>
      <w:pPr>
        <w:spacing w:after="120"/>
      </w:pPr>
      <w:r>
        <w:rPr>
          <w:b/>
          <w:bCs/>
        </w:rPr>
        <w:t xml:space="preserve">【設問】</w:t>
      </w:r>
    </w:p>
    <w:p>
      <w:pPr>
        <w:pStyle w:val="ListParagraph"/>
        <w:numPr>
          <w:ilvl w:val="0"/>
          <w:numId w:val="1"/>
        </w:numPr>
        <w:spacing w:after="60"/>
      </w:pPr>
      <w:r>
        <w:t xml:space="preserve">ccovarの主効果は有意ですか。これは初期値（time=0時点のスコア）への影響を表します。</w:t>
      </w:r>
    </w:p>
    <w:p>
      <w:pPr>
        <w:pStyle w:val="ListParagraph"/>
        <w:numPr>
          <w:ilvl w:val="0"/>
          <w:numId w:val="1"/>
        </w:numPr>
        <w:spacing w:after="60"/>
      </w:pPr>
      <w:r>
        <w:t xml:space="preserve">time*ccovarの符号をどう解釈しますか。ベースライン認知能力が高い人ほど、成長率はどう変わりますか。</w:t>
      </w:r>
    </w:p>
    <w:p>
      <w:pPr>
        <w:pStyle w:val="ListParagraph"/>
        <w:numPr>
          <w:ilvl w:val="0"/>
          <w:numId w:val="1"/>
        </w:numPr>
        <w:spacing w:after="60"/>
      </w:pPr>
      <w:r>
        <w:t xml:space="preserve">Model 1と比べてVar(time)はどう変化しましたか。これはccovarが成長率の個人差の一部を説明したことを意味しますか。</w:t>
      </w:r>
    </w:p>
    <w:p>
      <w:pPr>
        <w:spacing w:after="200"/>
      </w:pPr>
    </w:p>
    <w:p>
      <w:r>
        <w:br w:type="page"/>
      </w:r>
    </w:p>
    <w:p>
      <w:pPr>
        <w:pStyle w:val="Heading1"/>
        <w:spacing w:after="150" w:before="300"/>
      </w:pPr>
      <w:r>
        <w:t xml:space="preserve">4-3. Step 3：Level-1誤差共分散構造の比較（Model 3）</w:t>
      </w:r>
    </w:p>
    <w:p>
      <w:pPr>
        <w:spacing w:after="120"/>
      </w:pPr>
      <w:r>
        <w:t xml:space="preserve">【目的】測定時点間の残差相関の構造（複合対称・非構造・自己回帰）を比較し、どの構造がデータに適しているかを検討する。</w:t>
      </w:r>
    </w:p>
    <w:p>
      <w:pPr>
        <w:spacing w:after="120"/>
      </w:pPr>
      <w:r>
        <w:rPr>
          <w:b/>
          <w:bCs/>
        </w:rPr>
        <w:t xml:space="preserve">【JMP操作】（以下をA・B・Cの3パターンで繰り返す）</w:t>
      </w:r>
    </w:p>
    <w:p>
      <w:pPr>
        <w:spacing w:after="60"/>
        <w:ind w:left="300"/>
      </w:pPr>
      <w:r>
        <w:t xml:space="preserve">1. 新しい Fit Model ウィンドウを開く。Y は y のまま。</w:t>
      </w:r>
    </w:p>
    <w:p>
      <w:pPr>
        <w:spacing w:after="60"/>
        <w:ind w:left="300"/>
      </w:pPr>
      <w:r>
        <w:t xml:space="preserve">2. Fixed Effects に time のみを追加する（Random Effectsは使わない）。</w:t>
      </w:r>
    </w:p>
    <w:p>
      <w:pPr>
        <w:spacing w:after="60"/>
        <w:ind w:left="300"/>
      </w:pPr>
      <w:r>
        <w:t xml:space="preserve">3. Repeated Structure タブで、Repeated Effects に wave を指定し、Subject に id を指定する。</w:t>
      </w:r>
    </w:p>
    <w:p>
      <w:pPr>
        <w:spacing w:after="60"/>
        <w:ind w:left="300"/>
      </w:pPr>
      <w:r>
        <w:t xml:space="preserve">4. Structure（共分散構造）を指定する：A=Compound Symmetry／B=Unstructured／C=Autoregressive AR(1)。</w:t>
      </w:r>
    </w:p>
    <w:p>
      <w:pPr>
        <w:spacing w:after="60"/>
        <w:ind w:left="300"/>
      </w:pPr>
      <w:r>
        <w:t xml:space="preserve">5. Run をクリックし、Fit Statistics（AIC, BIC）を記録する。</w:t>
      </w:r>
    </w:p>
    <w:p>
      <w:pPr>
        <w:spacing w:after="100"/>
      </w:pPr>
    </w:p>
    <w:p>
      <w:pPr>
        <w:spacing w:after="120"/>
      </w:pPr>
      <w:r>
        <w:rPr>
          <w:b/>
          <w:bCs/>
        </w:rPr>
        <w:t xml:space="preserve">【結果の記入欄】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5"/>
        <w:gridCol w:w="2075"/>
        <w:gridCol w:w="2076"/>
      </w:tblGrid>
      <w:tr>
        <w:trPr>
          <w:tblHeader/>
        </w:trPr>
        <w:tc>
          <w:tcPr>
            <w:tcW w:type="dxa" w:w="2800"/>
            <w:shd w:fill="D9E2F3" w:val="clear"/>
            <w:tcMar>
              <w:top w:type="dxa" w:w="60"/>
              <w:left w:type="dxa" w:w="100"/>
              <w:bottom w:type="dxa" w:w="60"/>
              <w:right w:type="dxa" w:w="100"/>
            </w:tcMar>
            <w:vAlign w:val="center"/>
          </w:tcPr>
          <w:p>
            <w:pPr>
              <w:jc w:val="center"/>
            </w:pPr>
            <w:r>
              <w:rPr>
                <w:b/>
                <w:bCs/>
              </w:rPr>
              <w:t xml:space="preserve">構造</w:t>
            </w:r>
          </w:p>
        </w:tc>
        <w:tc>
          <w:tcPr>
            <w:tcW w:type="dxa" w:w="2075"/>
            <w:shd w:fill="D9E2F3" w:val="clear"/>
            <w:tcMar>
              <w:top w:type="dxa" w:w="60"/>
              <w:left w:type="dxa" w:w="100"/>
              <w:bottom w:type="dxa" w:w="60"/>
              <w:right w:type="dxa" w:w="100"/>
            </w:tcMar>
            <w:vAlign w:val="center"/>
          </w:tcPr>
          <w:p>
            <w:pPr>
              <w:jc w:val="center"/>
            </w:pPr>
            <w:r>
              <w:rPr>
                <w:b/>
                <w:bCs/>
              </w:rPr>
              <w:t xml:space="preserve">-2 Res Log Likelihood</w:t>
            </w:r>
          </w:p>
        </w:tc>
        <w:tc>
          <w:tcPr>
            <w:tcW w:type="dxa" w:w="2075"/>
            <w:shd w:fill="D9E2F3" w:val="clear"/>
            <w:tcMar>
              <w:top w:type="dxa" w:w="60"/>
              <w:left w:type="dxa" w:w="100"/>
              <w:bottom w:type="dxa" w:w="60"/>
              <w:right w:type="dxa" w:w="100"/>
            </w:tcMar>
            <w:vAlign w:val="center"/>
          </w:tcPr>
          <w:p>
            <w:pPr>
              <w:jc w:val="center"/>
            </w:pPr>
            <w:r>
              <w:rPr>
                <w:b/>
                <w:bCs/>
              </w:rPr>
              <w:t xml:space="preserve">AIC</w:t>
            </w:r>
          </w:p>
        </w:tc>
        <w:tc>
          <w:tcPr>
            <w:tcW w:type="dxa" w:w="2076"/>
            <w:shd w:fill="D9E2F3" w:val="clear"/>
            <w:tcMar>
              <w:top w:type="dxa" w:w="60"/>
              <w:left w:type="dxa" w:w="100"/>
              <w:bottom w:type="dxa" w:w="60"/>
              <w:right w:type="dxa" w:w="100"/>
            </w:tcMar>
            <w:vAlign w:val="center"/>
          </w:tcPr>
          <w:p>
            <w:pPr>
              <w:jc w:val="center"/>
            </w:pPr>
            <w:r>
              <w:rPr>
                <w:b/>
                <w:bCs/>
              </w:rPr>
              <w:t xml:space="preserve">BIC</w:t>
            </w:r>
          </w:p>
        </w:tc>
      </w:tr>
      <w:tr>
        <w:tc>
          <w:tcPr>
            <w:tcW w:type="dxa" w:w="2800"/>
            <w:tcMar>
              <w:top w:type="dxa" w:w="60"/>
              <w:left w:type="dxa" w:w="100"/>
              <w:bottom w:type="dxa" w:w="60"/>
              <w:right w:type="dxa" w:w="100"/>
            </w:tcMar>
            <w:vAlign w:val="center"/>
          </w:tcPr>
          <w:p>
            <w:pPr>
              <w:jc w:val="left"/>
            </w:pPr>
            <w:r>
              <w:rPr>
                <w:b w:val="false"/>
                <w:bCs w:val="false"/>
              </w:rPr>
              <w:t xml:space="preserve">A: Compound Symmetry</w:t>
            </w:r>
          </w:p>
        </w:tc>
        <w:tc>
          <w:tcPr>
            <w:tcW w:type="dxa" w:w="2075"/>
            <w:tcMar>
              <w:top w:type="dxa" w:w="200"/>
              <w:left w:type="dxa" w:w="100"/>
              <w:bottom w:type="dxa" w:w="200"/>
              <w:right w:type="dxa" w:w="100"/>
            </w:tcMar>
          </w:tcPr>
          <w:p>
            <w:r>
              <w:t xml:space="preserve"/>
            </w:r>
          </w:p>
        </w:tc>
        <w:tc>
          <w:tcPr>
            <w:tcW w:type="dxa" w:w="2075"/>
            <w:tcMar>
              <w:top w:type="dxa" w:w="200"/>
              <w:left w:type="dxa" w:w="100"/>
              <w:bottom w:type="dxa" w:w="200"/>
              <w:right w:type="dxa" w:w="100"/>
            </w:tcMar>
          </w:tcPr>
          <w:p>
            <w:r>
              <w:t xml:space="preserve"/>
            </w:r>
          </w:p>
        </w:tc>
        <w:tc>
          <w:tcPr>
            <w:tcW w:type="dxa" w:w="2076"/>
            <w:tcMar>
              <w:top w:type="dxa" w:w="200"/>
              <w:left w:type="dxa" w:w="100"/>
              <w:bottom w:type="dxa" w:w="200"/>
              <w:right w:type="dxa" w:w="100"/>
            </w:tcMar>
          </w:tcPr>
          <w:p>
            <w:r>
              <w:t xml:space="preserve"/>
            </w:r>
          </w:p>
        </w:tc>
      </w:tr>
      <w:tr>
        <w:tc>
          <w:tcPr>
            <w:tcW w:type="dxa" w:w="2800"/>
            <w:tcMar>
              <w:top w:type="dxa" w:w="60"/>
              <w:left w:type="dxa" w:w="100"/>
              <w:bottom w:type="dxa" w:w="60"/>
              <w:right w:type="dxa" w:w="100"/>
            </w:tcMar>
            <w:vAlign w:val="center"/>
          </w:tcPr>
          <w:p>
            <w:pPr>
              <w:jc w:val="left"/>
            </w:pPr>
            <w:r>
              <w:rPr>
                <w:b w:val="false"/>
                <w:bCs w:val="false"/>
              </w:rPr>
              <w:t xml:space="preserve">B: Unstructured</w:t>
            </w:r>
          </w:p>
        </w:tc>
        <w:tc>
          <w:tcPr>
            <w:tcW w:type="dxa" w:w="2075"/>
            <w:tcMar>
              <w:top w:type="dxa" w:w="200"/>
              <w:left w:type="dxa" w:w="100"/>
              <w:bottom w:type="dxa" w:w="200"/>
              <w:right w:type="dxa" w:w="100"/>
            </w:tcMar>
          </w:tcPr>
          <w:p>
            <w:r>
              <w:t xml:space="preserve"/>
            </w:r>
          </w:p>
        </w:tc>
        <w:tc>
          <w:tcPr>
            <w:tcW w:type="dxa" w:w="2075"/>
            <w:tcMar>
              <w:top w:type="dxa" w:w="200"/>
              <w:left w:type="dxa" w:w="100"/>
              <w:bottom w:type="dxa" w:w="200"/>
              <w:right w:type="dxa" w:w="100"/>
            </w:tcMar>
          </w:tcPr>
          <w:p>
            <w:r>
              <w:t xml:space="preserve"/>
            </w:r>
          </w:p>
        </w:tc>
        <w:tc>
          <w:tcPr>
            <w:tcW w:type="dxa" w:w="2076"/>
            <w:tcMar>
              <w:top w:type="dxa" w:w="200"/>
              <w:left w:type="dxa" w:w="100"/>
              <w:bottom w:type="dxa" w:w="200"/>
              <w:right w:type="dxa" w:w="100"/>
            </w:tcMar>
          </w:tcPr>
          <w:p>
            <w:r>
              <w:t xml:space="preserve"/>
            </w:r>
          </w:p>
        </w:tc>
      </w:tr>
      <w:tr>
        <w:tc>
          <w:tcPr>
            <w:tcW w:type="dxa" w:w="2800"/>
            <w:tcMar>
              <w:top w:type="dxa" w:w="60"/>
              <w:left w:type="dxa" w:w="100"/>
              <w:bottom w:type="dxa" w:w="60"/>
              <w:right w:type="dxa" w:w="100"/>
            </w:tcMar>
            <w:vAlign w:val="center"/>
          </w:tcPr>
          <w:p>
            <w:pPr>
              <w:jc w:val="left"/>
            </w:pPr>
            <w:r>
              <w:rPr>
                <w:b w:val="false"/>
                <w:bCs w:val="false"/>
              </w:rPr>
              <w:t xml:space="preserve">C: AR(1)</w:t>
            </w:r>
          </w:p>
        </w:tc>
        <w:tc>
          <w:tcPr>
            <w:tcW w:type="dxa" w:w="2075"/>
            <w:tcMar>
              <w:top w:type="dxa" w:w="200"/>
              <w:left w:type="dxa" w:w="100"/>
              <w:bottom w:type="dxa" w:w="200"/>
              <w:right w:type="dxa" w:w="100"/>
            </w:tcMar>
          </w:tcPr>
          <w:p>
            <w:r>
              <w:t xml:space="preserve"/>
            </w:r>
          </w:p>
        </w:tc>
        <w:tc>
          <w:tcPr>
            <w:tcW w:type="dxa" w:w="2075"/>
            <w:tcMar>
              <w:top w:type="dxa" w:w="200"/>
              <w:left w:type="dxa" w:w="100"/>
              <w:bottom w:type="dxa" w:w="200"/>
              <w:right w:type="dxa" w:w="100"/>
            </w:tcMar>
          </w:tcPr>
          <w:p>
            <w:r>
              <w:t xml:space="preserve"/>
            </w:r>
          </w:p>
        </w:tc>
        <w:tc>
          <w:tcPr>
            <w:tcW w:type="dxa" w:w="2076"/>
            <w:tcMar>
              <w:top w:type="dxa" w:w="200"/>
              <w:left w:type="dxa" w:w="100"/>
              <w:bottom w:type="dxa" w:w="200"/>
              <w:right w:type="dxa" w:w="100"/>
            </w:tcMar>
          </w:tcPr>
          <w:p>
            <w:r>
              <w:t xml:space="preserve"/>
            </w:r>
          </w:p>
        </w:tc>
      </w:tr>
    </w:tbl>
    <w:p>
      <w:pPr>
        <w:spacing w:after="100"/>
      </w:pPr>
    </w:p>
    <w:p>
      <w:pPr>
        <w:spacing w:after="120"/>
      </w:pPr>
      <w:r>
        <w:rPr>
          <w:b/>
          <w:bCs/>
        </w:rPr>
        <w:t xml:space="preserve">【設問】</w:t>
      </w:r>
    </w:p>
    <w:p>
      <w:pPr>
        <w:pStyle w:val="ListParagraph"/>
        <w:numPr>
          <w:ilvl w:val="0"/>
          <w:numId w:val="1"/>
        </w:numPr>
        <w:spacing w:after="60"/>
      </w:pPr>
      <w:r>
        <w:t xml:space="preserve">BICが最小になるのはどの構造ですか。</w:t>
      </w:r>
    </w:p>
    <w:p>
      <w:pPr>
        <w:pStyle w:val="ListParagraph"/>
        <w:numPr>
          <w:ilvl w:val="0"/>
          <w:numId w:val="1"/>
        </w:numPr>
        <w:spacing w:after="60"/>
      </w:pPr>
      <w:r>
        <w:t xml:space="preserve">Compound Symmetryは「どの時点間でも相関が一定」という仮定を置きます。この仮定は対義語呼称課題のような認知能力の縦断データに妥当だと思いますか。</w:t>
      </w:r>
    </w:p>
    <w:p>
      <w:pPr>
        <w:pStyle w:val="ListParagraph"/>
        <w:numPr>
          <w:ilvl w:val="0"/>
          <w:numId w:val="1"/>
        </w:numPr>
        <w:spacing w:after="60"/>
      </w:pPr>
      <w:r>
        <w:t xml:space="preserve">AR(1)は「時間的に近い時点ほど相関が高い」という仮定を置きます。Unstructuredとの当てはまりの差（パラメータ数とBIC）を踏まえ、どちらが実用上優れていると考えますか。</w:t>
      </w:r>
    </w:p>
    <w:p>
      <w:pPr>
        <w:spacing w:after="200"/>
      </w:pPr>
    </w:p>
    <w:p>
      <w:pPr>
        <w:pStyle w:val="Heading1"/>
        <w:spacing w:after="150" w:before="300"/>
      </w:pPr>
      <w:r>
        <w:t xml:space="preserve">5. モデル比較とまとめ課題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rPr>
          <w:tblHeader/>
        </w:trPr>
        <w:tc>
          <w:tcPr>
            <w:tcW w:type="dxa" w:w="3200"/>
            <w:shd w:fill="D9E2F3" w:val="clear"/>
            <w:tcMar>
              <w:top w:type="dxa" w:w="60"/>
              <w:left w:type="dxa" w:w="100"/>
              <w:bottom w:type="dxa" w:w="60"/>
              <w:right w:type="dxa" w:w="100"/>
            </w:tcMar>
            <w:vAlign w:val="center"/>
          </w:tcPr>
          <w:p>
            <w:pPr>
              <w:jc w:val="center"/>
            </w:pPr>
            <w:r>
              <w:rPr>
                <w:b/>
                <w:bCs/>
              </w:rPr>
              <w:t xml:space="preserve">モデル</w:t>
            </w:r>
          </w:p>
        </w:tc>
        <w:tc>
          <w:tcPr>
            <w:tcW w:type="dxa" w:w="1942"/>
            <w:shd w:fill="D9E2F3" w:val="clear"/>
            <w:tcMar>
              <w:top w:type="dxa" w:w="60"/>
              <w:left w:type="dxa" w:w="100"/>
              <w:bottom w:type="dxa" w:w="60"/>
              <w:right w:type="dxa" w:w="100"/>
            </w:tcMar>
            <w:vAlign w:val="center"/>
          </w:tcPr>
          <w:p>
            <w:pPr>
              <w:jc w:val="center"/>
            </w:pPr>
            <w:r>
              <w:rPr>
                <w:b/>
                <w:bCs/>
              </w:rPr>
              <w:t xml:space="preserve">AIC</w:t>
            </w:r>
          </w:p>
        </w:tc>
        <w:tc>
          <w:tcPr>
            <w:tcW w:type="dxa" w:w="1942"/>
            <w:shd w:fill="D9E2F3" w:val="clear"/>
            <w:tcMar>
              <w:top w:type="dxa" w:w="60"/>
              <w:left w:type="dxa" w:w="100"/>
              <w:bottom w:type="dxa" w:w="60"/>
              <w:right w:type="dxa" w:w="100"/>
            </w:tcMar>
            <w:vAlign w:val="center"/>
          </w:tcPr>
          <w:p>
            <w:pPr>
              <w:jc w:val="center"/>
            </w:pPr>
            <w:r>
              <w:rPr>
                <w:b/>
                <w:bCs/>
              </w:rPr>
              <w:t xml:space="preserve">BIC</w:t>
            </w:r>
          </w:p>
        </w:tc>
        <w:tc>
          <w:tcPr>
            <w:tcW w:type="dxa" w:w="1942"/>
            <w:shd w:fill="D9E2F3" w:val="clear"/>
            <w:tcMar>
              <w:top w:type="dxa" w:w="60"/>
              <w:left w:type="dxa" w:w="100"/>
              <w:bottom w:type="dxa" w:w="60"/>
              <w:right w:type="dxa" w:w="100"/>
            </w:tcMar>
            <w:vAlign w:val="center"/>
          </w:tcPr>
          <w:p>
            <w:pPr>
              <w:jc w:val="center"/>
            </w:pPr>
            <w:r>
              <w:rPr>
                <w:b/>
                <w:bCs/>
              </w:rPr>
              <w:t xml:space="preserve">パラメータ数</w:t>
            </w:r>
          </w:p>
        </w:tc>
      </w:tr>
      <w:tr>
        <w:tc>
          <w:tcPr>
            <w:tcW w:type="dxa" w:w="3200"/>
            <w:tcMar>
              <w:top w:type="dxa" w:w="60"/>
              <w:left w:type="dxa" w:w="100"/>
              <w:bottom w:type="dxa" w:w="60"/>
              <w:right w:type="dxa" w:w="100"/>
            </w:tcMar>
            <w:vAlign w:val="center"/>
          </w:tcPr>
          <w:p>
            <w:pPr>
              <w:jc w:val="left"/>
            </w:pPr>
            <w:r>
              <w:rPr>
                <w:b w:val="false"/>
                <w:bCs w:val="false"/>
              </w:rPr>
              <w:t xml:space="preserve">Model 1（無条件成長）</w:t>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r>
      <w:tr>
        <w:tc>
          <w:tcPr>
            <w:tcW w:type="dxa" w:w="3200"/>
            <w:tcMar>
              <w:top w:type="dxa" w:w="60"/>
              <w:left w:type="dxa" w:w="100"/>
              <w:bottom w:type="dxa" w:w="60"/>
              <w:right w:type="dxa" w:w="100"/>
            </w:tcMar>
            <w:vAlign w:val="center"/>
          </w:tcPr>
          <w:p>
            <w:pPr>
              <w:jc w:val="left"/>
            </w:pPr>
            <w:r>
              <w:rPr>
                <w:b w:val="false"/>
                <w:bCs w:val="false"/>
              </w:rPr>
              <w:t xml:space="preserve">Model 2（+ccovar交互作用）</w:t>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r>
      <w:tr>
        <w:tc>
          <w:tcPr>
            <w:tcW w:type="dxa" w:w="3200"/>
            <w:tcMar>
              <w:top w:type="dxa" w:w="60"/>
              <w:left w:type="dxa" w:w="100"/>
              <w:bottom w:type="dxa" w:w="60"/>
              <w:right w:type="dxa" w:w="100"/>
            </w:tcMar>
            <w:vAlign w:val="center"/>
          </w:tcPr>
          <w:p>
            <w:pPr>
              <w:jc w:val="left"/>
            </w:pPr>
            <w:r>
              <w:rPr>
                <w:b w:val="false"/>
                <w:bCs w:val="false"/>
              </w:rPr>
              <w:t xml:space="preserve">Model 3-A（CS）</w:t>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r>
      <w:tr>
        <w:tc>
          <w:tcPr>
            <w:tcW w:type="dxa" w:w="3200"/>
            <w:tcMar>
              <w:top w:type="dxa" w:w="60"/>
              <w:left w:type="dxa" w:w="100"/>
              <w:bottom w:type="dxa" w:w="60"/>
              <w:right w:type="dxa" w:w="100"/>
            </w:tcMar>
            <w:vAlign w:val="center"/>
          </w:tcPr>
          <w:p>
            <w:pPr>
              <w:jc w:val="left"/>
            </w:pPr>
            <w:r>
              <w:rPr>
                <w:b w:val="false"/>
                <w:bCs w:val="false"/>
              </w:rPr>
              <w:t xml:space="preserve">Model 3-B（UN）</w:t>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r>
      <w:tr>
        <w:tc>
          <w:tcPr>
            <w:tcW w:type="dxa" w:w="3200"/>
            <w:tcMar>
              <w:top w:type="dxa" w:w="60"/>
              <w:left w:type="dxa" w:w="100"/>
              <w:bottom w:type="dxa" w:w="60"/>
              <w:right w:type="dxa" w:w="100"/>
            </w:tcMar>
            <w:vAlign w:val="center"/>
          </w:tcPr>
          <w:p>
            <w:pPr>
              <w:jc w:val="left"/>
            </w:pPr>
            <w:r>
              <w:rPr>
                <w:b w:val="false"/>
                <w:bCs w:val="false"/>
              </w:rPr>
              <w:t xml:space="preserve">Model 3-C（AR(1)）</w:t>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c>
          <w:tcPr>
            <w:tcW w:type="dxa" w:w="1942"/>
            <w:tcMar>
              <w:top w:type="dxa" w:w="200"/>
              <w:left w:type="dxa" w:w="100"/>
              <w:bottom w:type="dxa" w:w="200"/>
              <w:right w:type="dxa" w:w="100"/>
            </w:tcMar>
          </w:tcPr>
          <w:p>
            <w:r>
              <w:t xml:space="preserve"/>
            </w:r>
          </w:p>
        </w:tc>
      </w:tr>
    </w:tbl>
    <w:p>
      <w:pPr>
        <w:spacing w:after="100"/>
      </w:pPr>
    </w:p>
    <w:p>
      <w:pPr>
        <w:pStyle w:val="ListParagraph"/>
        <w:numPr>
          <w:ilvl w:val="0"/>
          <w:numId w:val="1"/>
        </w:numPr>
        <w:spacing w:after="60"/>
      </w:pPr>
      <w:r>
        <w:t xml:space="preserve">Model 1とModel 2を比べると、どちらの当てはまりが良いですか。ccovarとその交互作用を加える意義はありますか。</w:t>
      </w:r>
    </w:p>
    <w:p>
      <w:pPr>
        <w:pStyle w:val="ListParagraph"/>
        <w:numPr>
          <w:ilvl w:val="0"/>
          <w:numId w:val="1"/>
        </w:numPr>
        <w:spacing w:after="60"/>
      </w:pPr>
      <w:r>
        <w:t xml:space="preserve">Model 1（ランダム効果による非構造共分散）とModel 3-B（Repeated効果による非構造共分散）は、推定しているパラメータの数や意味が異なります。両者の違いを説明してください。</w:t>
      </w:r>
    </w:p>
    <w:p>
      <w:pPr>
        <w:spacing w:after="200"/>
      </w:pPr>
    </w:p>
    <w:p>
      <w:pPr>
        <w:pStyle w:val="Heading1"/>
        <w:spacing w:after="150" w:before="300"/>
      </w:pPr>
      <w:r>
        <w:t xml:space="preserve">6. 発展課題（考察）</w:t>
      </w:r>
    </w:p>
    <w:p>
      <w:pPr>
        <w:spacing w:after="120"/>
      </w:pPr>
      <w:r>
        <w:t xml:space="preserve">以下は、この演習で学んだ枠組みを自分の研究領域に応用するための考察課題です。レポートとして300〜600字程度でまとめてください。</w:t>
      </w:r>
    </w:p>
    <w:p>
      <w:pPr>
        <w:pStyle w:val="ListParagraph"/>
        <w:numPr>
          <w:ilvl w:val="0"/>
          <w:numId w:val="1"/>
        </w:numPr>
        <w:spacing w:after="60"/>
      </w:pPr>
      <w:r>
        <w:t xml:space="preserve">Cov(Intercept, time)の解釈を、あなた自身の研究テーマにおける縦断データ（例：脳卒中患者の急性期重症度と機能回復の軌跡、高齢者の認知機能の経年変化など）に当てはめるとしたら、初期値と変化率の間にどのような関係を仮説として立てますか。</w:t>
      </w:r>
    </w:p>
    <w:p>
      <w:pPr>
        <w:pStyle w:val="ListParagraph"/>
        <w:numPr>
          <w:ilvl w:val="0"/>
          <w:numId w:val="1"/>
        </w:numPr>
        <w:spacing w:after="60"/>
      </w:pPr>
      <w:r>
        <w:t xml:space="preserve">本演習のデータは人工的に作られたものです。実データではなくシミュレーションデータで統計手法を学ぶことの教育的な利点と限界を、あなたの教育・研究の立場から論じてください。</w:t>
      </w:r>
    </w:p>
    <w:p>
      <w:pPr>
        <w:pStyle w:val="ListParagraph"/>
        <w:numPr>
          <w:ilvl w:val="0"/>
          <w:numId w:val="1"/>
        </w:numPr>
        <w:spacing w:after="60"/>
      </w:pPr>
      <w:r>
        <w:t xml:space="preserve">Level-1誤差の共分散構造（CS/UN/AR(1)）の選択は、測定間隔が不揃いな縦断データ（例：来院間隔が患者ごとに異なる臨床データ）ではどのように複雑になりますか。</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2026-07-13T13:28:16.710Z</dcterms:created>
  <dcterms:modified xsi:type="dcterms:W3CDTF">2026-07-13T13:28:16.724Z</dcterms:modified>
</cp:coreProperties>
</file>

<file path=docProps/custom.xml><?xml version="1.0" encoding="utf-8"?>
<Properties xmlns="http://schemas.openxmlformats.org/officeDocument/2006/custom-properties" xmlns:vt="http://schemas.openxmlformats.org/officeDocument/2006/docPropsVTypes"/>
</file>