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130C9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Her er den endelige, tekniske masterplanen (v3.0) som </w:t>
      </w:r>
      <w:proofErr w:type="gramStart"/>
      <w:r>
        <w:rPr>
          <w:rFonts w:ascii="Google Sans" w:eastAsia="Google Sans" w:hAnsi="Google Sans" w:cs="Google Sans"/>
          <w:color w:val="1F1F1F"/>
        </w:rPr>
        <w:t>integrerer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 siste kritiske justeringene: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Derivation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Chain, Resource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Profiles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og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Dynamic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Reversibility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00000004" w14:textId="77777777" w:rsidR="00130C93" w:rsidRDefault="00000000">
      <w:pPr>
        <w:pStyle w:val="Oversk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14DA05D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1. Arkitektonisk Figur: The </w:t>
      </w:r>
      <w:proofErr w:type="spellStart"/>
      <w:r>
        <w:rPr>
          <w:rFonts w:ascii="Google Sans" w:eastAsia="Google Sans" w:hAnsi="Google Sans" w:cs="Google Sans"/>
          <w:color w:val="1F1F1F"/>
        </w:rPr>
        <w:t>Cognitive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OS (SOTA 2026)</w:t>
      </w:r>
    </w:p>
    <w:p w14:paraId="00000005" w14:textId="77777777" w:rsidR="00130C9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Denne figuren viser de tre lagene i samspill, med </w:t>
      </w:r>
      <w:proofErr w:type="gramStart"/>
      <w:r>
        <w:rPr>
          <w:rFonts w:ascii="Google Sans" w:eastAsia="Google Sans" w:hAnsi="Google Sans" w:cs="Google Sans"/>
          <w:color w:val="1F1F1F"/>
        </w:rPr>
        <w:t>fokus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på livssyklus og informasjonsflyt.</w:t>
      </w:r>
    </w:p>
    <w:p w14:paraId="00000006" w14:textId="77777777" w:rsidR="00130C93" w:rsidRDefault="00130C9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07" w14:textId="77777777" w:rsidR="00130C93" w:rsidRPr="00E4390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  <w:lang w:val="en-US"/>
        </w:rPr>
      </w:pPr>
      <w:r w:rsidRPr="00E43906">
        <w:rPr>
          <w:rFonts w:ascii="Google Sans" w:eastAsia="Google Sans" w:hAnsi="Google Sans" w:cs="Google Sans"/>
          <w:color w:val="444746"/>
          <w:shd w:val="clear" w:color="auto" w:fill="F0F4F9"/>
          <w:lang w:val="en-US"/>
        </w:rPr>
        <w:t>Code snippet</w:t>
      </w:r>
    </w:p>
    <w:p w14:paraId="00000008" w14:textId="77777777" w:rsidR="00130C93" w:rsidRPr="00E43906" w:rsidRDefault="00130C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  <w:lang w:val="en-US"/>
        </w:rPr>
      </w:pPr>
    </w:p>
    <w:p w14:paraId="00000009" w14:textId="77777777" w:rsidR="00130C93" w:rsidRPr="00E43906" w:rsidRDefault="00130C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  <w:lang w:val="en-US"/>
        </w:rPr>
      </w:pPr>
    </w:p>
    <w:p w14:paraId="0000000A" w14:textId="77777777" w:rsidR="00130C93" w:rsidRPr="00E4390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</w:pP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graph TD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subgraph "T1: THINKING (Kernel/Reasoning)"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Dir[Supervisor] --&gt; |Artifact Type Routing| Reg{Capability Registry v2.2}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Reg -.-&gt; |Resource Profile| Dir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end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subgraph "T2: ACTING (Process/Interaction)"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Nodes[Cognitive Nodes] &lt;--&gt; |Read/Write| BB[Blackboard: World Model]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BB --- |Provenance &amp; Derivation Chain| Store[(Artifact Store)]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Nodes --&gt; |Execute| Tools[Verified Capability Store]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end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subgraph "T3: EVOLVING (Package Manager/CI-CD)"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TM[</w:t>
      </w:r>
      <w:proofErr w:type="spellStart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ToolMaker</w:t>
      </w:r>
      <w:proofErr w:type="spellEnd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] --&gt; |Draft| Sandbox[Test Sandbox]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Sandbox --&gt; |Fitness Eval| Selection[Evolutionary Selection]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Selection --&gt; |Deploy/Deprecate/Revive| Reg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    </w:t>
      </w:r>
      <w:proofErr w:type="spellStart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Reg</w:t>
      </w:r>
      <w:proofErr w:type="spellEnd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 xml:space="preserve"> -.-&gt; |Usage Stats| Selection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end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%% </w:t>
      </w:r>
      <w:proofErr w:type="spellStart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Relasjoner</w:t>
      </w:r>
      <w:proofErr w:type="spellEnd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Dir --&gt; |Orchestrate| Nodes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  <w:t xml:space="preserve">    </w:t>
      </w:r>
      <w:proofErr w:type="spellStart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>Nodes</w:t>
      </w:r>
      <w:proofErr w:type="spellEnd"/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t xml:space="preserve"> -.-&gt; |Evaluation| Selection</w:t>
      </w:r>
      <w:r w:rsidRPr="00E43906">
        <w:rPr>
          <w:rFonts w:ascii="Google Sans" w:eastAsia="Google Sans" w:hAnsi="Google Sans" w:cs="Google Sans"/>
          <w:color w:val="1F1F1F"/>
          <w:shd w:val="clear" w:color="auto" w:fill="F0F4F9"/>
          <w:lang w:val="en-US"/>
        </w:rPr>
        <w:br/>
      </w:r>
    </w:p>
    <w:p w14:paraId="0000000B" w14:textId="77777777" w:rsidR="00130C93" w:rsidRDefault="00000000">
      <w:pPr>
        <w:pStyle w:val="Oversk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46367FC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2. Den Operasjonelle "Grunnloven": Definisjon av </w:t>
      </w:r>
      <w:r>
        <w:rPr>
          <w:rFonts w:ascii="Google Sans" w:eastAsia="Google Sans" w:hAnsi="Google Sans" w:cs="Google Sans"/>
          <w:color w:val="1F1F1F"/>
        </w:rPr>
        <w:lastRenderedPageBreak/>
        <w:t>Kapabilitet (v3.0)</w:t>
      </w:r>
    </w:p>
    <w:p w14:paraId="0000000C" w14:textId="77777777" w:rsidR="00130C9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at din samhandling med Claude Code skal være 100% stabil over måneder, må hver kapabilitet (</w:t>
      </w:r>
      <w:proofErr w:type="spellStart"/>
      <w:r>
        <w:rPr>
          <w:rFonts w:ascii="Google Sans" w:eastAsia="Google Sans" w:hAnsi="Google Sans" w:cs="Google Sans"/>
          <w:color w:val="1F1F1F"/>
        </w:rPr>
        <w:t>tool</w:t>
      </w:r>
      <w:proofErr w:type="spellEnd"/>
      <w:r>
        <w:rPr>
          <w:rFonts w:ascii="Google Sans" w:eastAsia="Google Sans" w:hAnsi="Google Sans" w:cs="Google Sans"/>
          <w:color w:val="1F1F1F"/>
        </w:rPr>
        <w:t>) inneholde denne standarden:</w:t>
      </w:r>
    </w:p>
    <w:p w14:paraId="0000000D" w14:textId="77777777" w:rsidR="00130C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Affordance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Hvilken ny handling muliggjøres?</w:t>
      </w:r>
    </w:p>
    <w:p w14:paraId="0000000E" w14:textId="77777777" w:rsidR="00130C93" w:rsidRPr="00E439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E43906">
        <w:rPr>
          <w:rFonts w:ascii="Google Sans" w:eastAsia="Google Sans" w:hAnsi="Google Sans" w:cs="Google Sans"/>
          <w:b/>
          <w:bCs/>
          <w:color w:val="1F1F1F"/>
          <w:lang w:val="en-US"/>
        </w:rPr>
        <w:t>Contract:</w:t>
      </w:r>
      <w:r w:rsidRPr="00E43906">
        <w:rPr>
          <w:rFonts w:ascii="Google Sans" w:eastAsia="Google Sans" w:hAnsi="Google Sans" w:cs="Google Sans"/>
          <w:color w:val="1F1F1F"/>
          <w:lang w:val="en-US"/>
        </w:rPr>
        <w:t xml:space="preserve"> Input/Output </w:t>
      </w:r>
      <w:proofErr w:type="spellStart"/>
      <w:r w:rsidRPr="00E43906">
        <w:rPr>
          <w:rFonts w:ascii="Google Sans" w:eastAsia="Google Sans" w:hAnsi="Google Sans" w:cs="Google Sans"/>
          <w:color w:val="1F1F1F"/>
          <w:lang w:val="en-US"/>
        </w:rPr>
        <w:t>skjema</w:t>
      </w:r>
      <w:proofErr w:type="spellEnd"/>
      <w:r w:rsidRPr="00E43906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00E43906">
        <w:rPr>
          <w:rFonts w:ascii="Google Sans" w:eastAsia="Google Sans" w:hAnsi="Google Sans" w:cs="Google Sans"/>
          <w:color w:val="1F1F1F"/>
          <w:lang w:val="en-US"/>
        </w:rPr>
        <w:t>Pydantic</w:t>
      </w:r>
      <w:proofErr w:type="spellEnd"/>
      <w:r w:rsidRPr="00E43906">
        <w:rPr>
          <w:rFonts w:ascii="Google Sans" w:eastAsia="Google Sans" w:hAnsi="Google Sans" w:cs="Google Sans"/>
          <w:color w:val="1F1F1F"/>
          <w:lang w:val="en-US"/>
        </w:rPr>
        <w:t>).</w:t>
      </w:r>
    </w:p>
    <w:p w14:paraId="0000000F" w14:textId="77777777" w:rsidR="00130C93" w:rsidRPr="00E439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E43906">
        <w:rPr>
          <w:rFonts w:ascii="Google Sans" w:eastAsia="Google Sans" w:hAnsi="Google Sans" w:cs="Google Sans"/>
          <w:b/>
          <w:bCs/>
          <w:color w:val="1F1F1F"/>
          <w:lang w:val="en-US"/>
        </w:rPr>
        <w:t>Execution Model:</w:t>
      </w:r>
      <w:r w:rsidRPr="00E43906">
        <w:rPr>
          <w:rFonts w:ascii="Google Sans" w:eastAsia="Google Sans" w:hAnsi="Google Sans" w:cs="Google Sans"/>
          <w:color w:val="1F1F1F"/>
          <w:lang w:val="en-US"/>
        </w:rPr>
        <w:t xml:space="preserve"> Sync / Async / Batch / Streaming.</w:t>
      </w:r>
    </w:p>
    <w:p w14:paraId="00000010" w14:textId="77777777" w:rsidR="00130C93" w:rsidRPr="00E439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E43906">
        <w:rPr>
          <w:rFonts w:ascii="Google Sans" w:eastAsia="Google Sans" w:hAnsi="Google Sans" w:cs="Google Sans"/>
          <w:b/>
          <w:bCs/>
          <w:color w:val="1F1F1F"/>
          <w:lang w:val="en-US"/>
        </w:rPr>
        <w:t>Epistemic Weight:</w:t>
      </w:r>
      <w:r w:rsidRPr="00E43906">
        <w:rPr>
          <w:rFonts w:ascii="Google Sans" w:eastAsia="Google Sans" w:hAnsi="Google Sans" w:cs="Google Sans"/>
          <w:color w:val="1F1F1F"/>
          <w:lang w:val="en-US"/>
        </w:rPr>
        <w:t xml:space="preserve"> Execution Determinism vs. Epistemic Reliability.</w:t>
      </w:r>
    </w:p>
    <w:p w14:paraId="00000011" w14:textId="77777777" w:rsidR="00130C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Failure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Signature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Standardiserte feilkoder for kausal feilsøking.</w:t>
      </w:r>
    </w:p>
    <w:p w14:paraId="00000012" w14:textId="77777777" w:rsidR="00130C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Resource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Token-kost, CPU-intensitet, </w:t>
      </w:r>
      <w:proofErr w:type="spellStart"/>
      <w:r>
        <w:rPr>
          <w:rFonts w:ascii="Google Sans" w:eastAsia="Google Sans" w:hAnsi="Google Sans" w:cs="Google Sans"/>
          <w:color w:val="1F1F1F"/>
        </w:rPr>
        <w:t>Latency</w:t>
      </w:r>
      <w:proofErr w:type="spellEnd"/>
      <w:r>
        <w:rPr>
          <w:rFonts w:ascii="Google Sans" w:eastAsia="Google Sans" w:hAnsi="Google Sans" w:cs="Google Sans"/>
          <w:color w:val="1F1F1F"/>
        </w:rPr>
        <w:t>-estimat.</w:t>
      </w:r>
    </w:p>
    <w:p w14:paraId="00000013" w14:textId="77777777" w:rsidR="00130C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Lifecycle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Metadata:</w:t>
      </w:r>
      <w:r>
        <w:rPr>
          <w:rFonts w:ascii="Google Sans" w:eastAsia="Google Sans" w:hAnsi="Google Sans" w:cs="Google Sans"/>
          <w:color w:val="1F1F1F"/>
        </w:rPr>
        <w:t xml:space="preserve"> Status (</w:t>
      </w:r>
      <w:proofErr w:type="spellStart"/>
      <w:r>
        <w:rPr>
          <w:rFonts w:ascii="Google Sans" w:eastAsia="Google Sans" w:hAnsi="Google Sans" w:cs="Google Sans"/>
          <w:color w:val="1F1F1F"/>
        </w:rPr>
        <w:t>Experimental</w:t>
      </w:r>
      <w:proofErr w:type="spellEnd"/>
      <w:r>
        <w:rPr>
          <w:rFonts w:ascii="Google Sans" w:eastAsia="Google Sans" w:hAnsi="Google Sans" w:cs="Google Sans"/>
          <w:color w:val="1F1F1F"/>
        </w:rPr>
        <w:t>/Stable/</w:t>
      </w:r>
      <w:proofErr w:type="spellStart"/>
      <w:r>
        <w:rPr>
          <w:rFonts w:ascii="Google Sans" w:eastAsia="Google Sans" w:hAnsi="Google Sans" w:cs="Google Sans"/>
          <w:color w:val="1F1F1F"/>
        </w:rPr>
        <w:t>Deprecated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+ </w:t>
      </w:r>
      <w:proofErr w:type="spellStart"/>
      <w:r>
        <w:rPr>
          <w:rFonts w:ascii="Google Sans" w:eastAsia="Google Sans" w:hAnsi="Google Sans" w:cs="Google Sans"/>
          <w:color w:val="1F1F1F"/>
        </w:rPr>
        <w:t>Versjonering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4" w14:textId="77777777" w:rsidR="00130C93" w:rsidRDefault="00000000">
      <w:pPr>
        <w:pStyle w:val="Oversk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40D1036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Faseplan: Fra Teori til Empirisk Vekst</w:t>
      </w:r>
    </w:p>
    <w:p w14:paraId="00000015" w14:textId="77777777" w:rsidR="00130C93" w:rsidRDefault="00000000">
      <w:pPr>
        <w:pStyle w:val="Overskrift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0-2: Ontologi og </w:t>
      </w:r>
      <w:proofErr w:type="spellStart"/>
      <w:r>
        <w:rPr>
          <w:rFonts w:ascii="Google Sans" w:eastAsia="Google Sans" w:hAnsi="Google Sans" w:cs="Google Sans"/>
          <w:color w:val="1F1F1F"/>
        </w:rPr>
        <w:t>Provenance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(Systemets DNA)</w:t>
      </w:r>
    </w:p>
    <w:p w14:paraId="00000016" w14:textId="77777777" w:rsidR="00130C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Mål:</w:t>
      </w:r>
      <w:r>
        <w:rPr>
          <w:rFonts w:ascii="Google Sans" w:eastAsia="Google Sans" w:hAnsi="Google Sans" w:cs="Google Sans"/>
          <w:color w:val="1F1F1F"/>
        </w:rPr>
        <w:t xml:space="preserve"> Etablere </w:t>
      </w:r>
      <w:proofErr w:type="spellStart"/>
      <w:r>
        <w:rPr>
          <w:rFonts w:ascii="Google Sans" w:eastAsia="Google Sans" w:hAnsi="Google Sans" w:cs="Google Sans"/>
          <w:color w:val="1F1F1F"/>
        </w:rPr>
        <w:t>Blackboard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-logikken med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Derivation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Chain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7" w14:textId="77777777" w:rsidR="00130C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Handling:</w:t>
      </w:r>
      <w:r>
        <w:rPr>
          <w:rFonts w:ascii="Google Sans" w:eastAsia="Google Sans" w:hAnsi="Google Sans" w:cs="Google Sans"/>
          <w:color w:val="1F1F1F"/>
        </w:rPr>
        <w:t xml:space="preserve"> Hvert objekt på </w:t>
      </w:r>
      <w:proofErr w:type="spellStart"/>
      <w:r>
        <w:rPr>
          <w:rFonts w:ascii="Google Sans" w:eastAsia="Google Sans" w:hAnsi="Google Sans" w:cs="Google Sans"/>
          <w:color w:val="1F1F1F"/>
        </w:rPr>
        <w:t>Blackboardet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må vite: B er utledet fra A. Dette gjør at </w:t>
      </w:r>
      <w:proofErr w:type="spellStart"/>
      <w:r>
        <w:rPr>
          <w:rFonts w:ascii="Google Sans" w:eastAsia="Google Sans" w:hAnsi="Google Sans" w:cs="Google Sans"/>
          <w:color w:val="1F1F1F"/>
        </w:rPr>
        <w:t>Critic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kan spore en feil i en rapport helt tilbake til kilden (f.eks. en korrupt CSV-fil).</w:t>
      </w:r>
    </w:p>
    <w:p w14:paraId="00000018" w14:textId="77777777" w:rsidR="00130C93" w:rsidRDefault="00000000">
      <w:pPr>
        <w:pStyle w:val="Overskrift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3-5: </w:t>
      </w:r>
      <w:proofErr w:type="spellStart"/>
      <w:r>
        <w:rPr>
          <w:rFonts w:ascii="Google Sans" w:eastAsia="Google Sans" w:hAnsi="Google Sans" w:cs="Google Sans"/>
          <w:color w:val="1F1F1F"/>
        </w:rPr>
        <w:t>Capability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Infrastructure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(Drivers)</w:t>
      </w:r>
    </w:p>
    <w:p w14:paraId="00000019" w14:textId="77777777" w:rsidR="00130C9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Mål: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Implementere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 første "Stable" kapabilitetene.</w:t>
      </w:r>
    </w:p>
    <w:p w14:paraId="0000001A" w14:textId="77777777" w:rsidR="00130C9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Handling:</w:t>
      </w:r>
      <w:r>
        <w:rPr>
          <w:rFonts w:ascii="Google Sans" w:eastAsia="Google Sans" w:hAnsi="Google Sans" w:cs="Google Sans"/>
          <w:color w:val="1F1F1F"/>
        </w:rPr>
        <w:t xml:space="preserve"> Bruk Claude til å kode de første system-verktøyene. Hvert verktøy registreres med sin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Resource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color w:val="1F1F1F"/>
        </w:rPr>
        <w:t>. Supervisor lærer nå å velge verktøy basert på "økonomi" (token-kost vs. nytte).</w:t>
      </w:r>
    </w:p>
    <w:p w14:paraId="0000001B" w14:textId="77777777" w:rsidR="00130C93" w:rsidRDefault="00000000">
      <w:pPr>
        <w:pStyle w:val="Overskrift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6-7: </w:t>
      </w:r>
      <w:proofErr w:type="spellStart"/>
      <w:r>
        <w:rPr>
          <w:rFonts w:ascii="Google Sans" w:eastAsia="Google Sans" w:hAnsi="Google Sans" w:cs="Google Sans"/>
          <w:color w:val="1F1F1F"/>
        </w:rPr>
        <w:t>Deliberative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Kernel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1C" w14:textId="77777777" w:rsidR="00130C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Mål:</w:t>
      </w:r>
      <w:r>
        <w:rPr>
          <w:rFonts w:ascii="Google Sans" w:eastAsia="Google Sans" w:hAnsi="Google Sans" w:cs="Google Sans"/>
          <w:color w:val="1F1F1F"/>
        </w:rPr>
        <w:t xml:space="preserve"> Konsistens i verdensmodellen.</w:t>
      </w:r>
    </w:p>
    <w:p w14:paraId="0000001D" w14:textId="77777777" w:rsidR="00130C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Critic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sjekker nå </w:t>
      </w:r>
      <w:proofErr w:type="spellStart"/>
      <w:r>
        <w:rPr>
          <w:rFonts w:ascii="Google Sans" w:eastAsia="Google Sans" w:hAnsi="Google Sans" w:cs="Google Sans"/>
          <w:color w:val="1F1F1F"/>
        </w:rPr>
        <w:t>artifacts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Epistemic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Reliability</w:t>
      </w:r>
      <w:proofErr w:type="spellEnd"/>
      <w:r>
        <w:rPr>
          <w:rFonts w:ascii="Google Sans" w:eastAsia="Google Sans" w:hAnsi="Google Sans" w:cs="Google Sans"/>
          <w:color w:val="1F1F1F"/>
        </w:rPr>
        <w:t>. Hvis en kilde har lav pålitelighet, tvinges systemet til å søke bekreftelse fra en annen kilde.</w:t>
      </w:r>
    </w:p>
    <w:p w14:paraId="0000001E" w14:textId="77777777" w:rsidR="00130C93" w:rsidRDefault="00000000">
      <w:pPr>
        <w:pStyle w:val="Overskrift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8-9: </w:t>
      </w:r>
      <w:proofErr w:type="spellStart"/>
      <w:r>
        <w:rPr>
          <w:rFonts w:ascii="Google Sans" w:eastAsia="Google Sans" w:hAnsi="Google Sans" w:cs="Google Sans"/>
          <w:color w:val="1F1F1F"/>
        </w:rPr>
        <w:t>Multi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-Agent </w:t>
      </w:r>
      <w:proofErr w:type="spellStart"/>
      <w:r>
        <w:rPr>
          <w:rFonts w:ascii="Google Sans" w:eastAsia="Google Sans" w:hAnsi="Google Sans" w:cs="Google Sans"/>
          <w:color w:val="1F1F1F"/>
        </w:rPr>
        <w:t>Artifact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Exchange (</w:t>
      </w:r>
      <w:proofErr w:type="spellStart"/>
      <w:r>
        <w:rPr>
          <w:rFonts w:ascii="Google Sans" w:eastAsia="Google Sans" w:hAnsi="Google Sans" w:cs="Google Sans"/>
          <w:color w:val="1F1F1F"/>
        </w:rPr>
        <w:t>Processes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1F" w14:textId="77777777" w:rsidR="00130C9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Mål: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Artifact-based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routing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0" w14:textId="77777777" w:rsidR="00130C9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Handling:</w:t>
      </w:r>
      <w:r>
        <w:rPr>
          <w:rFonts w:ascii="Google Sans" w:eastAsia="Google Sans" w:hAnsi="Google Sans" w:cs="Google Sans"/>
          <w:color w:val="1F1F1F"/>
        </w:rPr>
        <w:t xml:space="preserve"> Supervisor ruter ikke lenger bare på "hva som høres lurt ut", men på hva som trengs: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"Jeg trenger en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verified_dataset_artifact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, derfor aktiverer jeg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Researcher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."</w:t>
      </w:r>
    </w:p>
    <w:p w14:paraId="00000021" w14:textId="77777777" w:rsidR="00130C93" w:rsidRDefault="00000000">
      <w:pPr>
        <w:pStyle w:val="Overskrift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10: </w:t>
      </w:r>
      <w:proofErr w:type="spellStart"/>
      <w:r>
        <w:rPr>
          <w:rFonts w:ascii="Google Sans" w:eastAsia="Google Sans" w:hAnsi="Google Sans" w:cs="Google Sans"/>
          <w:color w:val="1F1F1F"/>
        </w:rPr>
        <w:t>Evolutionary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Maintenance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2" w14:textId="77777777" w:rsidR="00130C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Mål:</w:t>
      </w:r>
      <w:r>
        <w:rPr>
          <w:rFonts w:ascii="Google Sans" w:eastAsia="Google Sans" w:hAnsi="Google Sans" w:cs="Google Sans"/>
          <w:color w:val="1F1F1F"/>
        </w:rPr>
        <w:t xml:space="preserve"> Dynamisk livssyklus.</w:t>
      </w:r>
    </w:p>
    <w:p w14:paraId="00000023" w14:textId="77777777" w:rsidR="00130C9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Implementer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Fitness Evaluation</w:t>
      </w:r>
      <w:r>
        <w:rPr>
          <w:rFonts w:ascii="Google Sans" w:eastAsia="Google Sans" w:hAnsi="Google Sans" w:cs="Google Sans"/>
          <w:color w:val="1F1F1F"/>
        </w:rPr>
        <w:t xml:space="preserve">. Systemet fjerner automatisk verktøy som har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høy feilrate eller som aldri brukes, men støtter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Dynamic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Reversibility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(muligheten til å hente tilbake et verktøy hvis konteksten krever det).</w:t>
      </w:r>
    </w:p>
    <w:p w14:paraId="00000024" w14:textId="77777777" w:rsidR="00130C93" w:rsidRDefault="00000000">
      <w:pPr>
        <w:pStyle w:val="Oversk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D8B3A83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Metodisk Samhandling med Claude Code</w:t>
      </w:r>
    </w:p>
    <w:p w14:paraId="00000025" w14:textId="77777777" w:rsidR="00130C9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Når du nå skal bygge dette, er dette din faste "prompt-metodikk" til Claude:</w:t>
      </w:r>
    </w:p>
    <w:p w14:paraId="00000026" w14:textId="77777777" w:rsidR="00130C9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"Design Kontrakten":</w:t>
      </w:r>
      <w:r>
        <w:rPr>
          <w:rFonts w:ascii="Google Sans" w:eastAsia="Google Sans" w:hAnsi="Google Sans" w:cs="Google Sans"/>
          <w:color w:val="1F1F1F"/>
        </w:rPr>
        <w:t xml:space="preserve"> Be Claude definere I/O, Resource </w:t>
      </w:r>
      <w:proofErr w:type="spellStart"/>
      <w:r>
        <w:rPr>
          <w:rFonts w:ascii="Google Sans" w:eastAsia="Google Sans" w:hAnsi="Google Sans" w:cs="Google Sans"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og </w:t>
      </w:r>
      <w:proofErr w:type="spellStart"/>
      <w:r>
        <w:rPr>
          <w:rFonts w:ascii="Google Sans" w:eastAsia="Google Sans" w:hAnsi="Google Sans" w:cs="Google Sans"/>
          <w:color w:val="1F1F1F"/>
        </w:rPr>
        <w:t>Failure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Signature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først.</w:t>
      </w:r>
    </w:p>
    <w:p w14:paraId="00000027" w14:textId="77777777" w:rsidR="00130C9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"Implementer i Sandkasse":</w:t>
      </w:r>
      <w:r>
        <w:rPr>
          <w:rFonts w:ascii="Google Sans" w:eastAsia="Google Sans" w:hAnsi="Google Sans" w:cs="Google Sans"/>
          <w:color w:val="1F1F1F"/>
        </w:rPr>
        <w:t xml:space="preserve"> La Claude skrive koden i en isolert fil.</w:t>
      </w:r>
    </w:p>
    <w:p w14:paraId="00000028" w14:textId="77777777" w:rsidR="00130C9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"Registrer Kapabilitet":</w:t>
      </w:r>
      <w:r>
        <w:rPr>
          <w:rFonts w:ascii="Google Sans" w:eastAsia="Google Sans" w:hAnsi="Google Sans" w:cs="Google Sans"/>
          <w:color w:val="1F1F1F"/>
        </w:rPr>
        <w:t xml:space="preserve"> Oppdater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registry.json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med status </w:t>
      </w:r>
      <w:proofErr w:type="spellStart"/>
      <w:r>
        <w:rPr>
          <w:rFonts w:ascii="Google Sans" w:eastAsia="Google Sans" w:hAnsi="Google Sans" w:cs="Google Sans"/>
          <w:color w:val="1F1F1F"/>
        </w:rPr>
        <w:t>Experimental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9" w14:textId="77777777" w:rsidR="00130C9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"Empirisk Validering":</w:t>
      </w:r>
      <w:r>
        <w:rPr>
          <w:rFonts w:ascii="Google Sans" w:eastAsia="Google Sans" w:hAnsi="Google Sans" w:cs="Google Sans"/>
          <w:color w:val="1F1F1F"/>
        </w:rPr>
        <w:t xml:space="preserve"> Kjør verktøyet gjennom OS-et, la </w:t>
      </w:r>
      <w:proofErr w:type="spellStart"/>
      <w:r>
        <w:rPr>
          <w:rFonts w:ascii="Google Sans" w:eastAsia="Google Sans" w:hAnsi="Google Sans" w:cs="Google Sans"/>
          <w:color w:val="1F1F1F"/>
        </w:rPr>
        <w:t>Critic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vurdere suksess, og oppgrader status i registeret manuelt i starten (før Fase 10 tar over).</w:t>
      </w:r>
    </w:p>
    <w:p w14:paraId="0000002A" w14:textId="77777777" w:rsidR="00130C93" w:rsidRDefault="00000000">
      <w:pPr>
        <w:pStyle w:val="Overskrift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DEA25CB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Hva er det aller første skrittet?</w:t>
      </w:r>
    </w:p>
    <w:p w14:paraId="0000002B" w14:textId="77777777" w:rsidR="00130C9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Rådgiveren ga oss en viktig advarsel: </w:t>
      </w:r>
      <w:r>
        <w:rPr>
          <w:rFonts w:ascii="Google Sans" w:eastAsia="Google Sans" w:hAnsi="Google Sans" w:cs="Google Sans"/>
          <w:b/>
          <w:bCs/>
          <w:color w:val="1F1F1F"/>
        </w:rPr>
        <w:t>Ikke over-abstraher før den første kapabiliteten eksisterer.</w:t>
      </w:r>
      <w:r>
        <w:rPr>
          <w:rFonts w:ascii="Google Sans" w:eastAsia="Google Sans" w:hAnsi="Google Sans" w:cs="Google Sans"/>
          <w:color w:val="1F1F1F"/>
        </w:rPr>
        <w:t xml:space="preserve"> Vi må validere livssyklus-modellen med noe konkret.</w:t>
      </w:r>
    </w:p>
    <w:p w14:paraId="0000002C" w14:textId="582E6F6E" w:rsidR="00E43906" w:rsidRDefault="00000000" w:rsidP="00E4390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å bevise at arkitekturen fungerer (med Registry, </w:t>
      </w:r>
      <w:proofErr w:type="spellStart"/>
      <w:r>
        <w:rPr>
          <w:rFonts w:ascii="Google Sans" w:eastAsia="Google Sans" w:hAnsi="Google Sans" w:cs="Google Sans"/>
          <w:color w:val="1F1F1F"/>
        </w:rPr>
        <w:t>Blackboard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Provenance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og Resource </w:t>
      </w:r>
      <w:proofErr w:type="spellStart"/>
      <w:r>
        <w:rPr>
          <w:rFonts w:ascii="Google Sans" w:eastAsia="Google Sans" w:hAnsi="Google Sans" w:cs="Google Sans"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må vi velge en kapabilitet som er enkel nok til å kodes, men kompleks nok til å kreve </w:t>
      </w:r>
    </w:p>
    <w:p w14:paraId="00000031" w14:textId="286D15CC" w:rsidR="00130C93" w:rsidRDefault="00130C9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sectPr w:rsidR="00130C93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BD3872-3978-43F8-A657-51B8AFDB193E}"/>
  </w:font>
  <w:font w:name="Google Sans">
    <w:altName w:val="Calibri"/>
    <w:charset w:val="00"/>
    <w:family w:val="auto"/>
    <w:pitch w:val="default"/>
    <w:embedRegular r:id="rId2" w:fontKey="{59A31263-DE90-4927-9841-5BD438D2ECFC}"/>
    <w:embedBold r:id="rId3" w:fontKey="{42A1499C-5A5D-48C0-A1A3-4F7A780989C8}"/>
    <w:embedItalic r:id="rId4" w:fontKey="{A6ADE598-3B44-46E4-83E5-305D04014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CC3FF0-3F03-4838-87CF-D23008FA5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3DEC92A-3AE6-46D5-84CB-877747A534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01"/>
    <w:multiLevelType w:val="multilevel"/>
    <w:tmpl w:val="874AC4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166C9D"/>
    <w:multiLevelType w:val="multilevel"/>
    <w:tmpl w:val="2E1445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5609AE"/>
    <w:multiLevelType w:val="multilevel"/>
    <w:tmpl w:val="FEC8EC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545ABC"/>
    <w:multiLevelType w:val="multilevel"/>
    <w:tmpl w:val="37C293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E1277D"/>
    <w:multiLevelType w:val="multilevel"/>
    <w:tmpl w:val="1C36A5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5140CB"/>
    <w:multiLevelType w:val="multilevel"/>
    <w:tmpl w:val="D54A2E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726A0F"/>
    <w:multiLevelType w:val="multilevel"/>
    <w:tmpl w:val="336E5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0DC7F26"/>
    <w:multiLevelType w:val="multilevel"/>
    <w:tmpl w:val="620E0D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9526658">
    <w:abstractNumId w:val="3"/>
  </w:num>
  <w:num w:numId="2" w16cid:durableId="1838764452">
    <w:abstractNumId w:val="6"/>
  </w:num>
  <w:num w:numId="3" w16cid:durableId="262416839">
    <w:abstractNumId w:val="1"/>
  </w:num>
  <w:num w:numId="4" w16cid:durableId="2033529511">
    <w:abstractNumId w:val="5"/>
  </w:num>
  <w:num w:numId="5" w16cid:durableId="11230028">
    <w:abstractNumId w:val="7"/>
  </w:num>
  <w:num w:numId="6" w16cid:durableId="1100838917">
    <w:abstractNumId w:val="0"/>
  </w:num>
  <w:num w:numId="7" w16cid:durableId="1875191508">
    <w:abstractNumId w:val="2"/>
  </w:num>
  <w:num w:numId="8" w16cid:durableId="1130824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C93"/>
    <w:rsid w:val="00130C93"/>
    <w:rsid w:val="00650B29"/>
    <w:rsid w:val="00E43906"/>
    <w:rsid w:val="00E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8794"/>
  <w15:docId w15:val="{EB4FF87B-32A1-49A9-B4FF-C8226D6C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b-NO" w:eastAsia="nb-N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Overskrift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Overskrift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Overskrift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Harald Ian Muri</dc:creator>
  <cp:lastModifiedBy>Harald Ian Muri</cp:lastModifiedBy>
  <cp:revision>2</cp:revision>
  <dcterms:created xsi:type="dcterms:W3CDTF">2026-03-10T14:26:00Z</dcterms:created>
  <dcterms:modified xsi:type="dcterms:W3CDTF">2026-03-10T14:26:00Z</dcterms:modified>
</cp:coreProperties>
</file>