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59A54" w14:textId="4F7CED34" w:rsidR="008B58C5" w:rsidRDefault="00F169D2" w:rsidP="00CA6BB8">
      <w:pPr>
        <w:pStyle w:val="Tittel"/>
      </w:pPr>
      <w:r>
        <w:t xml:space="preserve">S1 </w:t>
      </w:r>
      <w:r w:rsidR="00CA6BB8">
        <w:t xml:space="preserve">pensum </w:t>
      </w:r>
      <w:r>
        <w:t>til første samling</w:t>
      </w:r>
    </w:p>
    <w:p w14:paraId="57D0CF6A" w14:textId="00B1F5A5" w:rsidR="00F169D2" w:rsidRDefault="00F169D2"/>
    <w:p w14:paraId="46297024" w14:textId="4133AD8C" w:rsidR="00F169D2" w:rsidRDefault="00F169D2">
      <w:r>
        <w:t>Fra kapittel 1, med navnet «Verktøykassa» finner vi følgende læringsmål</w:t>
      </w:r>
      <w:r w:rsidR="003F3181">
        <w:t>/kapitler</w:t>
      </w:r>
    </w:p>
    <w:p w14:paraId="6FA686D8" w14:textId="4007F5B9" w:rsidR="00F169D2" w:rsidRDefault="00F169D2" w:rsidP="003F3181">
      <w:pPr>
        <w:pStyle w:val="Overskrift2"/>
      </w:pPr>
      <w:r>
        <w:t>1A Tallmengder og symbolspråk</w:t>
      </w:r>
    </w:p>
    <w:p w14:paraId="49D16703" w14:textId="77777777" w:rsidR="00F169D2" w:rsidRPr="00F169D2" w:rsidRDefault="00F169D2" w:rsidP="00F169D2">
      <w:pPr>
        <w:pStyle w:val="Listeavsnitt"/>
        <w:numPr>
          <w:ilvl w:val="0"/>
          <w:numId w:val="1"/>
        </w:numPr>
      </w:pPr>
      <w:r>
        <w:rPr>
          <w:rFonts w:eastAsiaTheme="minorEastAsia"/>
        </w:rPr>
        <w:t xml:space="preserve">Tallmengdene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N, Z, R, C</m:t>
        </m:r>
      </m:oMath>
    </w:p>
    <w:p w14:paraId="662A7AA3" w14:textId="77777777" w:rsidR="0064611B" w:rsidRPr="0064611B" w:rsidRDefault="00F169D2" w:rsidP="00F169D2">
      <w:pPr>
        <w:pStyle w:val="Listeavsnitt"/>
        <w:numPr>
          <w:ilvl w:val="0"/>
          <w:numId w:val="1"/>
        </w:numPr>
        <w:rPr>
          <w:rFonts w:eastAsiaTheme="minorEastAsia"/>
        </w:rPr>
      </w:pPr>
      <w:r w:rsidRPr="00F169D2">
        <w:t xml:space="preserve">Skrivemåter for </w:t>
      </w:r>
      <w:r>
        <w:t xml:space="preserve">enkeltelementer </w:t>
      </w:r>
      <w:r w:rsidR="0064611B">
        <w:rPr>
          <w:rFonts w:eastAsiaTheme="minorEastAsia"/>
        </w:rPr>
        <w:t xml:space="preserve">i listeform, </w:t>
      </w:r>
      <m:oMath>
        <m:r>
          <w:rPr>
            <w:rFonts w:ascii="Cambria Math" w:hAnsi="Cambria Math"/>
          </w:rPr>
          <m:t>x∈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5,9</m:t>
            </m:r>
          </m:e>
        </m:d>
      </m:oMath>
    </w:p>
    <w:p w14:paraId="66A1605F" w14:textId="77777777" w:rsidR="0064611B" w:rsidRDefault="0064611B" w:rsidP="00F169D2">
      <w:pPr>
        <w:pStyle w:val="Listeavsnit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intervaller og </w:t>
      </w:r>
      <w:r w:rsidR="00F169D2" w:rsidRPr="00F169D2">
        <w:t xml:space="preserve">sett: </w:t>
      </w:r>
      <m:oMath>
        <m:r>
          <w:rPr>
            <w:rFonts w:ascii="Cambria Math" w:hAnsi="Cambria Math"/>
          </w:rPr>
          <m:t>x∈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)</m:t>
        </m:r>
      </m:oMath>
      <w:r w:rsidR="00F169D2" w:rsidRPr="00F169D2">
        <w:rPr>
          <w:rFonts w:eastAsiaTheme="minorEastAsia"/>
        </w:rPr>
        <w:t xml:space="preserve"> som skrives </w:t>
      </w:r>
      <m:oMath>
        <m:r>
          <w:rPr>
            <w:rFonts w:ascii="Cambria Math" w:eastAsiaTheme="minorEastAsia" w:hAnsi="Cambria Math"/>
            <w:lang w:val="nn-NO"/>
          </w:rPr>
          <m:t>x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lang w:val="nn-NO"/>
              </w:rPr>
            </m:ctrlPr>
          </m:dPr>
          <m:e>
            <m:r>
              <w:rPr>
                <w:rFonts w:ascii="Cambria Math" w:eastAsiaTheme="minorEastAsia" w:hAnsi="Cambria Math"/>
                <w:lang w:val="nn-NO"/>
              </w:rPr>
              <m:t>a</m:t>
            </m:r>
            <m:r>
              <w:rPr>
                <w:rFonts w:ascii="Cambria Math" w:eastAsiaTheme="minorEastAsia" w:hAnsi="Cambria Math"/>
              </w:rPr>
              <m:t>,</m:t>
            </m:r>
          </m:e>
        </m:d>
        <m:d>
          <m:dPr>
            <m:begChr m:val=""/>
            <m:endChr m:val="⟩"/>
            <m:ctrlPr>
              <w:rPr>
                <w:rFonts w:ascii="Cambria Math" w:eastAsiaTheme="minorEastAsia" w:hAnsi="Cambria Math"/>
                <w:i/>
                <w:lang w:val="nn-NO"/>
              </w:rPr>
            </m:ctrlPr>
          </m:dPr>
          <m:e>
            <m:r>
              <w:rPr>
                <w:rFonts w:ascii="Cambria Math" w:eastAsiaTheme="minorEastAsia" w:hAnsi="Cambria Math"/>
                <w:lang w:val="nn-NO"/>
              </w:rPr>
              <m:t>b</m:t>
            </m:r>
          </m:e>
        </m:d>
      </m:oMath>
    </w:p>
    <w:p w14:paraId="3019C2C5" w14:textId="77777777" w:rsidR="0064611B" w:rsidRDefault="00F169D2" w:rsidP="00F169D2">
      <w:pPr>
        <w:pStyle w:val="Listeavsnitt"/>
        <w:numPr>
          <w:ilvl w:val="0"/>
          <w:numId w:val="1"/>
        </w:numPr>
        <w:rPr>
          <w:rFonts w:eastAsiaTheme="minorEastAsia"/>
        </w:rPr>
      </w:pPr>
      <w:r w:rsidRPr="00F169D2">
        <w:rPr>
          <w:rFonts w:eastAsiaTheme="minorEastAsia"/>
        </w:rPr>
        <w:t>se</w:t>
      </w:r>
      <w:r>
        <w:rPr>
          <w:rFonts w:eastAsiaTheme="minorEastAsia"/>
        </w:rPr>
        <w:t xml:space="preserve">ttoperasjoner som union, snitt, ekskludert: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>∪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3,7</m:t>
            </m:r>
          </m:e>
        </m:d>
        <m:r>
          <w:rPr>
            <w:rFonts w:ascii="Cambria Math" w:eastAsiaTheme="minorEastAsia" w:hAnsi="Cambria Math"/>
          </w:rPr>
          <m:t>, x∈</m:t>
        </m:r>
        <m:r>
          <m:rPr>
            <m:scr m:val="double-struck"/>
          </m:rP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</w:rPr>
          <m:t>∩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 x∈</m:t>
        </m:r>
        <m:r>
          <m:rPr>
            <m:scr m:val="double-struck"/>
          </m:rPr>
          <w:rPr>
            <w:rFonts w:ascii="Cambria Math" w:eastAsiaTheme="minorEastAsia" w:hAnsi="Cambria Math"/>
          </w:rPr>
          <m:t>R\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0,±1}</m:t>
        </m:r>
      </m:oMath>
    </w:p>
    <w:p w14:paraId="0C6A9267" w14:textId="45AA44AF" w:rsidR="00F169D2" w:rsidRPr="0064611B" w:rsidRDefault="00F169D2" w:rsidP="00F169D2">
      <w:pPr>
        <w:pStyle w:val="Listeavsnit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logiske skrivemåter for </w:t>
      </w:r>
      <w:r>
        <w:rPr>
          <w:rFonts w:eastAsiaTheme="minorEastAsia"/>
          <w:i/>
          <w:iCs/>
        </w:rPr>
        <w:t>eller, og (snitt), ikke, element, eksisterer, for alle</w:t>
      </w:r>
      <w:r>
        <w:t xml:space="preserve">. Altså </w:t>
      </w:r>
      <m:oMath>
        <m:r>
          <w:rPr>
            <w:rFonts w:ascii="Cambria Math" w:hAnsi="Cambria Math"/>
          </w:rPr>
          <m:t>∨, ∧, ∉, ∃, ∀</m:t>
        </m:r>
      </m:oMath>
    </w:p>
    <w:p w14:paraId="7B2B425D" w14:textId="23621502" w:rsidR="00F169D2" w:rsidRPr="00F169D2" w:rsidRDefault="00F169D2" w:rsidP="00F169D2">
      <w:pPr>
        <w:pStyle w:val="Listeavsnitt"/>
        <w:numPr>
          <w:ilvl w:val="0"/>
          <w:numId w:val="1"/>
        </w:numPr>
      </w:pPr>
      <w:r w:rsidRPr="00F169D2">
        <w:rPr>
          <w:rFonts w:eastAsiaTheme="minorEastAsia"/>
        </w:rPr>
        <w:t xml:space="preserve">Mengder som ulikheter: </w:t>
      </w:r>
      <m:oMath>
        <m:r>
          <w:rPr>
            <w:rFonts w:ascii="Cambria Math" w:eastAsiaTheme="minorEastAsia" w:hAnsi="Cambria Math"/>
          </w:rPr>
          <m:t>-3&lt;</m:t>
        </m:r>
        <m:r>
          <w:rPr>
            <w:rFonts w:ascii="Cambria Math" w:eastAsiaTheme="minorEastAsia" w:hAnsi="Cambria Math"/>
            <w:lang w:val="nn-NO"/>
          </w:rPr>
          <m:t>x</m:t>
        </m:r>
        <m:r>
          <w:rPr>
            <w:rFonts w:ascii="Cambria Math" w:eastAsiaTheme="minorEastAsia" w:hAnsi="Cambria Math"/>
          </w:rPr>
          <m:t>≤5∨</m:t>
        </m:r>
        <m:r>
          <w:rPr>
            <w:rFonts w:ascii="Cambria Math" w:eastAsiaTheme="minorEastAsia" w:hAnsi="Cambria Math"/>
            <w:lang w:val="nn-NO"/>
          </w:rPr>
          <m:t>x</m:t>
        </m:r>
        <m:r>
          <w:rPr>
            <w:rFonts w:ascii="Cambria Math" w:eastAsiaTheme="minorEastAsia" w:hAnsi="Cambria Math"/>
          </w:rPr>
          <m:t>&gt;</m:t>
        </m:r>
        <m:r>
          <w:rPr>
            <w:rFonts w:ascii="Cambria Math" w:eastAsiaTheme="minorEastAsia" w:hAnsi="Cambria Math"/>
          </w:rPr>
          <m:t>10π</m:t>
        </m:r>
      </m:oMath>
    </w:p>
    <w:p w14:paraId="0DA8813D" w14:textId="0FFABB1E" w:rsidR="0064611B" w:rsidRP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/>
        </w:rPr>
      </w:pPr>
      <w:r>
        <w:t xml:space="preserve">Implikasjon og ekvivalens: </w:t>
      </w:r>
      <w:r>
        <w:rPr>
          <w:i/>
          <w:iCs/>
        </w:rPr>
        <w:t xml:space="preserve">a impliserer (medfører) b </w:t>
      </w:r>
      <m:oMath>
        <m:r>
          <w:rPr>
            <w:rFonts w:ascii="Cambria Math" w:hAnsi="Cambria Math"/>
          </w:rPr>
          <m:t>a⇒b</m:t>
        </m:r>
      </m:oMath>
      <w:r>
        <w:rPr>
          <w:rFonts w:eastAsiaTheme="minorEastAsia"/>
          <w:i/>
          <w:iCs/>
        </w:rPr>
        <w:t xml:space="preserve"> og ekvivalens a er det samme som b og b er det samme som a (a impliserer b og b impliserer a) </w:t>
      </w:r>
      <m:oMath>
        <m:r>
          <w:rPr>
            <w:rFonts w:ascii="Cambria Math" w:eastAsiaTheme="minorEastAsia" w:hAnsi="Cambria Math"/>
          </w:rPr>
          <m:t>a⇔b</m:t>
        </m:r>
      </m:oMath>
    </w:p>
    <w:p w14:paraId="523BA61B" w14:textId="3E4F9A07" w:rsidR="0064611B" w:rsidRDefault="00383097" w:rsidP="003F3181">
      <w:pPr>
        <w:pStyle w:val="Overskrift2"/>
        <w:rPr>
          <w:rFonts w:eastAsiaTheme="minorEastAsia"/>
        </w:rPr>
      </w:pPr>
      <w:r>
        <w:rPr>
          <w:rFonts w:eastAsiaTheme="minorEastAsia"/>
        </w:rPr>
        <w:t>1X</w:t>
      </w:r>
      <w:r w:rsidR="0064611B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="0064611B">
        <w:rPr>
          <w:rFonts w:eastAsiaTheme="minorEastAsia"/>
        </w:rPr>
        <w:t xml:space="preserve">lærer </w:t>
      </w:r>
      <w:r w:rsidR="00F51DB9">
        <w:rPr>
          <w:rFonts w:eastAsiaTheme="minorEastAsia"/>
        </w:rPr>
        <w:t>nevner noe ting som kan være interessant/relevant for tysk matematikk</w:t>
      </w:r>
      <w:r w:rsidR="0064611B">
        <w:rPr>
          <w:rFonts w:eastAsiaTheme="minorEastAsia"/>
        </w:rPr>
        <w:t>)</w:t>
      </w:r>
    </w:p>
    <w:p w14:paraId="028B1756" w14:textId="1521D31D" w:rsid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Regneoperasjoner og korrekte navn</w:t>
      </w:r>
    </w:p>
    <w:p w14:paraId="4DACBD33" w14:textId="7CAFAD34" w:rsid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Regnerekkefølge PEMDAS</w:t>
      </w:r>
    </w:p>
    <w:p w14:paraId="7A949E18" w14:textId="6E41E708" w:rsid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Distributiv lov, assosiativitet, distributivitet, kommutativitet</w:t>
      </w:r>
    </w:p>
    <w:p w14:paraId="7149193C" w14:textId="0AA9BF89" w:rsidR="0064611B" w:rsidRP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 w:rsidRPr="0064611B">
        <w:rPr>
          <w:rFonts w:eastAsiaTheme="minorEastAsia"/>
          <w:iCs/>
        </w:rPr>
        <w:t>Abstrakt algebra: E</w:t>
      </w:r>
      <w:r>
        <w:rPr>
          <w:rFonts w:eastAsiaTheme="minorEastAsia"/>
          <w:iCs/>
        </w:rPr>
        <w:t>nh</w:t>
      </w:r>
      <w:r w:rsidRPr="0064611B">
        <w:rPr>
          <w:rFonts w:eastAsiaTheme="minorEastAsia"/>
          <w:iCs/>
        </w:rPr>
        <w:t>etselement, invers element, grupper</w:t>
      </w:r>
    </w:p>
    <w:p w14:paraId="78BF5ABA" w14:textId="4415075E" w:rsidR="0064611B" w:rsidRDefault="0064611B" w:rsidP="003F3181">
      <w:pPr>
        <w:pStyle w:val="Overskrift2"/>
        <w:rPr>
          <w:rFonts w:eastAsiaTheme="minorEastAsia"/>
        </w:rPr>
      </w:pPr>
      <w:r>
        <w:rPr>
          <w:rFonts w:eastAsiaTheme="minorEastAsia"/>
        </w:rPr>
        <w:t>1B likninger</w:t>
      </w:r>
    </w:p>
    <w:p w14:paraId="75C88699" w14:textId="12F73C4E" w:rsidR="0064611B" w:rsidRP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Førstegradslikninger på formen </w:t>
      </w:r>
      <m:oMath>
        <m:r>
          <w:rPr>
            <w:rFonts w:ascii="Cambria Math" w:eastAsiaTheme="minorEastAsia" w:hAnsi="Cambria Math"/>
          </w:rPr>
          <m:t>ax+b=c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x+d</m:t>
            </m:r>
          </m:e>
        </m:d>
      </m:oMath>
    </w:p>
    <w:p w14:paraId="31D13F9F" w14:textId="771A0C48" w:rsidR="0064611B" w:rsidRP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Andregradslikninger på formen </w:t>
      </w:r>
      <m:oMath>
        <m:r>
          <w:rPr>
            <w:rFonts w:ascii="Cambria Math" w:eastAsiaTheme="minorEastAsia" w:hAnsi="Cambria Math"/>
          </w:rPr>
          <m:t>a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+bx+c=0</m:t>
        </m:r>
      </m:oMath>
      <w:r w:rsidR="00F51DB9">
        <w:rPr>
          <w:rFonts w:eastAsiaTheme="minorEastAsia"/>
          <w:iCs/>
        </w:rPr>
        <w:t xml:space="preserve"> og for tysk skole: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+px+q=0</m:t>
        </m:r>
      </m:oMath>
    </w:p>
    <w:p w14:paraId="5367302A" w14:textId="218B8AE1" w:rsid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Produktregelen</w:t>
      </w:r>
    </w:p>
    <w:p w14:paraId="015BACEA" w14:textId="5ED89EB6" w:rsid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Heltallsmetoden</w:t>
      </w:r>
    </w:p>
    <w:p w14:paraId="7F232A6E" w14:textId="5A23243C" w:rsidR="0064611B" w:rsidRDefault="0064611B" w:rsidP="003F3181">
      <w:pPr>
        <w:pStyle w:val="Overskrift2"/>
        <w:rPr>
          <w:rFonts w:eastAsiaTheme="minorEastAsia"/>
        </w:rPr>
      </w:pPr>
      <w:r>
        <w:rPr>
          <w:rFonts w:eastAsiaTheme="minorEastAsia"/>
        </w:rPr>
        <w:t>1C faktorisering</w:t>
      </w:r>
    </w:p>
    <w:p w14:paraId="611B363C" w14:textId="77777777" w:rsid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Kvadratsetningene</w:t>
      </w:r>
    </w:p>
    <w:p w14:paraId="57CF5DB5" w14:textId="77777777" w:rsid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Nullpunktsfaktorisering</w:t>
      </w:r>
    </w:p>
    <w:p w14:paraId="3621CD8C" w14:textId="3B26BA8C" w:rsidR="0064611B" w:rsidRP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Polynomdivisjon og likninger av høyere orden</w:t>
      </w:r>
    </w:p>
    <w:p w14:paraId="018EF0CA" w14:textId="77777777" w:rsidR="0064611B" w:rsidRDefault="0064611B" w:rsidP="003F3181">
      <w:pPr>
        <w:pStyle w:val="Overskrift2"/>
        <w:rPr>
          <w:rFonts w:eastAsiaTheme="minorEastAsia"/>
        </w:rPr>
      </w:pPr>
      <w:r>
        <w:rPr>
          <w:rFonts w:eastAsiaTheme="minorEastAsia"/>
        </w:rPr>
        <w:t>1D Brøkuttrykk</w:t>
      </w:r>
    </w:p>
    <w:p w14:paraId="27B0E800" w14:textId="19709029" w:rsid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Grunnleggende regning med teller, nevner, regneoperasjoner, utvide, forkorte, ekvivalente brøker, uekte, brudne, blanda tall</w:t>
      </w:r>
    </w:p>
    <w:p w14:paraId="1131F574" w14:textId="7940029B" w:rsidR="0064611B" w:rsidRP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 w:rsidRPr="0064611B">
        <w:rPr>
          <w:rFonts w:eastAsiaTheme="minorEastAsia"/>
          <w:iCs/>
        </w:rPr>
        <w:t>Brøkuttrykk (rasjonale uttrykk) med variabler i teller og nevner</w:t>
      </w:r>
    </w:p>
    <w:p w14:paraId="609ADA7D" w14:textId="7B3795F8" w:rsidR="0064611B" w:rsidRDefault="0064611B" w:rsidP="0064611B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Delbrøk-oppspalting (rest-divisjon)</w:t>
      </w:r>
    </w:p>
    <w:p w14:paraId="672226E3" w14:textId="15435899" w:rsidR="0064611B" w:rsidRDefault="0064611B" w:rsidP="003F3181">
      <w:pPr>
        <w:pStyle w:val="Overskrift2"/>
        <w:rPr>
          <w:rFonts w:eastAsiaTheme="minorEastAsia"/>
        </w:rPr>
      </w:pPr>
      <w:r>
        <w:rPr>
          <w:rFonts w:eastAsiaTheme="minorEastAsia"/>
        </w:rPr>
        <w:t>1</w:t>
      </w:r>
      <w:r w:rsidR="001F0CF3">
        <w:rPr>
          <w:rFonts w:eastAsiaTheme="minorEastAsia"/>
        </w:rPr>
        <w:t>E Likningssystemer</w:t>
      </w:r>
    </w:p>
    <w:p w14:paraId="53AAA69E" w14:textId="0ABC9898" w:rsidR="001F0CF3" w:rsidRDefault="001F0CF3" w:rsidP="001F0CF3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Antall variabler, graden til hver variabel</w:t>
      </w:r>
    </w:p>
    <w:p w14:paraId="0036A609" w14:textId="3CB5621B" w:rsidR="001F0CF3" w:rsidRDefault="001F0CF3" w:rsidP="001F0CF3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Grafisk løsning</w:t>
      </w:r>
    </w:p>
    <w:p w14:paraId="15816C52" w14:textId="75695824" w:rsidR="001F0CF3" w:rsidRDefault="001F0CF3" w:rsidP="001F0CF3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CAS-løsning og intro til CAS</w:t>
      </w:r>
    </w:p>
    <w:p w14:paraId="3A54391F" w14:textId="45527224" w:rsidR="001F0CF3" w:rsidRDefault="001F0CF3" w:rsidP="001F0CF3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Addisjonsmetode og innsettingsmetode</w:t>
      </w:r>
    </w:p>
    <w:p w14:paraId="06F1B55C" w14:textId="148A7635" w:rsidR="00347EA5" w:rsidRPr="00347EA5" w:rsidRDefault="00347EA5" w:rsidP="00347EA5">
      <w:pPr>
        <w:pStyle w:val="Overskrift2"/>
        <w:rPr>
          <w:rFonts w:eastAsiaTheme="minorEastAsia"/>
        </w:rPr>
      </w:pPr>
      <w:r>
        <w:rPr>
          <w:rFonts w:eastAsiaTheme="minorEastAsia"/>
        </w:rPr>
        <w:t>Kapitteltest</w:t>
      </w:r>
    </w:p>
    <w:p w14:paraId="2BB2655D" w14:textId="0D5CDF40" w:rsidR="001F0CF3" w:rsidRDefault="001F0CF3" w:rsidP="001F0CF3">
      <w:pPr>
        <w:rPr>
          <w:rFonts w:eastAsiaTheme="minorEastAsia"/>
          <w:iCs/>
        </w:rPr>
      </w:pPr>
      <w:r w:rsidRPr="001F0CF3">
        <w:rPr>
          <w:rFonts w:eastAsiaTheme="minorEastAsia"/>
          <w:iCs/>
        </w:rPr>
        <w:drawing>
          <wp:inline distT="0" distB="0" distL="0" distR="0" wp14:anchorId="31584833" wp14:editId="5B144C7E">
            <wp:extent cx="4991475" cy="3860800"/>
            <wp:effectExtent l="0" t="0" r="0" b="635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8225" cy="38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5F09" w14:textId="4916CE39" w:rsidR="001F0CF3" w:rsidRDefault="001F0CF3" w:rsidP="001F0CF3">
      <w:pPr>
        <w:rPr>
          <w:rFonts w:eastAsiaTheme="minorEastAsia"/>
          <w:iCs/>
        </w:rPr>
      </w:pPr>
      <w:r w:rsidRPr="001F0CF3">
        <w:rPr>
          <w:rFonts w:eastAsiaTheme="minorEastAsia"/>
          <w:iCs/>
        </w:rPr>
        <w:lastRenderedPageBreak/>
        <w:drawing>
          <wp:inline distT="0" distB="0" distL="0" distR="0" wp14:anchorId="15079814" wp14:editId="785AA91E">
            <wp:extent cx="5003800" cy="3851580"/>
            <wp:effectExtent l="0" t="0" r="635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065" cy="38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30F5" w14:textId="1983185D" w:rsidR="001F0CF3" w:rsidRDefault="001F0CF3" w:rsidP="001F0CF3">
      <w:pPr>
        <w:rPr>
          <w:rFonts w:eastAsiaTheme="minorEastAsia"/>
          <w:iCs/>
        </w:rPr>
      </w:pPr>
    </w:p>
    <w:p w14:paraId="554A75A2" w14:textId="786102CD" w:rsidR="00D67F8D" w:rsidRDefault="00D67F8D" w:rsidP="001F0CF3">
      <w:pPr>
        <w:rPr>
          <w:rFonts w:eastAsiaTheme="minorEastAsia"/>
          <w:iCs/>
        </w:rPr>
      </w:pPr>
      <w:r>
        <w:rPr>
          <w:rFonts w:eastAsiaTheme="minorEastAsia"/>
          <w:iCs/>
        </w:rPr>
        <w:t>Fra kapittel 4 Derivasjon finner vi følgende læringsmål/kapitler:</w:t>
      </w:r>
    </w:p>
    <w:p w14:paraId="3CB56BB5" w14:textId="5A4DD319" w:rsidR="00D67F8D" w:rsidRDefault="003E50DA" w:rsidP="00D0700C">
      <w:pPr>
        <w:pStyle w:val="Overskrift2"/>
        <w:rPr>
          <w:rFonts w:eastAsiaTheme="minorEastAsia"/>
        </w:rPr>
      </w:pPr>
      <w:r>
        <w:rPr>
          <w:rFonts w:eastAsiaTheme="minorEastAsia"/>
        </w:rPr>
        <w:t>4A Derivasjon</w:t>
      </w:r>
    </w:p>
    <w:p w14:paraId="76A8452A" w14:textId="3F7A3BC3" w:rsidR="00572FB1" w:rsidRDefault="00572FB1" w:rsidP="00572FB1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Vekstfart: momentan og gjennomsnittlig 0 </w:t>
      </w:r>
      <w:r w:rsidRPr="00572FB1">
        <w:rPr>
          <w:rFonts w:eastAsiaTheme="minorEastAsia"/>
          <w:iCs/>
        </w:rPr>
        <w:sym w:font="Wingdings" w:char="F0E8"/>
      </w:r>
      <w:r>
        <w:rPr>
          <w:rFonts w:eastAsiaTheme="minorEastAsia"/>
          <w:iCs/>
        </w:rPr>
        <w:t>tangenter, stigningstall</w:t>
      </w:r>
    </w:p>
    <w:p w14:paraId="4F537BE9" w14:textId="36F5E3FE" w:rsidR="00572FB1" w:rsidRDefault="0068467F" w:rsidP="00572FB1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Ettpunktsformelen</w:t>
      </w:r>
    </w:p>
    <w:p w14:paraId="12384791" w14:textId="0AF8579C" w:rsidR="0068467F" w:rsidRDefault="0068467F" w:rsidP="00572FB1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Formel med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</m:oMath>
      <w:r>
        <w:rPr>
          <w:rFonts w:eastAsiaTheme="minorEastAsia"/>
          <w:iCs/>
        </w:rPr>
        <w:t xml:space="preserve"> for stigningstallet</w:t>
      </w:r>
    </w:p>
    <w:p w14:paraId="7445A2DB" w14:textId="00214476" w:rsidR="004C6F31" w:rsidRPr="00572FB1" w:rsidRDefault="004C6F31" w:rsidP="00572FB1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Algebraisk definisjon av derivert funksjon</w:t>
      </w:r>
    </w:p>
    <w:p w14:paraId="6DA5911A" w14:textId="527847F8" w:rsidR="003E50DA" w:rsidRDefault="003E50DA" w:rsidP="00D0700C">
      <w:pPr>
        <w:pStyle w:val="Overskrift2"/>
        <w:rPr>
          <w:rFonts w:eastAsiaTheme="minorEastAsia"/>
        </w:rPr>
      </w:pPr>
      <w:r>
        <w:rPr>
          <w:rFonts w:eastAsiaTheme="minorEastAsia"/>
        </w:rPr>
        <w:t>4B Derivasjonsregler</w:t>
      </w:r>
    </w:p>
    <w:p w14:paraId="6B6DDAB2" w14:textId="02C4F9B4" w:rsidR="00A14F77" w:rsidRDefault="00A14F77" w:rsidP="00A14F77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Konstante, lineære og polynomske funksjoner</w:t>
      </w:r>
    </w:p>
    <w:p w14:paraId="59AC2550" w14:textId="1D805423" w:rsidR="008D5577" w:rsidRDefault="008D5577" w:rsidP="00A14F77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Deriverte av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96318E">
        <w:rPr>
          <w:rFonts w:eastAsiaTheme="minorEastAsia"/>
          <w:iCs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</w:p>
    <w:p w14:paraId="1E5042DB" w14:textId="51DA1028" w:rsidR="0019385D" w:rsidRPr="0019385D" w:rsidRDefault="0096318E" w:rsidP="0019385D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Sammensatte funksjoner, kjerneregel</w:t>
      </w:r>
      <w:r w:rsidR="0019385D">
        <w:rPr>
          <w:rFonts w:eastAsiaTheme="minorEastAsia"/>
          <w:iCs/>
        </w:rPr>
        <w:t>, produkt- og brøkregel</w:t>
      </w:r>
    </w:p>
    <w:p w14:paraId="0708323E" w14:textId="35AAAB12" w:rsidR="003E50DA" w:rsidRDefault="003E50DA" w:rsidP="00BE51DB">
      <w:pPr>
        <w:pStyle w:val="Overskrift2"/>
        <w:rPr>
          <w:rFonts w:eastAsiaTheme="minorEastAsia"/>
        </w:rPr>
      </w:pPr>
      <w:r>
        <w:rPr>
          <w:rFonts w:eastAsiaTheme="minorEastAsia"/>
        </w:rPr>
        <w:t xml:space="preserve">4C </w:t>
      </w:r>
      <w:r w:rsidR="00D52B9F">
        <w:rPr>
          <w:rFonts w:eastAsiaTheme="minorEastAsia"/>
        </w:rPr>
        <w:t>Fortegnet til den deriverte</w:t>
      </w:r>
    </w:p>
    <w:p w14:paraId="4FEDC68D" w14:textId="75317639" w:rsidR="0019385D" w:rsidRDefault="00DC00B9" w:rsidP="00DC00B9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Sammenhengen mellom</w:t>
      </w:r>
      <w:r w:rsidR="0019385D">
        <w:rPr>
          <w:rFonts w:eastAsiaTheme="minorEastAsia"/>
          <w:iCs/>
        </w:rPr>
        <w:t xml:space="preserve"> positiv og negativ vekst</w:t>
      </w:r>
      <w:r>
        <w:rPr>
          <w:rFonts w:eastAsiaTheme="minorEastAsia"/>
          <w:iCs/>
        </w:rPr>
        <w:t xml:space="preserve"> i opprinnelig funksjon med fortegnet til den deriverte</w:t>
      </w:r>
      <w:r w:rsidR="000D3C23">
        <w:rPr>
          <w:rFonts w:eastAsiaTheme="minorEastAsia"/>
          <w:iCs/>
        </w:rPr>
        <w:t xml:space="preserve">. Ingen stigning i opprinnelig funksjon </w:t>
      </w:r>
      <w:r w:rsidR="000D3C23" w:rsidRPr="000D3C23">
        <w:rPr>
          <w:rFonts w:eastAsiaTheme="minorEastAsia"/>
          <w:iCs/>
        </w:rPr>
        <w:sym w:font="Wingdings" w:char="F0F3"/>
      </w:r>
      <w:r w:rsidR="000D3C23">
        <w:rPr>
          <w:rFonts w:eastAsiaTheme="minorEastAsia"/>
          <w:iCs/>
        </w:rPr>
        <w:t>nullpunkt for den deriverte</w:t>
      </w:r>
    </w:p>
    <w:p w14:paraId="059157E8" w14:textId="09882599" w:rsidR="000D3C23" w:rsidRDefault="000D3C23" w:rsidP="00DC00B9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Fortegnsskjema for den deriverte eller for funksjonen</w:t>
      </w:r>
    </w:p>
    <w:p w14:paraId="626ABAB1" w14:textId="7F6BB954" w:rsidR="000D3C23" w:rsidRPr="000D3C23" w:rsidRDefault="000D3C23" w:rsidP="000D3C23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Grafisk fremstilling av den deriverte funksjonen </w:t>
      </w:r>
      <w:r w:rsidRPr="000D3C23">
        <w:rPr>
          <w:rFonts w:eastAsiaTheme="minorEastAsia"/>
          <w:iCs/>
        </w:rPr>
        <w:sym w:font="Wingdings" w:char="F0F3"/>
      </w:r>
      <w:r>
        <w:rPr>
          <w:rFonts w:eastAsiaTheme="minorEastAsia"/>
          <w:iCs/>
        </w:rPr>
        <w:t>tegne forslag til grafen til hoved</w:t>
      </w:r>
    </w:p>
    <w:p w14:paraId="7E295CEF" w14:textId="5A34991C" w:rsidR="00D52B9F" w:rsidRDefault="00D52B9F" w:rsidP="00BE51DB">
      <w:pPr>
        <w:pStyle w:val="Overskrift2"/>
        <w:rPr>
          <w:rFonts w:eastAsiaTheme="minorEastAsia"/>
        </w:rPr>
      </w:pPr>
      <w:r>
        <w:rPr>
          <w:rFonts w:eastAsiaTheme="minorEastAsia"/>
        </w:rPr>
        <w:t>4D Optimalisering</w:t>
      </w:r>
    </w:p>
    <w:p w14:paraId="57F87993" w14:textId="5FBCCD5E" w:rsidR="000D3C23" w:rsidRDefault="00D52B9F" w:rsidP="00BE51DB">
      <w:pPr>
        <w:pStyle w:val="Overskrift2"/>
        <w:rPr>
          <w:rFonts w:eastAsiaTheme="minorEastAsia"/>
        </w:rPr>
      </w:pPr>
      <w:r>
        <w:rPr>
          <w:rFonts w:eastAsiaTheme="minorEastAsia"/>
        </w:rPr>
        <w:t>4E Den andrederiverte</w:t>
      </w:r>
    </w:p>
    <w:p w14:paraId="691F7068" w14:textId="21507A56" w:rsidR="00CC025A" w:rsidRDefault="00CC025A" w:rsidP="00CC025A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Krumning</w:t>
      </w:r>
    </w:p>
    <w:p w14:paraId="27720425" w14:textId="3DA70125" w:rsidR="00CC025A" w:rsidRPr="00CC025A" w:rsidRDefault="00CC025A" w:rsidP="00CC025A">
      <w:pPr>
        <w:pStyle w:val="Listeavsnitt"/>
        <w:numPr>
          <w:ilvl w:val="0"/>
          <w:numId w:val="1"/>
        </w:numPr>
        <w:rPr>
          <w:rFonts w:eastAsiaTheme="minorEastAsia"/>
          <w:iCs/>
        </w:rPr>
      </w:pPr>
      <w:r>
        <w:rPr>
          <w:rFonts w:eastAsiaTheme="minorEastAsia"/>
          <w:iCs/>
        </w:rPr>
        <w:t>Andrederivert-testen</w:t>
      </w:r>
    </w:p>
    <w:p w14:paraId="071D7FBE" w14:textId="007957E2" w:rsidR="00D52B9F" w:rsidRDefault="00D52B9F" w:rsidP="00BE51DB">
      <w:pPr>
        <w:pStyle w:val="Overskrift2"/>
        <w:rPr>
          <w:rFonts w:eastAsiaTheme="minorEastAsia"/>
        </w:rPr>
      </w:pPr>
      <w:r>
        <w:rPr>
          <w:rFonts w:eastAsiaTheme="minorEastAsia"/>
        </w:rPr>
        <w:lastRenderedPageBreak/>
        <w:t>4F L’Hôpitals regel</w:t>
      </w:r>
    </w:p>
    <w:p w14:paraId="4A2D37D1" w14:textId="50800B6C" w:rsidR="00BE51DB" w:rsidRDefault="00BE51DB" w:rsidP="00BE51DB">
      <w:pPr>
        <w:pStyle w:val="Overskrift2"/>
        <w:rPr>
          <w:rFonts w:eastAsiaTheme="minorEastAsia"/>
        </w:rPr>
      </w:pPr>
      <w:r>
        <w:rPr>
          <w:rFonts w:eastAsiaTheme="minorEastAsia"/>
        </w:rPr>
        <w:t>Kapitteltest</w:t>
      </w:r>
    </w:p>
    <w:p w14:paraId="5B431735" w14:textId="36EB338A" w:rsidR="00BE51DB" w:rsidRDefault="00BE51DB" w:rsidP="001F0CF3">
      <w:pPr>
        <w:rPr>
          <w:rFonts w:eastAsiaTheme="minorEastAsia"/>
          <w:iCs/>
        </w:rPr>
      </w:pPr>
      <w:r w:rsidRPr="00BE51DB">
        <w:rPr>
          <w:rFonts w:eastAsiaTheme="minorEastAsia"/>
          <w:iCs/>
        </w:rPr>
        <w:drawing>
          <wp:inline distT="0" distB="0" distL="0" distR="0" wp14:anchorId="7824F45F" wp14:editId="107778E2">
            <wp:extent cx="5760720" cy="355092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00D5" w14:textId="29ADB41D" w:rsidR="00D52B9F" w:rsidRPr="001F0CF3" w:rsidRDefault="00D0700C" w:rsidP="001F0CF3">
      <w:pPr>
        <w:rPr>
          <w:rFonts w:eastAsiaTheme="minorEastAsia"/>
          <w:iCs/>
        </w:rPr>
      </w:pPr>
      <w:r w:rsidRPr="00D0700C">
        <w:rPr>
          <w:rFonts w:eastAsiaTheme="minorEastAsia"/>
          <w:iCs/>
        </w:rPr>
        <w:drawing>
          <wp:inline distT="0" distB="0" distL="0" distR="0" wp14:anchorId="07E3764F" wp14:editId="09BAA125">
            <wp:extent cx="5760720" cy="4279900"/>
            <wp:effectExtent l="0" t="0" r="0" b="635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B9F" w:rsidRPr="001F0C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slo Sans Office">
    <w:panose1 w:val="02000000000000000000"/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70267"/>
    <w:multiLevelType w:val="hybridMultilevel"/>
    <w:tmpl w:val="80583FB8"/>
    <w:lvl w:ilvl="0" w:tplc="9A64933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9D2"/>
    <w:rsid w:val="000D3C23"/>
    <w:rsid w:val="0019385D"/>
    <w:rsid w:val="001F0CF3"/>
    <w:rsid w:val="002E66DD"/>
    <w:rsid w:val="00347EA5"/>
    <w:rsid w:val="00383097"/>
    <w:rsid w:val="003E50DA"/>
    <w:rsid w:val="003F3181"/>
    <w:rsid w:val="004C6F31"/>
    <w:rsid w:val="00524393"/>
    <w:rsid w:val="00572FB1"/>
    <w:rsid w:val="0064611B"/>
    <w:rsid w:val="0068467F"/>
    <w:rsid w:val="006B43B9"/>
    <w:rsid w:val="007835C9"/>
    <w:rsid w:val="008B58C5"/>
    <w:rsid w:val="008D5577"/>
    <w:rsid w:val="0096318E"/>
    <w:rsid w:val="00A14F77"/>
    <w:rsid w:val="00BE51DB"/>
    <w:rsid w:val="00C2538F"/>
    <w:rsid w:val="00CA6BB8"/>
    <w:rsid w:val="00CC025A"/>
    <w:rsid w:val="00D0700C"/>
    <w:rsid w:val="00D52B9F"/>
    <w:rsid w:val="00D67F8D"/>
    <w:rsid w:val="00DB17B3"/>
    <w:rsid w:val="00DC00B9"/>
    <w:rsid w:val="00F169D2"/>
    <w:rsid w:val="00F5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659A8"/>
  <w15:chartTrackingRefBased/>
  <w15:docId w15:val="{11C5DA54-C9C8-403F-B79C-2D235AA10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3B9"/>
    <w:rPr>
      <w:rFonts w:ascii="Oslo Sans Office" w:hAnsi="Oslo Sans Office"/>
      <w:sz w:val="2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F31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F169D2"/>
    <w:pPr>
      <w:ind w:left="720"/>
      <w:contextualSpacing/>
    </w:pPr>
  </w:style>
  <w:style w:type="character" w:styleId="Plassholdertekst">
    <w:name w:val="Placeholder Text"/>
    <w:basedOn w:val="Standardskriftforavsnitt"/>
    <w:uiPriority w:val="99"/>
    <w:semiHidden/>
    <w:rsid w:val="00F169D2"/>
    <w:rPr>
      <w:color w:val="80808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3F3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tel">
    <w:name w:val="Title"/>
    <w:basedOn w:val="Normal"/>
    <w:next w:val="Normal"/>
    <w:link w:val="TittelTegn"/>
    <w:uiPriority w:val="10"/>
    <w:qFormat/>
    <w:rsid w:val="00CA6B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A6BB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3</Pages>
  <Words>390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Harald Bergersen Zeigler</dc:creator>
  <cp:keywords/>
  <dc:description/>
  <cp:lastModifiedBy>Harald Bergersen Zeigler</cp:lastModifiedBy>
  <cp:revision>24</cp:revision>
  <dcterms:created xsi:type="dcterms:W3CDTF">2022-06-12T11:45:00Z</dcterms:created>
  <dcterms:modified xsi:type="dcterms:W3CDTF">2022-06-13T06:03:00Z</dcterms:modified>
</cp:coreProperties>
</file>