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0007C" w14:textId="77777777" w:rsidR="00E40460" w:rsidRDefault="00E40460" w:rsidP="00E40460">
      <w:pPr>
        <w:pStyle w:val="Overskrift1"/>
        <w:contextualSpacing w:val="0"/>
      </w:pPr>
      <w:r>
        <w:t>Del X: Paris, Eiffeltårnet</w:t>
      </w:r>
    </w:p>
    <w:p w14:paraId="707F412D" w14:textId="77777777" w:rsidR="00E40460" w:rsidRDefault="00E40460" w:rsidP="00E40460">
      <w:pPr>
        <w:rPr>
          <w:color w:val="666666"/>
        </w:rPr>
      </w:pPr>
      <w:r>
        <w:rPr>
          <w:color w:val="ED0800"/>
        </w:rPr>
        <w:t>Info:</w:t>
      </w:r>
      <w:r>
        <w:t xml:space="preserve"> </w:t>
      </w:r>
      <w:r>
        <w:rPr>
          <w:color w:val="666666"/>
        </w:rPr>
        <w:t>Passer best å bruke to til fire timer på dette. Dette er en ekstraoppgave. Her kan de konstruere eiffeltårnet med blomsterpinner og teip, hyssing. Det vil ta en del tid, så sett gjerne av en hel eller halv dag til dette. Ungene vil antakelig synes det er morsomt i forskjellig grad. Forutsetter at lærer har utsyr og «eier» prosjektet godt nok.</w:t>
      </w:r>
    </w:p>
    <w:p w14:paraId="5CF45B06" w14:textId="77777777" w:rsidR="00E40460" w:rsidRDefault="00E40460" w:rsidP="00E40460">
      <w:pPr>
        <w:rPr>
          <w:color w:val="666666"/>
        </w:rPr>
      </w:pP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40460" w14:paraId="448DA259" w14:textId="77777777" w:rsidTr="00636C9D">
        <w:tc>
          <w:tcPr>
            <w:tcW w:w="9062" w:type="dxa"/>
            <w:gridSpan w:val="2"/>
          </w:tcPr>
          <w:p w14:paraId="2554E2CD" w14:textId="77777777" w:rsidR="00E40460" w:rsidRDefault="00E40460" w:rsidP="00636C9D">
            <w:pPr>
              <w:spacing w:before="0"/>
              <w:jc w:val="center"/>
              <w:rPr>
                <w:b/>
              </w:rPr>
            </w:pPr>
            <w:r>
              <w:rPr>
                <w:b/>
              </w:rPr>
              <w:t>Mål, oppgaver, utstyr for Del X:</w:t>
            </w:r>
          </w:p>
        </w:tc>
      </w:tr>
      <w:tr w:rsidR="00E40460" w14:paraId="6ADA6E31" w14:textId="77777777" w:rsidTr="00636C9D">
        <w:tc>
          <w:tcPr>
            <w:tcW w:w="4531" w:type="dxa"/>
          </w:tcPr>
          <w:p w14:paraId="0899FBF0" w14:textId="77777777" w:rsidR="00E40460" w:rsidRDefault="00E40460" w:rsidP="00636C9D">
            <w:pPr>
              <w:spacing w:before="0"/>
              <w:rPr>
                <w:b/>
              </w:rPr>
            </w:pPr>
            <w:r>
              <w:rPr>
                <w:b/>
              </w:rPr>
              <w:t>Faglige og sosiale mål</w:t>
            </w:r>
          </w:p>
        </w:tc>
        <w:tc>
          <w:tcPr>
            <w:tcW w:w="4531" w:type="dxa"/>
          </w:tcPr>
          <w:p w14:paraId="1662E43B" w14:textId="77777777" w:rsidR="00E40460" w:rsidRDefault="00E40460" w:rsidP="00636C9D">
            <w:pPr>
              <w:spacing w:before="0"/>
              <w:rPr>
                <w:b/>
              </w:rPr>
            </w:pPr>
            <w:r>
              <w:rPr>
                <w:b/>
              </w:rPr>
              <w:t>Utstyr</w:t>
            </w:r>
          </w:p>
        </w:tc>
      </w:tr>
      <w:tr w:rsidR="00E40460" w14:paraId="0AACE009" w14:textId="77777777" w:rsidTr="00636C9D">
        <w:tc>
          <w:tcPr>
            <w:tcW w:w="4531" w:type="dxa"/>
          </w:tcPr>
          <w:p w14:paraId="58C247EF" w14:textId="77777777" w:rsidR="00E40460" w:rsidRDefault="00E40460" w:rsidP="00636C9D">
            <w:pPr>
              <w:spacing w:before="0"/>
            </w:pPr>
            <w:r>
              <w:t>Bygge en fagverkskonstruksjon av blomsterpinner, tråd, papir, teip.</w:t>
            </w:r>
          </w:p>
        </w:tc>
        <w:tc>
          <w:tcPr>
            <w:tcW w:w="4531" w:type="dxa"/>
          </w:tcPr>
          <w:p w14:paraId="304E78A9" w14:textId="77777777" w:rsidR="00E40460" w:rsidRDefault="00E40460" w:rsidP="00636C9D">
            <w:pPr>
              <w:spacing w:before="0"/>
            </w:pPr>
            <w:r>
              <w:t>Passer, Linjal, Skrivesaker</w:t>
            </w:r>
          </w:p>
          <w:p w14:paraId="4D77C742" w14:textId="77777777" w:rsidR="00E40460" w:rsidRDefault="00E40460" w:rsidP="00636C9D">
            <w:pPr>
              <w:spacing w:before="0"/>
            </w:pPr>
            <w:r>
              <w:t>Ruteark,</w:t>
            </w:r>
          </w:p>
          <w:p w14:paraId="0723FCFB" w14:textId="77777777" w:rsidR="00E40460" w:rsidRDefault="00E40460" w:rsidP="00636C9D">
            <w:pPr>
              <w:spacing w:before="0"/>
            </w:pPr>
            <w:r>
              <w:t>Blomsterpinner, Teip, Hyssing</w:t>
            </w:r>
          </w:p>
        </w:tc>
      </w:tr>
    </w:tbl>
    <w:p w14:paraId="251B6B40" w14:textId="77777777" w:rsidR="00E40460" w:rsidRDefault="00E40460" w:rsidP="00E40460"/>
    <w:p w14:paraId="27EE2FA6" w14:textId="77777777" w:rsidR="00E40460" w:rsidRDefault="00E40460" w:rsidP="00E40460">
      <w:r>
        <w:t>Eiffeltårnet er en fagverkskonstruksjon. Dere skal lage diverse tårn på samme måten. Her trengs utstyr! Det bvil ta tid: omtrent tre-fire timer (en hel dag). En stiv konstruksjon bygges av trekanter. Hvorfor? Jo, fordi trekanter er støttet nok til å holde på formen. Firkanter er ikke stive, med mindre de støttes av en diagonal. Det blir det samme som å bygge to nabotrekanter</w:t>
      </w:r>
    </w:p>
    <w:p w14:paraId="77A6AC06" w14:textId="77777777" w:rsidR="00E40460" w:rsidRDefault="00E40460" w:rsidP="00E40460"/>
    <w:p w14:paraId="50224F46" w14:textId="20AC37D4" w:rsidR="00E40460" w:rsidRDefault="00E40460" w:rsidP="00E40460"/>
    <w:p w14:paraId="4F481C40" w14:textId="77777777" w:rsidR="00E40460" w:rsidRDefault="00E40460" w:rsidP="00E40460"/>
    <w:p w14:paraId="1C70ABB4" w14:textId="77777777" w:rsidR="00E40460" w:rsidRDefault="00E40460" w:rsidP="00E40460">
      <w:pPr>
        <w:pStyle w:val="Overskrift2"/>
        <w:contextualSpacing w:val="0"/>
      </w:pPr>
      <w:bookmarkStart w:id="0" w:name="_d6hmckcsn7rt" w:colFirst="0" w:colLast="0"/>
      <w:bookmarkEnd w:id="0"/>
      <w:r>
        <w:t xml:space="preserve">X.1: Oppgave: </w:t>
      </w:r>
    </w:p>
    <w:p w14:paraId="2977D3CF" w14:textId="77777777" w:rsidR="00E40460" w:rsidRDefault="00E40460" w:rsidP="00E40460">
      <w:pPr>
        <w:numPr>
          <w:ilvl w:val="0"/>
          <w:numId w:val="1"/>
        </w:numPr>
        <w:ind w:hanging="360"/>
        <w:contextualSpacing/>
      </w:pPr>
      <w:r>
        <w:t>Bygg en likesidet trekant eller et kvadrat med diagonal</w:t>
      </w:r>
    </w:p>
    <w:p w14:paraId="7505879C" w14:textId="77777777" w:rsidR="00E40460" w:rsidRDefault="00E40460" w:rsidP="00E40460">
      <w:pPr>
        <w:numPr>
          <w:ilvl w:val="0"/>
          <w:numId w:val="1"/>
        </w:numPr>
        <w:ind w:hanging="360"/>
        <w:contextualSpacing/>
      </w:pPr>
      <w:r>
        <w:t>Bygg et tetraeder eller en kube</w:t>
      </w:r>
    </w:p>
    <w:p w14:paraId="70305C96" w14:textId="77777777" w:rsidR="00E40460" w:rsidRDefault="00E40460" w:rsidP="00E40460">
      <w:pPr>
        <w:numPr>
          <w:ilvl w:val="0"/>
          <w:numId w:val="1"/>
        </w:numPr>
        <w:ind w:hanging="360"/>
        <w:contextualSpacing/>
      </w:pPr>
      <w:r>
        <w:t>Bygg et 3D «eiffeltårn»</w:t>
      </w:r>
    </w:p>
    <w:p w14:paraId="0A5CDC82" w14:textId="77777777" w:rsidR="00E40460" w:rsidRDefault="00E40460" w:rsidP="00E40460">
      <w:pPr>
        <w:numPr>
          <w:ilvl w:val="0"/>
          <w:numId w:val="1"/>
        </w:numPr>
        <w:ind w:hanging="360"/>
        <w:contextualSpacing/>
      </w:pPr>
      <w:r>
        <w:t>Bygg et 3D «eiffeltårn»</w:t>
      </w:r>
    </w:p>
    <w:p w14:paraId="27841E00" w14:textId="77777777" w:rsidR="00E40460" w:rsidRDefault="00E40460" w:rsidP="00E40460">
      <w:r>
        <w:t>Vi tar frem pinner, papir, teip, tråd og bygger en bro ut fra denne beskrivelsen:</w:t>
      </w:r>
    </w:p>
    <w:p w14:paraId="127FB760" w14:textId="77777777" w:rsidR="00E40460" w:rsidRDefault="000348ED" w:rsidP="00E40460">
      <w:hyperlink r:id="rId7">
        <w:r w:rsidR="00E40460">
          <w:rPr>
            <w:color w:val="1155CC"/>
            <w:u w:val="single"/>
          </w:rPr>
          <w:t>http://www.naturfag.no/binfil/download2.php?tid=1536043</w:t>
        </w:r>
      </w:hyperlink>
    </w:p>
    <w:p w14:paraId="48AA9B64" w14:textId="77777777" w:rsidR="00E40460" w:rsidRDefault="00E40460" w:rsidP="00E40460">
      <w:pPr>
        <w:spacing w:before="480"/>
      </w:pPr>
      <w:r>
        <w:rPr>
          <w:noProof/>
        </w:rPr>
        <w:drawing>
          <wp:inline distT="114300" distB="114300" distL="114300" distR="114300" wp14:anchorId="45A3DE1A" wp14:editId="3A8C6A61">
            <wp:extent cx="438150" cy="57150"/>
            <wp:effectExtent l="0" t="0" r="0" b="0"/>
            <wp:docPr id="5" name="image11.png" title="short dash"/>
            <wp:cNvGraphicFramePr/>
            <a:graphic xmlns:a="http://schemas.openxmlformats.org/drawingml/2006/main">
              <a:graphicData uri="http://schemas.openxmlformats.org/drawingml/2006/picture">
                <pic:pic xmlns:pic="http://schemas.openxmlformats.org/drawingml/2006/picture">
                  <pic:nvPicPr>
                    <pic:cNvPr id="0" name="image11.png" title="short dash"/>
                    <pic:cNvPicPr preferRelativeResize="0"/>
                  </pic:nvPicPr>
                  <pic:blipFill>
                    <a:blip r:embed="rId8"/>
                    <a:srcRect/>
                    <a:stretch>
                      <a:fillRect/>
                    </a:stretch>
                  </pic:blipFill>
                  <pic:spPr>
                    <a:xfrm>
                      <a:off x="0" y="0"/>
                      <a:ext cx="438150" cy="57150"/>
                    </a:xfrm>
                    <a:prstGeom prst="rect">
                      <a:avLst/>
                    </a:prstGeom>
                    <a:ln/>
                  </pic:spPr>
                </pic:pic>
              </a:graphicData>
            </a:graphic>
          </wp:inline>
        </w:drawing>
      </w:r>
    </w:p>
    <w:p w14:paraId="54182A09" w14:textId="77777777" w:rsidR="00BF4046" w:rsidRDefault="000348ED">
      <w:bookmarkStart w:id="1" w:name="_GoBack"/>
      <w:bookmarkEnd w:id="1"/>
    </w:p>
    <w:sectPr w:rsidR="00BF4046">
      <w:headerReference w:type="default" r:id="rId9"/>
      <w:footerReference w:type="default" r:id="rId10"/>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24FBD" w14:textId="77777777" w:rsidR="00000000" w:rsidRDefault="000348ED">
      <w:pPr>
        <w:spacing w:before="0" w:line="240" w:lineRule="auto"/>
      </w:pPr>
      <w:r>
        <w:separator/>
      </w:r>
    </w:p>
  </w:endnote>
  <w:endnote w:type="continuationSeparator" w:id="0">
    <w:p w14:paraId="5B62C241" w14:textId="77777777" w:rsidR="00000000" w:rsidRDefault="000348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roxima Nova">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CAB2" w14:textId="6FB6C85B" w:rsidR="009527B5" w:rsidRDefault="00E40460">
    <w:pPr>
      <w:jc w:val="right"/>
    </w:pPr>
    <w:r>
      <w:t xml:space="preserve">   </w:t>
    </w:r>
    <w:r>
      <w:rPr>
        <w:color w:val="039BE5"/>
      </w:rPr>
      <w:t xml:space="preserve"> Harald Bergensen Zeigler</w:t>
    </w:r>
    <w:r>
      <w:t xml:space="preserve"> - JORDAL SKOLE                                               </w:t>
    </w:r>
    <w:r>
      <w:fldChar w:fldCharType="begin"/>
    </w:r>
    <w:r>
      <w:instrText>PAGE</w:instrText>
    </w:r>
    <w:r>
      <w:fldChar w:fldCharType="separate"/>
    </w:r>
    <w:r w:rsidR="000348ED">
      <w:rPr>
        <w:noProof/>
      </w:rPr>
      <w:t>1</w:t>
    </w:r>
    <w:r>
      <w:fldChar w:fldCharType="end"/>
    </w:r>
    <w:r>
      <w:rPr>
        <w:noProof/>
      </w:rPr>
      <w:drawing>
        <wp:anchor distT="0" distB="0" distL="0" distR="0" simplePos="0" relativeHeight="251660288" behindDoc="0" locked="0" layoutInCell="0" hidden="0" allowOverlap="1" wp14:anchorId="0CDB4366" wp14:editId="52B5515B">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9EBA0" w14:textId="77777777" w:rsidR="00000000" w:rsidRDefault="000348ED">
      <w:pPr>
        <w:spacing w:before="0" w:line="240" w:lineRule="auto"/>
      </w:pPr>
      <w:r>
        <w:separator/>
      </w:r>
    </w:p>
  </w:footnote>
  <w:footnote w:type="continuationSeparator" w:id="0">
    <w:p w14:paraId="556C153A" w14:textId="77777777" w:rsidR="00000000" w:rsidRDefault="000348E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76DB3" w14:textId="77777777" w:rsidR="009527B5" w:rsidRDefault="00E40460">
    <w:pPr>
      <w:spacing w:before="640"/>
    </w:pPr>
    <w:r>
      <w:rPr>
        <w:noProof/>
      </w:rPr>
      <w:drawing>
        <wp:anchor distT="0" distB="0" distL="0" distR="0" simplePos="0" relativeHeight="251659264" behindDoc="0" locked="0" layoutInCell="0" hidden="0" allowOverlap="1" wp14:anchorId="11547C77" wp14:editId="713797C7">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5C84424" w14:textId="77777777" w:rsidR="009527B5" w:rsidRDefault="00E40460">
    <w:r>
      <w:rPr>
        <w:noProof/>
      </w:rPr>
      <w:drawing>
        <wp:inline distT="114300" distB="114300" distL="114300" distR="114300" wp14:anchorId="7CC6901F" wp14:editId="6893E594">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60"/>
    <w:rsid w:val="000348ED"/>
    <w:rsid w:val="00317592"/>
    <w:rsid w:val="00991D2A"/>
    <w:rsid w:val="00D00092"/>
    <w:rsid w:val="00E40460"/>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ABD5"/>
  <w15:chartTrackingRefBased/>
  <w15:docId w15:val="{24C9EF2D-EF7B-41B9-AE8D-DD07A7EF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40460"/>
    <w:pPr>
      <w:spacing w:before="200" w:after="0" w:line="300" w:lineRule="auto"/>
    </w:pPr>
    <w:rPr>
      <w:rFonts w:ascii="Proxima Nova" w:eastAsia="Proxima Nova" w:hAnsi="Proxima Nova" w:cs="Proxima Nova"/>
      <w:color w:val="000000"/>
      <w:lang w:eastAsia="nb-NO"/>
    </w:rPr>
  </w:style>
  <w:style w:type="paragraph" w:styleId="Overskrift1">
    <w:name w:val="heading 1"/>
    <w:basedOn w:val="Normal"/>
    <w:next w:val="Normal"/>
    <w:link w:val="Overskrift1Tegn"/>
    <w:rsid w:val="00E40460"/>
    <w:pPr>
      <w:keepNext/>
      <w:keepLines/>
      <w:spacing w:before="480"/>
      <w:contextualSpacing/>
      <w:outlineLvl w:val="0"/>
    </w:pPr>
    <w:rPr>
      <w:color w:val="039BE5"/>
      <w:sz w:val="36"/>
      <w:szCs w:val="36"/>
    </w:rPr>
  </w:style>
  <w:style w:type="paragraph" w:styleId="Overskrift2">
    <w:name w:val="heading 2"/>
    <w:basedOn w:val="Normal"/>
    <w:next w:val="Normal"/>
    <w:link w:val="Overskrift2Tegn"/>
    <w:rsid w:val="00E40460"/>
    <w:pPr>
      <w:keepNext/>
      <w:keepLines/>
      <w:contextualSpacing/>
      <w:outlineLvl w:val="1"/>
    </w:pPr>
    <w:rPr>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E40460"/>
    <w:rPr>
      <w:rFonts w:ascii="Proxima Nova" w:eastAsia="Proxima Nova" w:hAnsi="Proxima Nova" w:cs="Proxima Nova"/>
      <w:color w:val="039BE5"/>
      <w:sz w:val="36"/>
      <w:szCs w:val="36"/>
      <w:lang w:eastAsia="nb-NO"/>
    </w:rPr>
  </w:style>
  <w:style w:type="character" w:customStyle="1" w:styleId="Overskrift2Tegn">
    <w:name w:val="Overskrift 2 Tegn"/>
    <w:basedOn w:val="Standardskriftforavsnitt"/>
    <w:link w:val="Overskrift2"/>
    <w:rsid w:val="00E40460"/>
    <w:rPr>
      <w:rFonts w:ascii="Proxima Nova" w:eastAsia="Proxima Nova" w:hAnsi="Proxima Nova" w:cs="Proxima Nova"/>
      <w:color w:val="000000"/>
      <w:sz w:val="28"/>
      <w:szCs w:val="28"/>
      <w:lang w:eastAsia="nb-NO"/>
    </w:rPr>
  </w:style>
  <w:style w:type="character" w:styleId="Merknadsreferanse">
    <w:name w:val="annotation reference"/>
    <w:basedOn w:val="Standardskriftforavsnitt"/>
    <w:uiPriority w:val="99"/>
    <w:semiHidden/>
    <w:unhideWhenUsed/>
    <w:rsid w:val="00E40460"/>
    <w:rPr>
      <w:sz w:val="16"/>
      <w:szCs w:val="16"/>
    </w:rPr>
  </w:style>
  <w:style w:type="paragraph" w:styleId="Merknadstekst">
    <w:name w:val="annotation text"/>
    <w:basedOn w:val="Normal"/>
    <w:link w:val="MerknadstekstTegn"/>
    <w:uiPriority w:val="99"/>
    <w:semiHidden/>
    <w:unhideWhenUsed/>
    <w:rsid w:val="00E40460"/>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40460"/>
    <w:rPr>
      <w:rFonts w:ascii="Proxima Nova" w:eastAsia="Proxima Nova" w:hAnsi="Proxima Nova" w:cs="Proxima Nova"/>
      <w:color w:val="000000"/>
      <w:sz w:val="20"/>
      <w:szCs w:val="20"/>
      <w:lang w:eastAsia="nb-NO"/>
    </w:rPr>
  </w:style>
  <w:style w:type="paragraph" w:styleId="Bobletekst">
    <w:name w:val="Balloon Text"/>
    <w:basedOn w:val="Normal"/>
    <w:link w:val="BobletekstTegn"/>
    <w:uiPriority w:val="99"/>
    <w:semiHidden/>
    <w:unhideWhenUsed/>
    <w:rsid w:val="000348ED"/>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348ED"/>
    <w:rPr>
      <w:rFonts w:ascii="Segoe UI" w:eastAsia="Proxima Nova" w:hAnsi="Segoe UI" w:cs="Segoe UI"/>
      <w:color w:val="000000"/>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aturfag.no/binfil/download2.php?tid=15360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1119</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3</cp:revision>
  <dcterms:created xsi:type="dcterms:W3CDTF">2017-05-28T10:52:00Z</dcterms:created>
  <dcterms:modified xsi:type="dcterms:W3CDTF">2017-06-10T11:03:00Z</dcterms:modified>
</cp:coreProperties>
</file>