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2D05" w14:textId="77777777" w:rsidR="00CD7397" w:rsidRDefault="00CD7397" w:rsidP="00F65BE2">
      <w:pPr>
        <w:jc w:val="both"/>
        <w:rPr>
          <w:b/>
          <w:color w:val="000000" w:themeColor="text1"/>
          <w:sz w:val="36"/>
          <w:szCs w:val="36"/>
          <w:lang w:val="en-US"/>
        </w:rPr>
      </w:pPr>
    </w:p>
    <w:p w14:paraId="004EDE5C" w14:textId="77777777" w:rsidR="00CD7397" w:rsidRDefault="00CD7397" w:rsidP="00F65BE2">
      <w:pPr>
        <w:jc w:val="both"/>
        <w:rPr>
          <w:b/>
          <w:color w:val="000000" w:themeColor="text1"/>
          <w:sz w:val="36"/>
          <w:szCs w:val="36"/>
          <w:lang w:val="en-US"/>
        </w:rPr>
      </w:pPr>
    </w:p>
    <w:p w14:paraId="3FADE2C4" w14:textId="620BF8A6" w:rsidR="00F65BE2" w:rsidRDefault="00F65BE2" w:rsidP="00F65BE2">
      <w:pPr>
        <w:jc w:val="both"/>
        <w:rPr>
          <w:b/>
          <w:color w:val="000000" w:themeColor="text1"/>
          <w:sz w:val="36"/>
          <w:szCs w:val="36"/>
          <w:lang w:val="en-US"/>
        </w:rPr>
      </w:pPr>
      <w:proofErr w:type="spellStart"/>
      <w:r w:rsidRPr="00F65BE2">
        <w:rPr>
          <w:b/>
          <w:color w:val="000000" w:themeColor="text1"/>
          <w:sz w:val="36"/>
          <w:szCs w:val="36"/>
          <w:lang w:val="en-US"/>
        </w:rPr>
        <w:t>Informationsbroschüre</w:t>
      </w:r>
      <w:proofErr w:type="spellEnd"/>
      <w:r w:rsidRPr="00F65BE2">
        <w:rPr>
          <w:b/>
          <w:color w:val="000000" w:themeColor="text1"/>
          <w:sz w:val="36"/>
          <w:szCs w:val="36"/>
          <w:lang w:val="en-US"/>
        </w:rPr>
        <w:t xml:space="preserve"> ALV</w:t>
      </w:r>
    </w:p>
    <w:p w14:paraId="161BEBEC" w14:textId="77777777" w:rsidR="00F65BE2" w:rsidRDefault="00F65BE2" w:rsidP="00F65BE2">
      <w:pPr>
        <w:jc w:val="both"/>
        <w:rPr>
          <w:bCs/>
          <w:color w:val="000000" w:themeColor="text1"/>
          <w:lang w:val="en-US"/>
        </w:rPr>
      </w:pPr>
    </w:p>
    <w:p w14:paraId="45F1B8A2" w14:textId="333108F0" w:rsidR="00F65BE2" w:rsidRPr="00F65BE2" w:rsidRDefault="00F65BE2" w:rsidP="00F65BE2">
      <w:pPr>
        <w:jc w:val="both"/>
        <w:rPr>
          <w:bCs/>
          <w:color w:val="000000" w:themeColor="text1"/>
          <w:lang w:val="en-US"/>
        </w:rPr>
      </w:pPr>
      <w:r>
        <w:rPr>
          <w:bCs/>
          <w:color w:val="000000" w:themeColor="text1"/>
          <w:lang w:val="en-US"/>
        </w:rPr>
        <w:t>Vers:</w:t>
      </w:r>
      <w:r w:rsidR="00CD7397">
        <w:rPr>
          <w:bCs/>
          <w:color w:val="000000" w:themeColor="text1"/>
          <w:lang w:val="en-US"/>
        </w:rPr>
        <w:t xml:space="preserve"> </w:t>
      </w:r>
      <w:r w:rsidRPr="00F65BE2">
        <w:rPr>
          <w:bCs/>
          <w:color w:val="000000" w:themeColor="text1"/>
          <w:lang w:val="en-US"/>
        </w:rPr>
        <w:t>03.12.2025</w:t>
      </w:r>
      <w:r w:rsidRPr="00F65BE2">
        <w:rPr>
          <w:bCs/>
          <w:color w:val="000000" w:themeColor="text1"/>
          <w:lang w:val="en-US"/>
        </w:rPr>
        <w:t xml:space="preserve"> </w:t>
      </w:r>
    </w:p>
    <w:p w14:paraId="06D2C2F2" w14:textId="77777777" w:rsidR="00F65BE2" w:rsidRPr="00F65BE2" w:rsidRDefault="00F65BE2" w:rsidP="00F65BE2">
      <w:pPr>
        <w:spacing w:before="2880" w:after="480"/>
        <w:jc w:val="both"/>
        <w:rPr>
          <w:b/>
          <w:bCs/>
          <w:color w:val="000000" w:themeColor="text1"/>
          <w:sz w:val="48"/>
          <w:szCs w:val="48"/>
          <w:lang w:val="en-US"/>
        </w:rPr>
      </w:pPr>
    </w:p>
    <w:p w14:paraId="7A1F7D44" w14:textId="77777777" w:rsidR="00EC3687" w:rsidRPr="00F65BE2" w:rsidRDefault="00000000" w:rsidP="00F65BE2">
      <w:pPr>
        <w:jc w:val="both"/>
        <w:rPr>
          <w:color w:val="000000" w:themeColor="text1"/>
        </w:rPr>
      </w:pPr>
      <w:r w:rsidRPr="00F65BE2">
        <w:rPr>
          <w:color w:val="000000" w:themeColor="text1"/>
        </w:rPr>
        <w:br w:type="page"/>
      </w:r>
    </w:p>
    <w:p w14:paraId="25159DCE" w14:textId="77777777" w:rsidR="00EC3687" w:rsidRPr="00F65BE2" w:rsidRDefault="00000000" w:rsidP="00F65BE2">
      <w:pPr>
        <w:pStyle w:val="berschrift1"/>
        <w:jc w:val="both"/>
        <w:rPr>
          <w:color w:val="000000" w:themeColor="text1"/>
        </w:rPr>
      </w:pPr>
      <w:bookmarkStart w:id="0" w:name="_Toc220497218"/>
      <w:r w:rsidRPr="00F65BE2">
        <w:rPr>
          <w:color w:val="000000" w:themeColor="text1"/>
        </w:rPr>
        <w:lastRenderedPageBreak/>
        <w:t>Inhaltsverzeichnis</w:t>
      </w:r>
      <w:bookmarkEnd w:id="0"/>
    </w:p>
    <w:sdt>
      <w:sdtPr>
        <w:rPr>
          <w:color w:val="000000" w:themeColor="text1"/>
        </w:rPr>
        <w:alias w:val="Inhaltsverzeichnis"/>
        <w:id w:val="-1072656562"/>
      </w:sdtPr>
      <w:sdtContent>
        <w:p w14:paraId="612873BF" w14:textId="44D96429" w:rsidR="00F65BE2" w:rsidRDefault="00000000">
          <w:pPr>
            <w:pStyle w:val="Verzeichnis1"/>
            <w:tabs>
              <w:tab w:val="right" w:leader="dot" w:pos="9350"/>
            </w:tabs>
            <w:rPr>
              <w:rFonts w:asciiTheme="minorHAnsi" w:eastAsiaTheme="minorEastAsia" w:hAnsiTheme="minorHAnsi" w:cstheme="minorBidi"/>
              <w:noProof/>
              <w:kern w:val="2"/>
              <w14:ligatures w14:val="standardContextual"/>
            </w:rPr>
          </w:pPr>
          <w:r w:rsidRPr="00F65BE2">
            <w:rPr>
              <w:color w:val="000000" w:themeColor="text1"/>
            </w:rPr>
            <w:fldChar w:fldCharType="begin"/>
          </w:r>
          <w:r w:rsidRPr="00F65BE2">
            <w:rPr>
              <w:color w:val="000000" w:themeColor="text1"/>
            </w:rPr>
            <w:instrText>TOC \h \o "1-3"</w:instrText>
          </w:r>
          <w:r w:rsidRPr="00F65BE2">
            <w:rPr>
              <w:color w:val="000000" w:themeColor="text1"/>
            </w:rPr>
            <w:fldChar w:fldCharType="separate"/>
          </w:r>
          <w:hyperlink w:anchor="_Toc220497218" w:history="1">
            <w:r w:rsidR="00F65BE2" w:rsidRPr="001E041E">
              <w:rPr>
                <w:rStyle w:val="Hyperlink"/>
                <w:noProof/>
              </w:rPr>
              <w:t>Inhaltsverzeichnis</w:t>
            </w:r>
            <w:r w:rsidR="00F65BE2">
              <w:rPr>
                <w:noProof/>
              </w:rPr>
              <w:tab/>
            </w:r>
            <w:r w:rsidR="00F65BE2">
              <w:rPr>
                <w:noProof/>
              </w:rPr>
              <w:fldChar w:fldCharType="begin"/>
            </w:r>
            <w:r w:rsidR="00F65BE2">
              <w:rPr>
                <w:noProof/>
              </w:rPr>
              <w:instrText xml:space="preserve"> PAGEREF _Toc220497218 \h </w:instrText>
            </w:r>
            <w:r w:rsidR="00F65BE2">
              <w:rPr>
                <w:noProof/>
              </w:rPr>
            </w:r>
            <w:r w:rsidR="00F65BE2">
              <w:rPr>
                <w:noProof/>
              </w:rPr>
              <w:fldChar w:fldCharType="separate"/>
            </w:r>
            <w:r w:rsidR="00F65BE2">
              <w:rPr>
                <w:noProof/>
              </w:rPr>
              <w:t>2</w:t>
            </w:r>
            <w:r w:rsidR="00F65BE2">
              <w:rPr>
                <w:noProof/>
              </w:rPr>
              <w:fldChar w:fldCharType="end"/>
            </w:r>
          </w:hyperlink>
        </w:p>
        <w:p w14:paraId="67ED5D39" w14:textId="6A9A7B3C"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19" w:history="1">
            <w:r w:rsidRPr="001E041E">
              <w:rPr>
                <w:rStyle w:val="Hyperlink"/>
                <w:noProof/>
              </w:rPr>
              <w:t>1. Einleitung</w:t>
            </w:r>
            <w:r>
              <w:rPr>
                <w:noProof/>
              </w:rPr>
              <w:tab/>
            </w:r>
            <w:r>
              <w:rPr>
                <w:noProof/>
              </w:rPr>
              <w:fldChar w:fldCharType="begin"/>
            </w:r>
            <w:r>
              <w:rPr>
                <w:noProof/>
              </w:rPr>
              <w:instrText xml:space="preserve"> PAGEREF _Toc220497219 \h </w:instrText>
            </w:r>
            <w:r>
              <w:rPr>
                <w:noProof/>
              </w:rPr>
            </w:r>
            <w:r>
              <w:rPr>
                <w:noProof/>
              </w:rPr>
              <w:fldChar w:fldCharType="separate"/>
            </w:r>
            <w:r>
              <w:rPr>
                <w:noProof/>
              </w:rPr>
              <w:t>3</w:t>
            </w:r>
            <w:r>
              <w:rPr>
                <w:noProof/>
              </w:rPr>
              <w:fldChar w:fldCharType="end"/>
            </w:r>
          </w:hyperlink>
        </w:p>
        <w:p w14:paraId="181E30B2" w14:textId="3ACF0B0F"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20" w:history="1">
            <w:r w:rsidRPr="001E041E">
              <w:rPr>
                <w:rStyle w:val="Hyperlink"/>
                <w:noProof/>
              </w:rPr>
              <w:t>2. Die Herausforderung: Direktbelieferung in der Ersatzteillogistik</w:t>
            </w:r>
            <w:r>
              <w:rPr>
                <w:noProof/>
              </w:rPr>
              <w:tab/>
            </w:r>
            <w:r>
              <w:rPr>
                <w:noProof/>
              </w:rPr>
              <w:fldChar w:fldCharType="begin"/>
            </w:r>
            <w:r>
              <w:rPr>
                <w:noProof/>
              </w:rPr>
              <w:instrText xml:space="preserve"> PAGEREF _Toc220497220 \h </w:instrText>
            </w:r>
            <w:r>
              <w:rPr>
                <w:noProof/>
              </w:rPr>
            </w:r>
            <w:r>
              <w:rPr>
                <w:noProof/>
              </w:rPr>
              <w:fldChar w:fldCharType="separate"/>
            </w:r>
            <w:r>
              <w:rPr>
                <w:noProof/>
              </w:rPr>
              <w:t>3</w:t>
            </w:r>
            <w:r>
              <w:rPr>
                <w:noProof/>
              </w:rPr>
              <w:fldChar w:fldCharType="end"/>
            </w:r>
          </w:hyperlink>
        </w:p>
        <w:p w14:paraId="593EE019" w14:textId="6BC1ABFD"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1" w:history="1">
            <w:r w:rsidRPr="001E041E">
              <w:rPr>
                <w:rStyle w:val="Hyperlink"/>
                <w:noProof/>
              </w:rPr>
              <w:t>2.1 Maximale Flexibilität bis zur letzten Minute</w:t>
            </w:r>
            <w:r>
              <w:rPr>
                <w:noProof/>
              </w:rPr>
              <w:tab/>
            </w:r>
            <w:r>
              <w:rPr>
                <w:noProof/>
              </w:rPr>
              <w:fldChar w:fldCharType="begin"/>
            </w:r>
            <w:r>
              <w:rPr>
                <w:noProof/>
              </w:rPr>
              <w:instrText xml:space="preserve"> PAGEREF _Toc220497221 \h </w:instrText>
            </w:r>
            <w:r>
              <w:rPr>
                <w:noProof/>
              </w:rPr>
            </w:r>
            <w:r>
              <w:rPr>
                <w:noProof/>
              </w:rPr>
              <w:fldChar w:fldCharType="separate"/>
            </w:r>
            <w:r>
              <w:rPr>
                <w:noProof/>
              </w:rPr>
              <w:t>3</w:t>
            </w:r>
            <w:r>
              <w:rPr>
                <w:noProof/>
              </w:rPr>
              <w:fldChar w:fldCharType="end"/>
            </w:r>
          </w:hyperlink>
        </w:p>
        <w:p w14:paraId="5C280B34" w14:textId="36135549"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2" w:history="1">
            <w:r w:rsidRPr="001E041E">
              <w:rPr>
                <w:rStyle w:val="Hyperlink"/>
                <w:noProof/>
              </w:rPr>
              <w:t>2.2 Der aktuelle Ansatz: Statische Routen</w:t>
            </w:r>
            <w:r>
              <w:rPr>
                <w:noProof/>
              </w:rPr>
              <w:tab/>
            </w:r>
            <w:r>
              <w:rPr>
                <w:noProof/>
              </w:rPr>
              <w:fldChar w:fldCharType="begin"/>
            </w:r>
            <w:r>
              <w:rPr>
                <w:noProof/>
              </w:rPr>
              <w:instrText xml:space="preserve"> PAGEREF _Toc220497222 \h </w:instrText>
            </w:r>
            <w:r>
              <w:rPr>
                <w:noProof/>
              </w:rPr>
            </w:r>
            <w:r>
              <w:rPr>
                <w:noProof/>
              </w:rPr>
              <w:fldChar w:fldCharType="separate"/>
            </w:r>
            <w:r>
              <w:rPr>
                <w:noProof/>
              </w:rPr>
              <w:t>3</w:t>
            </w:r>
            <w:r>
              <w:rPr>
                <w:noProof/>
              </w:rPr>
              <w:fldChar w:fldCharType="end"/>
            </w:r>
          </w:hyperlink>
        </w:p>
        <w:p w14:paraId="0742A7DB" w14:textId="20E33782"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23" w:history="1">
            <w:r w:rsidRPr="001E041E">
              <w:rPr>
                <w:rStyle w:val="Hyperlink"/>
                <w:noProof/>
              </w:rPr>
              <w:t>3. Die Nachteile statischer Routenplanung</w:t>
            </w:r>
            <w:r>
              <w:rPr>
                <w:noProof/>
              </w:rPr>
              <w:tab/>
            </w:r>
            <w:r>
              <w:rPr>
                <w:noProof/>
              </w:rPr>
              <w:fldChar w:fldCharType="begin"/>
            </w:r>
            <w:r>
              <w:rPr>
                <w:noProof/>
              </w:rPr>
              <w:instrText xml:space="preserve"> PAGEREF _Toc220497223 \h </w:instrText>
            </w:r>
            <w:r>
              <w:rPr>
                <w:noProof/>
              </w:rPr>
            </w:r>
            <w:r>
              <w:rPr>
                <w:noProof/>
              </w:rPr>
              <w:fldChar w:fldCharType="separate"/>
            </w:r>
            <w:r>
              <w:rPr>
                <w:noProof/>
              </w:rPr>
              <w:t>3</w:t>
            </w:r>
            <w:r>
              <w:rPr>
                <w:noProof/>
              </w:rPr>
              <w:fldChar w:fldCharType="end"/>
            </w:r>
          </w:hyperlink>
        </w:p>
        <w:p w14:paraId="232E277F" w14:textId="5C81B873"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4" w:history="1">
            <w:r w:rsidRPr="001E041E">
              <w:rPr>
                <w:rStyle w:val="Hyperlink"/>
                <w:noProof/>
              </w:rPr>
              <w:t>3.1 Mangelnde Flexibilität und Effizienz</w:t>
            </w:r>
            <w:r>
              <w:rPr>
                <w:noProof/>
              </w:rPr>
              <w:tab/>
            </w:r>
            <w:r>
              <w:rPr>
                <w:noProof/>
              </w:rPr>
              <w:fldChar w:fldCharType="begin"/>
            </w:r>
            <w:r>
              <w:rPr>
                <w:noProof/>
              </w:rPr>
              <w:instrText xml:space="preserve"> PAGEREF _Toc220497224 \h </w:instrText>
            </w:r>
            <w:r>
              <w:rPr>
                <w:noProof/>
              </w:rPr>
            </w:r>
            <w:r>
              <w:rPr>
                <w:noProof/>
              </w:rPr>
              <w:fldChar w:fldCharType="separate"/>
            </w:r>
            <w:r>
              <w:rPr>
                <w:noProof/>
              </w:rPr>
              <w:t>3</w:t>
            </w:r>
            <w:r>
              <w:rPr>
                <w:noProof/>
              </w:rPr>
              <w:fldChar w:fldCharType="end"/>
            </w:r>
          </w:hyperlink>
        </w:p>
        <w:p w14:paraId="3CADE9AF" w14:textId="1F76634F"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5" w:history="1">
            <w:r w:rsidRPr="001E041E">
              <w:rPr>
                <w:rStyle w:val="Hyperlink"/>
                <w:noProof/>
              </w:rPr>
              <w:t>3.2 Zweistufige Zulieferung verschärft die Problematik</w:t>
            </w:r>
            <w:r>
              <w:rPr>
                <w:noProof/>
              </w:rPr>
              <w:tab/>
            </w:r>
            <w:r>
              <w:rPr>
                <w:noProof/>
              </w:rPr>
              <w:fldChar w:fldCharType="begin"/>
            </w:r>
            <w:r>
              <w:rPr>
                <w:noProof/>
              </w:rPr>
              <w:instrText xml:space="preserve"> PAGEREF _Toc220497225 \h </w:instrText>
            </w:r>
            <w:r>
              <w:rPr>
                <w:noProof/>
              </w:rPr>
            </w:r>
            <w:r>
              <w:rPr>
                <w:noProof/>
              </w:rPr>
              <w:fldChar w:fldCharType="separate"/>
            </w:r>
            <w:r>
              <w:rPr>
                <w:noProof/>
              </w:rPr>
              <w:t>4</w:t>
            </w:r>
            <w:r>
              <w:rPr>
                <w:noProof/>
              </w:rPr>
              <w:fldChar w:fldCharType="end"/>
            </w:r>
          </w:hyperlink>
        </w:p>
        <w:p w14:paraId="76EAC167" w14:textId="1070226B"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6" w:history="1">
            <w:r w:rsidRPr="001E041E">
              <w:rPr>
                <w:rStyle w:val="Hyperlink"/>
                <w:noProof/>
              </w:rPr>
              <w:t>3.3 Provisorische IT-Lösungen als Kostenfalle</w:t>
            </w:r>
            <w:r>
              <w:rPr>
                <w:noProof/>
              </w:rPr>
              <w:tab/>
            </w:r>
            <w:r>
              <w:rPr>
                <w:noProof/>
              </w:rPr>
              <w:fldChar w:fldCharType="begin"/>
            </w:r>
            <w:r>
              <w:rPr>
                <w:noProof/>
              </w:rPr>
              <w:instrText xml:space="preserve"> PAGEREF _Toc220497226 \h </w:instrText>
            </w:r>
            <w:r>
              <w:rPr>
                <w:noProof/>
              </w:rPr>
            </w:r>
            <w:r>
              <w:rPr>
                <w:noProof/>
              </w:rPr>
              <w:fldChar w:fldCharType="separate"/>
            </w:r>
            <w:r>
              <w:rPr>
                <w:noProof/>
              </w:rPr>
              <w:t>4</w:t>
            </w:r>
            <w:r>
              <w:rPr>
                <w:noProof/>
              </w:rPr>
              <w:fldChar w:fldCharType="end"/>
            </w:r>
          </w:hyperlink>
        </w:p>
        <w:p w14:paraId="270A7CAA" w14:textId="489F9A1B"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27" w:history="1">
            <w:r w:rsidRPr="001E041E">
              <w:rPr>
                <w:rStyle w:val="Hyperlink"/>
                <w:noProof/>
              </w:rPr>
              <w:t>4. Die Lösung: ALV von tiramizoo</w:t>
            </w:r>
            <w:r>
              <w:rPr>
                <w:noProof/>
              </w:rPr>
              <w:tab/>
            </w:r>
            <w:r>
              <w:rPr>
                <w:noProof/>
              </w:rPr>
              <w:fldChar w:fldCharType="begin"/>
            </w:r>
            <w:r>
              <w:rPr>
                <w:noProof/>
              </w:rPr>
              <w:instrText xml:space="preserve"> PAGEREF _Toc220497227 \h </w:instrText>
            </w:r>
            <w:r>
              <w:rPr>
                <w:noProof/>
              </w:rPr>
            </w:r>
            <w:r>
              <w:rPr>
                <w:noProof/>
              </w:rPr>
              <w:fldChar w:fldCharType="separate"/>
            </w:r>
            <w:r>
              <w:rPr>
                <w:noProof/>
              </w:rPr>
              <w:t>5</w:t>
            </w:r>
            <w:r>
              <w:rPr>
                <w:noProof/>
              </w:rPr>
              <w:fldChar w:fldCharType="end"/>
            </w:r>
          </w:hyperlink>
        </w:p>
        <w:p w14:paraId="585D3CFB" w14:textId="32E405FE"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28" w:history="1">
            <w:r w:rsidRPr="001E041E">
              <w:rPr>
                <w:rStyle w:val="Hyperlink"/>
                <w:noProof/>
              </w:rPr>
              <w:t>4.1 Kernfunktionen des ALV</w:t>
            </w:r>
            <w:r>
              <w:rPr>
                <w:noProof/>
              </w:rPr>
              <w:tab/>
            </w:r>
            <w:r>
              <w:rPr>
                <w:noProof/>
              </w:rPr>
              <w:fldChar w:fldCharType="begin"/>
            </w:r>
            <w:r>
              <w:rPr>
                <w:noProof/>
              </w:rPr>
              <w:instrText xml:space="preserve"> PAGEREF _Toc220497228 \h </w:instrText>
            </w:r>
            <w:r>
              <w:rPr>
                <w:noProof/>
              </w:rPr>
            </w:r>
            <w:r>
              <w:rPr>
                <w:noProof/>
              </w:rPr>
              <w:fldChar w:fldCharType="separate"/>
            </w:r>
            <w:r>
              <w:rPr>
                <w:noProof/>
              </w:rPr>
              <w:t>5</w:t>
            </w:r>
            <w:r>
              <w:rPr>
                <w:noProof/>
              </w:rPr>
              <w:fldChar w:fldCharType="end"/>
            </w:r>
          </w:hyperlink>
        </w:p>
        <w:p w14:paraId="0BF93E02" w14:textId="14190CCB"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29" w:history="1">
            <w:r w:rsidRPr="001E041E">
              <w:rPr>
                <w:rStyle w:val="Hyperlink"/>
                <w:noProof/>
              </w:rPr>
              <w:t>Packen &amp; Auftragserstellung</w:t>
            </w:r>
            <w:r>
              <w:rPr>
                <w:noProof/>
              </w:rPr>
              <w:tab/>
            </w:r>
            <w:r>
              <w:rPr>
                <w:noProof/>
              </w:rPr>
              <w:fldChar w:fldCharType="begin"/>
            </w:r>
            <w:r>
              <w:rPr>
                <w:noProof/>
              </w:rPr>
              <w:instrText xml:space="preserve"> PAGEREF _Toc220497229 \h </w:instrText>
            </w:r>
            <w:r>
              <w:rPr>
                <w:noProof/>
              </w:rPr>
            </w:r>
            <w:r>
              <w:rPr>
                <w:noProof/>
              </w:rPr>
              <w:fldChar w:fldCharType="separate"/>
            </w:r>
            <w:r>
              <w:rPr>
                <w:noProof/>
              </w:rPr>
              <w:t>5</w:t>
            </w:r>
            <w:r>
              <w:rPr>
                <w:noProof/>
              </w:rPr>
              <w:fldChar w:fldCharType="end"/>
            </w:r>
          </w:hyperlink>
        </w:p>
        <w:p w14:paraId="73CC7783" w14:textId="1DC29EA2"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30" w:history="1">
            <w:r w:rsidRPr="001E041E">
              <w:rPr>
                <w:rStyle w:val="Hyperlink"/>
                <w:noProof/>
              </w:rPr>
              <w:t>Beladung mit Echtzeit-Transparenz</w:t>
            </w:r>
            <w:r>
              <w:rPr>
                <w:noProof/>
              </w:rPr>
              <w:tab/>
            </w:r>
            <w:r>
              <w:rPr>
                <w:noProof/>
              </w:rPr>
              <w:fldChar w:fldCharType="begin"/>
            </w:r>
            <w:r>
              <w:rPr>
                <w:noProof/>
              </w:rPr>
              <w:instrText xml:space="preserve"> PAGEREF _Toc220497230 \h </w:instrText>
            </w:r>
            <w:r>
              <w:rPr>
                <w:noProof/>
              </w:rPr>
            </w:r>
            <w:r>
              <w:rPr>
                <w:noProof/>
              </w:rPr>
              <w:fldChar w:fldCharType="separate"/>
            </w:r>
            <w:r>
              <w:rPr>
                <w:noProof/>
              </w:rPr>
              <w:t>5</w:t>
            </w:r>
            <w:r>
              <w:rPr>
                <w:noProof/>
              </w:rPr>
              <w:fldChar w:fldCharType="end"/>
            </w:r>
          </w:hyperlink>
        </w:p>
        <w:p w14:paraId="0611E3EA" w14:textId="67CF91DE"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31" w:history="1">
            <w:r w:rsidRPr="001E041E">
              <w:rPr>
                <w:rStyle w:val="Hyperlink"/>
                <w:noProof/>
              </w:rPr>
              <w:t>Intelligente Tourenoptimierung</w:t>
            </w:r>
            <w:r>
              <w:rPr>
                <w:noProof/>
              </w:rPr>
              <w:tab/>
            </w:r>
            <w:r>
              <w:rPr>
                <w:noProof/>
              </w:rPr>
              <w:fldChar w:fldCharType="begin"/>
            </w:r>
            <w:r>
              <w:rPr>
                <w:noProof/>
              </w:rPr>
              <w:instrText xml:space="preserve"> PAGEREF _Toc220497231 \h </w:instrText>
            </w:r>
            <w:r>
              <w:rPr>
                <w:noProof/>
              </w:rPr>
            </w:r>
            <w:r>
              <w:rPr>
                <w:noProof/>
              </w:rPr>
              <w:fldChar w:fldCharType="separate"/>
            </w:r>
            <w:r>
              <w:rPr>
                <w:noProof/>
              </w:rPr>
              <w:t>5</w:t>
            </w:r>
            <w:r>
              <w:rPr>
                <w:noProof/>
              </w:rPr>
              <w:fldChar w:fldCharType="end"/>
            </w:r>
          </w:hyperlink>
        </w:p>
        <w:p w14:paraId="77613D21" w14:textId="475C5267"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32" w:history="1">
            <w:r w:rsidRPr="001E041E">
              <w:rPr>
                <w:rStyle w:val="Hyperlink"/>
                <w:noProof/>
              </w:rPr>
              <w:t>Zweistufige Zustellung (Shuttle-System)</w:t>
            </w:r>
            <w:r>
              <w:rPr>
                <w:noProof/>
              </w:rPr>
              <w:tab/>
            </w:r>
            <w:r>
              <w:rPr>
                <w:noProof/>
              </w:rPr>
              <w:fldChar w:fldCharType="begin"/>
            </w:r>
            <w:r>
              <w:rPr>
                <w:noProof/>
              </w:rPr>
              <w:instrText xml:space="preserve"> PAGEREF _Toc220497232 \h </w:instrText>
            </w:r>
            <w:r>
              <w:rPr>
                <w:noProof/>
              </w:rPr>
            </w:r>
            <w:r>
              <w:rPr>
                <w:noProof/>
              </w:rPr>
              <w:fldChar w:fldCharType="separate"/>
            </w:r>
            <w:r>
              <w:rPr>
                <w:noProof/>
              </w:rPr>
              <w:t>5</w:t>
            </w:r>
            <w:r>
              <w:rPr>
                <w:noProof/>
              </w:rPr>
              <w:fldChar w:fldCharType="end"/>
            </w:r>
          </w:hyperlink>
        </w:p>
        <w:p w14:paraId="687312DF" w14:textId="05AC977B"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33" w:history="1">
            <w:r w:rsidRPr="001E041E">
              <w:rPr>
                <w:rStyle w:val="Hyperlink"/>
                <w:noProof/>
              </w:rPr>
              <w:t>Retouren-Management</w:t>
            </w:r>
            <w:r>
              <w:rPr>
                <w:noProof/>
              </w:rPr>
              <w:tab/>
            </w:r>
            <w:r>
              <w:rPr>
                <w:noProof/>
              </w:rPr>
              <w:fldChar w:fldCharType="begin"/>
            </w:r>
            <w:r>
              <w:rPr>
                <w:noProof/>
              </w:rPr>
              <w:instrText xml:space="preserve"> PAGEREF _Toc220497233 \h </w:instrText>
            </w:r>
            <w:r>
              <w:rPr>
                <w:noProof/>
              </w:rPr>
            </w:r>
            <w:r>
              <w:rPr>
                <w:noProof/>
              </w:rPr>
              <w:fldChar w:fldCharType="separate"/>
            </w:r>
            <w:r>
              <w:rPr>
                <w:noProof/>
              </w:rPr>
              <w:t>5</w:t>
            </w:r>
            <w:r>
              <w:rPr>
                <w:noProof/>
              </w:rPr>
              <w:fldChar w:fldCharType="end"/>
            </w:r>
          </w:hyperlink>
        </w:p>
        <w:p w14:paraId="21A7E6D4" w14:textId="1BA5B401" w:rsidR="00F65BE2" w:rsidRDefault="00F65BE2">
          <w:pPr>
            <w:pStyle w:val="Verzeichnis3"/>
            <w:tabs>
              <w:tab w:val="right" w:leader="dot" w:pos="9350"/>
            </w:tabs>
            <w:rPr>
              <w:rFonts w:asciiTheme="minorHAnsi" w:eastAsiaTheme="minorEastAsia" w:hAnsiTheme="minorHAnsi" w:cstheme="minorBidi"/>
              <w:noProof/>
              <w:kern w:val="2"/>
              <w14:ligatures w14:val="standardContextual"/>
            </w:rPr>
          </w:pPr>
          <w:hyperlink w:anchor="_Toc220497234" w:history="1">
            <w:r w:rsidRPr="001E041E">
              <w:rPr>
                <w:rStyle w:val="Hyperlink"/>
                <w:noProof/>
              </w:rPr>
              <w:t>Mobile Apps &amp; Interfaces</w:t>
            </w:r>
            <w:r>
              <w:rPr>
                <w:noProof/>
              </w:rPr>
              <w:tab/>
            </w:r>
            <w:r>
              <w:rPr>
                <w:noProof/>
              </w:rPr>
              <w:fldChar w:fldCharType="begin"/>
            </w:r>
            <w:r>
              <w:rPr>
                <w:noProof/>
              </w:rPr>
              <w:instrText xml:space="preserve"> PAGEREF _Toc220497234 \h </w:instrText>
            </w:r>
            <w:r>
              <w:rPr>
                <w:noProof/>
              </w:rPr>
            </w:r>
            <w:r>
              <w:rPr>
                <w:noProof/>
              </w:rPr>
              <w:fldChar w:fldCharType="separate"/>
            </w:r>
            <w:r>
              <w:rPr>
                <w:noProof/>
              </w:rPr>
              <w:t>5</w:t>
            </w:r>
            <w:r>
              <w:rPr>
                <w:noProof/>
              </w:rPr>
              <w:fldChar w:fldCharType="end"/>
            </w:r>
          </w:hyperlink>
        </w:p>
        <w:p w14:paraId="414F297C" w14:textId="2DD2B55E"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35" w:history="1">
            <w:r w:rsidRPr="001E041E">
              <w:rPr>
                <w:rStyle w:val="Hyperlink"/>
                <w:noProof/>
              </w:rPr>
              <w:t>5. Vorteile des ALV-Systems</w:t>
            </w:r>
            <w:r>
              <w:rPr>
                <w:noProof/>
              </w:rPr>
              <w:tab/>
            </w:r>
            <w:r>
              <w:rPr>
                <w:noProof/>
              </w:rPr>
              <w:fldChar w:fldCharType="begin"/>
            </w:r>
            <w:r>
              <w:rPr>
                <w:noProof/>
              </w:rPr>
              <w:instrText xml:space="preserve"> PAGEREF _Toc220497235 \h </w:instrText>
            </w:r>
            <w:r>
              <w:rPr>
                <w:noProof/>
              </w:rPr>
            </w:r>
            <w:r>
              <w:rPr>
                <w:noProof/>
              </w:rPr>
              <w:fldChar w:fldCharType="separate"/>
            </w:r>
            <w:r>
              <w:rPr>
                <w:noProof/>
              </w:rPr>
              <w:t>6</w:t>
            </w:r>
            <w:r>
              <w:rPr>
                <w:noProof/>
              </w:rPr>
              <w:fldChar w:fldCharType="end"/>
            </w:r>
          </w:hyperlink>
        </w:p>
        <w:p w14:paraId="14F7450E" w14:textId="039024BF"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36" w:history="1">
            <w:r w:rsidRPr="001E041E">
              <w:rPr>
                <w:rStyle w:val="Hyperlink"/>
                <w:noProof/>
              </w:rPr>
              <w:t>5.1 Für das Warenlager</w:t>
            </w:r>
            <w:r>
              <w:rPr>
                <w:noProof/>
              </w:rPr>
              <w:tab/>
            </w:r>
            <w:r>
              <w:rPr>
                <w:noProof/>
              </w:rPr>
              <w:fldChar w:fldCharType="begin"/>
            </w:r>
            <w:r>
              <w:rPr>
                <w:noProof/>
              </w:rPr>
              <w:instrText xml:space="preserve"> PAGEREF _Toc220497236 \h </w:instrText>
            </w:r>
            <w:r>
              <w:rPr>
                <w:noProof/>
              </w:rPr>
            </w:r>
            <w:r>
              <w:rPr>
                <w:noProof/>
              </w:rPr>
              <w:fldChar w:fldCharType="separate"/>
            </w:r>
            <w:r>
              <w:rPr>
                <w:noProof/>
              </w:rPr>
              <w:t>6</w:t>
            </w:r>
            <w:r>
              <w:rPr>
                <w:noProof/>
              </w:rPr>
              <w:fldChar w:fldCharType="end"/>
            </w:r>
          </w:hyperlink>
        </w:p>
        <w:p w14:paraId="6D20D6BE" w14:textId="30CEDEEC"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37" w:history="1">
            <w:r w:rsidRPr="001E041E">
              <w:rPr>
                <w:rStyle w:val="Hyperlink"/>
                <w:noProof/>
              </w:rPr>
              <w:t>5.2 Für die Direktbelieferung</w:t>
            </w:r>
            <w:r>
              <w:rPr>
                <w:noProof/>
              </w:rPr>
              <w:tab/>
            </w:r>
            <w:r>
              <w:rPr>
                <w:noProof/>
              </w:rPr>
              <w:fldChar w:fldCharType="begin"/>
            </w:r>
            <w:r>
              <w:rPr>
                <w:noProof/>
              </w:rPr>
              <w:instrText xml:space="preserve"> PAGEREF _Toc220497237 \h </w:instrText>
            </w:r>
            <w:r>
              <w:rPr>
                <w:noProof/>
              </w:rPr>
            </w:r>
            <w:r>
              <w:rPr>
                <w:noProof/>
              </w:rPr>
              <w:fldChar w:fldCharType="separate"/>
            </w:r>
            <w:r>
              <w:rPr>
                <w:noProof/>
              </w:rPr>
              <w:t>6</w:t>
            </w:r>
            <w:r>
              <w:rPr>
                <w:noProof/>
              </w:rPr>
              <w:fldChar w:fldCharType="end"/>
            </w:r>
          </w:hyperlink>
        </w:p>
        <w:p w14:paraId="1FDB1AC1" w14:textId="4D941694"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38" w:history="1">
            <w:r w:rsidRPr="001E041E">
              <w:rPr>
                <w:rStyle w:val="Hyperlink"/>
                <w:noProof/>
              </w:rPr>
              <w:t>5.3 Für Kuriere</w:t>
            </w:r>
            <w:r>
              <w:rPr>
                <w:noProof/>
              </w:rPr>
              <w:tab/>
            </w:r>
            <w:r>
              <w:rPr>
                <w:noProof/>
              </w:rPr>
              <w:fldChar w:fldCharType="begin"/>
            </w:r>
            <w:r>
              <w:rPr>
                <w:noProof/>
              </w:rPr>
              <w:instrText xml:space="preserve"> PAGEREF _Toc220497238 \h </w:instrText>
            </w:r>
            <w:r>
              <w:rPr>
                <w:noProof/>
              </w:rPr>
            </w:r>
            <w:r>
              <w:rPr>
                <w:noProof/>
              </w:rPr>
              <w:fldChar w:fldCharType="separate"/>
            </w:r>
            <w:r>
              <w:rPr>
                <w:noProof/>
              </w:rPr>
              <w:t>6</w:t>
            </w:r>
            <w:r>
              <w:rPr>
                <w:noProof/>
              </w:rPr>
              <w:fldChar w:fldCharType="end"/>
            </w:r>
          </w:hyperlink>
        </w:p>
        <w:p w14:paraId="339E2EF6" w14:textId="54E03526" w:rsidR="00F65BE2" w:rsidRDefault="00F65BE2">
          <w:pPr>
            <w:pStyle w:val="Verzeichnis2"/>
            <w:tabs>
              <w:tab w:val="right" w:leader="dot" w:pos="9350"/>
            </w:tabs>
            <w:rPr>
              <w:rFonts w:asciiTheme="minorHAnsi" w:eastAsiaTheme="minorEastAsia" w:hAnsiTheme="minorHAnsi" w:cstheme="minorBidi"/>
              <w:noProof/>
              <w:kern w:val="2"/>
              <w14:ligatures w14:val="standardContextual"/>
            </w:rPr>
          </w:pPr>
          <w:hyperlink w:anchor="_Toc220497239" w:history="1">
            <w:r w:rsidRPr="001E041E">
              <w:rPr>
                <w:rStyle w:val="Hyperlink"/>
                <w:noProof/>
              </w:rPr>
              <w:t>6.4 Für Kunden</w:t>
            </w:r>
            <w:r>
              <w:rPr>
                <w:noProof/>
              </w:rPr>
              <w:tab/>
            </w:r>
            <w:r>
              <w:rPr>
                <w:noProof/>
              </w:rPr>
              <w:fldChar w:fldCharType="begin"/>
            </w:r>
            <w:r>
              <w:rPr>
                <w:noProof/>
              </w:rPr>
              <w:instrText xml:space="preserve"> PAGEREF _Toc220497239 \h </w:instrText>
            </w:r>
            <w:r>
              <w:rPr>
                <w:noProof/>
              </w:rPr>
            </w:r>
            <w:r>
              <w:rPr>
                <w:noProof/>
              </w:rPr>
              <w:fldChar w:fldCharType="separate"/>
            </w:r>
            <w:r>
              <w:rPr>
                <w:noProof/>
              </w:rPr>
              <w:t>6</w:t>
            </w:r>
            <w:r>
              <w:rPr>
                <w:noProof/>
              </w:rPr>
              <w:fldChar w:fldCharType="end"/>
            </w:r>
          </w:hyperlink>
        </w:p>
        <w:p w14:paraId="567C6CD5" w14:textId="671EEE14" w:rsidR="00F65BE2" w:rsidRDefault="00F65BE2">
          <w:pPr>
            <w:pStyle w:val="Verzeichnis1"/>
            <w:tabs>
              <w:tab w:val="right" w:leader="dot" w:pos="9350"/>
            </w:tabs>
            <w:rPr>
              <w:rFonts w:asciiTheme="minorHAnsi" w:eastAsiaTheme="minorEastAsia" w:hAnsiTheme="minorHAnsi" w:cstheme="minorBidi"/>
              <w:noProof/>
              <w:kern w:val="2"/>
              <w14:ligatures w14:val="standardContextual"/>
            </w:rPr>
          </w:pPr>
          <w:hyperlink w:anchor="_Toc220497240" w:history="1">
            <w:r w:rsidRPr="001E041E">
              <w:rPr>
                <w:rStyle w:val="Hyperlink"/>
                <w:noProof/>
              </w:rPr>
              <w:t>6. Unterschied zu herkömmlichen Systemen</w:t>
            </w:r>
            <w:r>
              <w:rPr>
                <w:noProof/>
              </w:rPr>
              <w:tab/>
            </w:r>
            <w:r>
              <w:rPr>
                <w:noProof/>
              </w:rPr>
              <w:fldChar w:fldCharType="begin"/>
            </w:r>
            <w:r>
              <w:rPr>
                <w:noProof/>
              </w:rPr>
              <w:instrText xml:space="preserve"> PAGEREF _Toc220497240 \h </w:instrText>
            </w:r>
            <w:r>
              <w:rPr>
                <w:noProof/>
              </w:rPr>
            </w:r>
            <w:r>
              <w:rPr>
                <w:noProof/>
              </w:rPr>
              <w:fldChar w:fldCharType="separate"/>
            </w:r>
            <w:r>
              <w:rPr>
                <w:noProof/>
              </w:rPr>
              <w:t>7</w:t>
            </w:r>
            <w:r>
              <w:rPr>
                <w:noProof/>
              </w:rPr>
              <w:fldChar w:fldCharType="end"/>
            </w:r>
          </w:hyperlink>
        </w:p>
        <w:p w14:paraId="758DD06C" w14:textId="7E67FC92" w:rsidR="00EC3687" w:rsidRPr="00F65BE2" w:rsidRDefault="00000000" w:rsidP="00F65BE2">
          <w:pPr>
            <w:jc w:val="both"/>
            <w:rPr>
              <w:color w:val="000000" w:themeColor="text1"/>
            </w:rPr>
          </w:pPr>
          <w:r w:rsidRPr="00F65BE2">
            <w:rPr>
              <w:color w:val="000000" w:themeColor="text1"/>
            </w:rPr>
            <w:fldChar w:fldCharType="end"/>
          </w:r>
        </w:p>
      </w:sdtContent>
    </w:sdt>
    <w:p w14:paraId="5C81B219" w14:textId="77777777" w:rsidR="00EC3687" w:rsidRPr="00F65BE2" w:rsidRDefault="00000000" w:rsidP="00F65BE2">
      <w:pPr>
        <w:jc w:val="both"/>
        <w:rPr>
          <w:color w:val="000000" w:themeColor="text1"/>
        </w:rPr>
      </w:pPr>
      <w:r w:rsidRPr="00F65BE2">
        <w:rPr>
          <w:color w:val="000000" w:themeColor="text1"/>
        </w:rPr>
        <w:br w:type="page"/>
      </w:r>
    </w:p>
    <w:p w14:paraId="769A5474" w14:textId="77777777" w:rsidR="00EC3687" w:rsidRPr="00F65BE2" w:rsidRDefault="00000000" w:rsidP="00F65BE2">
      <w:pPr>
        <w:pStyle w:val="berschrift1"/>
        <w:jc w:val="both"/>
        <w:rPr>
          <w:color w:val="000000" w:themeColor="text1"/>
        </w:rPr>
      </w:pPr>
      <w:bookmarkStart w:id="1" w:name="_Toc220497219"/>
      <w:r w:rsidRPr="00F65BE2">
        <w:rPr>
          <w:color w:val="000000" w:themeColor="text1"/>
        </w:rPr>
        <w:lastRenderedPageBreak/>
        <w:t>1. Einleitung</w:t>
      </w:r>
      <w:bookmarkEnd w:id="1"/>
    </w:p>
    <w:p w14:paraId="19A6CB26" w14:textId="0C661284" w:rsidR="00EC3687" w:rsidRPr="00F65BE2" w:rsidRDefault="00000000" w:rsidP="00F65BE2">
      <w:pPr>
        <w:spacing w:after="240"/>
        <w:jc w:val="both"/>
        <w:rPr>
          <w:color w:val="000000" w:themeColor="text1"/>
        </w:rPr>
      </w:pPr>
      <w:r w:rsidRPr="00F65BE2">
        <w:rPr>
          <w:color w:val="000000" w:themeColor="text1"/>
        </w:rPr>
        <w:t>Der ALV (Autom</w:t>
      </w:r>
      <w:r w:rsidR="004A655F" w:rsidRPr="00F65BE2">
        <w:rPr>
          <w:color w:val="000000" w:themeColor="text1"/>
        </w:rPr>
        <w:t>otive Large Volume</w:t>
      </w:r>
      <w:r w:rsidRPr="00F65BE2">
        <w:rPr>
          <w:color w:val="000000" w:themeColor="text1"/>
        </w:rPr>
        <w:t>) wurde entwickelt, um die Warenausgangsprozesse in Warenlagern zu unterstützen, die eine eigene Direktbelieferung anbieten. Die Lösung adressiert die spezifischen Herausforderungen der B2B-Ersatzteillogistik</w:t>
      </w:r>
      <w:r w:rsidR="00CD7397">
        <w:rPr>
          <w:color w:val="000000" w:themeColor="text1"/>
        </w:rPr>
        <w:t>.</w:t>
      </w:r>
    </w:p>
    <w:p w14:paraId="2ECC1E96" w14:textId="77777777" w:rsidR="00EC3687" w:rsidRPr="00F65BE2" w:rsidRDefault="00000000" w:rsidP="00F65BE2">
      <w:pPr>
        <w:pStyle w:val="berschrift1"/>
        <w:rPr>
          <w:color w:val="000000" w:themeColor="text1"/>
        </w:rPr>
      </w:pPr>
      <w:bookmarkStart w:id="2" w:name="_Toc220497220"/>
      <w:r w:rsidRPr="00F65BE2">
        <w:rPr>
          <w:color w:val="000000" w:themeColor="text1"/>
        </w:rPr>
        <w:t>2. Die Herausforderung: Direktbelieferung in der Ersatzteillogistik</w:t>
      </w:r>
      <w:bookmarkEnd w:id="2"/>
    </w:p>
    <w:p w14:paraId="67BE39A8" w14:textId="77777777" w:rsidR="00EC3687" w:rsidRPr="00F65BE2" w:rsidRDefault="00000000" w:rsidP="00F65BE2">
      <w:pPr>
        <w:pStyle w:val="berschrift2"/>
        <w:jc w:val="both"/>
        <w:rPr>
          <w:color w:val="000000" w:themeColor="text1"/>
        </w:rPr>
      </w:pPr>
      <w:bookmarkStart w:id="3" w:name="_Toc220497221"/>
      <w:r w:rsidRPr="00F65BE2">
        <w:rPr>
          <w:color w:val="000000" w:themeColor="text1"/>
        </w:rPr>
        <w:t>2.1 Maximale Flexibilität bis zur letzten Minute</w:t>
      </w:r>
      <w:bookmarkEnd w:id="3"/>
    </w:p>
    <w:p w14:paraId="07B6C1B8" w14:textId="77777777" w:rsidR="00EC3687" w:rsidRPr="00F65BE2" w:rsidRDefault="00000000" w:rsidP="00F65BE2">
      <w:pPr>
        <w:spacing w:after="180"/>
        <w:jc w:val="both"/>
        <w:rPr>
          <w:color w:val="000000" w:themeColor="text1"/>
        </w:rPr>
      </w:pPr>
      <w:r w:rsidRPr="00F65BE2">
        <w:rPr>
          <w:color w:val="000000" w:themeColor="text1"/>
        </w:rPr>
        <w:t>In der Direktbelieferung verfolgen Warenlager ein klares Ziel: So viele Pakete wie möglich noch bis zur letzten Minute zu packen. B2B-Kunden in der Ersatzteillieferung bestellen fortlaufend, und die Aufgabe des Warenlagers ist es, schnellstmöglich von der Bestellung bis zur Bereitstellung der Ware am Warenausgang zu arbeiten.</w:t>
      </w:r>
    </w:p>
    <w:p w14:paraId="0932619A" w14:textId="3815EB0A" w:rsidR="00EC3687" w:rsidRPr="00F65BE2" w:rsidRDefault="00000000" w:rsidP="00F65BE2">
      <w:pPr>
        <w:spacing w:after="240"/>
        <w:jc w:val="both"/>
        <w:rPr>
          <w:color w:val="000000" w:themeColor="text1"/>
        </w:rPr>
      </w:pPr>
      <w:r w:rsidRPr="00F65BE2">
        <w:rPr>
          <w:color w:val="000000" w:themeColor="text1"/>
        </w:rPr>
        <w:t xml:space="preserve">In der Praxis bedeutet dies, dass noch bis zu </w:t>
      </w:r>
      <w:r w:rsidR="00CD7397">
        <w:rPr>
          <w:color w:val="000000" w:themeColor="text1"/>
        </w:rPr>
        <w:t>„2“</w:t>
      </w:r>
      <w:r w:rsidRPr="00F65BE2">
        <w:rPr>
          <w:color w:val="000000" w:themeColor="text1"/>
        </w:rPr>
        <w:t xml:space="preserve"> Minuten bevor der Kurier mit der Direktbelieferung losfährt, eine Bestellung angenommen und für dessen </w:t>
      </w:r>
      <w:r w:rsidR="004D2F9F">
        <w:rPr>
          <w:color w:val="000000" w:themeColor="text1"/>
        </w:rPr>
        <w:t>Route</w:t>
      </w:r>
      <w:r w:rsidRPr="00F65BE2">
        <w:rPr>
          <w:color w:val="000000" w:themeColor="text1"/>
        </w:rPr>
        <w:t xml:space="preserve"> bearbeitet werden </w:t>
      </w:r>
      <w:r w:rsidR="00CD7397">
        <w:rPr>
          <w:color w:val="000000" w:themeColor="text1"/>
        </w:rPr>
        <w:t>soll</w:t>
      </w:r>
      <w:r w:rsidRPr="00F65BE2">
        <w:rPr>
          <w:color w:val="000000" w:themeColor="text1"/>
        </w:rPr>
        <w:t>.</w:t>
      </w:r>
    </w:p>
    <w:p w14:paraId="6CD6F56F" w14:textId="77777777" w:rsidR="00EC3687" w:rsidRPr="00F65BE2" w:rsidRDefault="00000000" w:rsidP="00F65BE2">
      <w:pPr>
        <w:pStyle w:val="berschrift2"/>
        <w:jc w:val="both"/>
        <w:rPr>
          <w:color w:val="000000" w:themeColor="text1"/>
        </w:rPr>
      </w:pPr>
      <w:bookmarkStart w:id="4" w:name="_Toc220497222"/>
      <w:r w:rsidRPr="00F65BE2">
        <w:rPr>
          <w:color w:val="000000" w:themeColor="text1"/>
        </w:rPr>
        <w:t>2.2 Der aktuelle Ansatz: Statische Routen</w:t>
      </w:r>
      <w:bookmarkEnd w:id="4"/>
    </w:p>
    <w:p w14:paraId="0D928EC6" w14:textId="77777777" w:rsidR="00EC3687" w:rsidRPr="00F65BE2" w:rsidRDefault="00000000" w:rsidP="00F65BE2">
      <w:pPr>
        <w:spacing w:after="180"/>
        <w:jc w:val="both"/>
        <w:rPr>
          <w:color w:val="000000" w:themeColor="text1"/>
        </w:rPr>
      </w:pPr>
      <w:r w:rsidRPr="00F65BE2">
        <w:rPr>
          <w:color w:val="000000" w:themeColor="text1"/>
        </w:rPr>
        <w:t>In diesem Szenario liegt der Fokus auf der Optimierung der Prozesse im Warenlager und der damit verbundenen Geschwindigkeit und Qualität der Bereitstellung der bestellten Ware. Die Direktbelieferung muss sich diesem Prozess unterordnen.</w:t>
      </w:r>
    </w:p>
    <w:p w14:paraId="4A7C078A" w14:textId="5B41EB6F" w:rsidR="00EC3687" w:rsidRPr="00F65BE2" w:rsidRDefault="00000000" w:rsidP="00F65BE2">
      <w:pPr>
        <w:spacing w:after="240"/>
        <w:jc w:val="both"/>
        <w:rPr>
          <w:color w:val="000000" w:themeColor="text1"/>
        </w:rPr>
      </w:pPr>
      <w:r w:rsidRPr="00F65BE2">
        <w:rPr>
          <w:color w:val="000000" w:themeColor="text1"/>
        </w:rPr>
        <w:t xml:space="preserve">Im Allgemeinen lösen Warenlager dies durch die Vorgabe fester Routen. Hierbei entspricht eine Route entweder einem Gebiet oder einer Ansammlung von Kunden. Diese Routen bleiben über längere Zeiträume unverändert. Hierdurch kann noch bis zur letzten Minute ein Paket bereitgestellt und </w:t>
      </w:r>
      <w:r w:rsidR="00CD7397">
        <w:rPr>
          <w:color w:val="000000" w:themeColor="text1"/>
        </w:rPr>
        <w:t xml:space="preserve">dieser </w:t>
      </w:r>
      <w:r w:rsidRPr="00F65BE2">
        <w:rPr>
          <w:color w:val="000000" w:themeColor="text1"/>
        </w:rPr>
        <w:t>zugeordnet werden.</w:t>
      </w:r>
    </w:p>
    <w:p w14:paraId="133A0929" w14:textId="77777777" w:rsidR="00EC3687" w:rsidRPr="00F65BE2" w:rsidRDefault="00000000" w:rsidP="00F65BE2">
      <w:pPr>
        <w:pStyle w:val="berschrift1"/>
        <w:jc w:val="both"/>
        <w:rPr>
          <w:color w:val="000000" w:themeColor="text1"/>
        </w:rPr>
      </w:pPr>
      <w:bookmarkStart w:id="5" w:name="_Toc220497223"/>
      <w:r w:rsidRPr="00F65BE2">
        <w:rPr>
          <w:color w:val="000000" w:themeColor="text1"/>
        </w:rPr>
        <w:t>3. Die Nachteile statischer Routenplanung</w:t>
      </w:r>
      <w:bookmarkEnd w:id="5"/>
    </w:p>
    <w:p w14:paraId="347E1D12" w14:textId="77777777" w:rsidR="00EC3687" w:rsidRPr="00F65BE2" w:rsidRDefault="00000000" w:rsidP="00F65BE2">
      <w:pPr>
        <w:pStyle w:val="berschrift2"/>
        <w:jc w:val="both"/>
        <w:rPr>
          <w:color w:val="000000" w:themeColor="text1"/>
        </w:rPr>
      </w:pPr>
      <w:bookmarkStart w:id="6" w:name="_Toc220497224"/>
      <w:r w:rsidRPr="00F65BE2">
        <w:rPr>
          <w:color w:val="000000" w:themeColor="text1"/>
        </w:rPr>
        <w:t>3.1 Mangelnde Flexibilität und Effizienz</w:t>
      </w:r>
      <w:bookmarkEnd w:id="6"/>
    </w:p>
    <w:p w14:paraId="652E17B3" w14:textId="6070F31A" w:rsidR="00EC3687" w:rsidRPr="00F65BE2" w:rsidRDefault="00000000" w:rsidP="00F65BE2">
      <w:pPr>
        <w:spacing w:after="180"/>
        <w:jc w:val="both"/>
        <w:rPr>
          <w:color w:val="000000" w:themeColor="text1"/>
        </w:rPr>
      </w:pPr>
      <w:r w:rsidRPr="00F65BE2">
        <w:rPr>
          <w:color w:val="000000" w:themeColor="text1"/>
        </w:rPr>
        <w:t xml:space="preserve">Die Direktbelieferung </w:t>
      </w:r>
      <w:r w:rsidR="00CD7397">
        <w:rPr>
          <w:color w:val="000000" w:themeColor="text1"/>
        </w:rPr>
        <w:t>ordnet sich</w:t>
      </w:r>
      <w:r w:rsidRPr="00F65BE2">
        <w:rPr>
          <w:color w:val="000000" w:themeColor="text1"/>
        </w:rPr>
        <w:t xml:space="preserve"> i</w:t>
      </w:r>
      <w:r w:rsidR="00CD7397">
        <w:rPr>
          <w:color w:val="000000" w:themeColor="text1"/>
        </w:rPr>
        <w:t xml:space="preserve">n den </w:t>
      </w:r>
      <w:r w:rsidRPr="00F65BE2">
        <w:rPr>
          <w:color w:val="000000" w:themeColor="text1"/>
        </w:rPr>
        <w:t>Punkt</w:t>
      </w:r>
      <w:r w:rsidR="00CD7397">
        <w:rPr>
          <w:color w:val="000000" w:themeColor="text1"/>
        </w:rPr>
        <w:t>en</w:t>
      </w:r>
      <w:r w:rsidRPr="00F65BE2">
        <w:rPr>
          <w:color w:val="000000" w:themeColor="text1"/>
        </w:rPr>
        <w:t xml:space="preserve"> Preis und Qualität </w:t>
      </w:r>
      <w:r w:rsidR="00CD7397">
        <w:rPr>
          <w:color w:val="000000" w:themeColor="text1"/>
        </w:rPr>
        <w:t>den vorläufigen Prozessen in Warenlager unter</w:t>
      </w:r>
      <w:r w:rsidRPr="00F65BE2">
        <w:rPr>
          <w:color w:val="000000" w:themeColor="text1"/>
        </w:rPr>
        <w:t xml:space="preserve">. Wenn </w:t>
      </w:r>
      <w:r w:rsidR="00CD7397">
        <w:rPr>
          <w:color w:val="000000" w:themeColor="text1"/>
        </w:rPr>
        <w:t xml:space="preserve">z.B. </w:t>
      </w:r>
      <w:r w:rsidRPr="00F65BE2">
        <w:rPr>
          <w:color w:val="000000" w:themeColor="text1"/>
        </w:rPr>
        <w:t xml:space="preserve">eine Route an einem Tag nicht ausgelastet ist, während eine andere </w:t>
      </w:r>
      <w:r w:rsidR="004D2F9F">
        <w:rPr>
          <w:color w:val="000000" w:themeColor="text1"/>
        </w:rPr>
        <w:t>Route</w:t>
      </w:r>
      <w:r w:rsidRPr="00F65BE2">
        <w:rPr>
          <w:color w:val="000000" w:themeColor="text1"/>
        </w:rPr>
        <w:t xml:space="preserve"> zeitlich so voll ist, dass der Kurier sie nicht schaffen kann, besteht keine Möglichkeit für den Kurier, dies auszugleichen.</w:t>
      </w:r>
    </w:p>
    <w:p w14:paraId="345017E7" w14:textId="303D1628" w:rsidR="00EC3687" w:rsidRPr="00F65BE2" w:rsidRDefault="00000000" w:rsidP="00F65BE2">
      <w:pPr>
        <w:spacing w:after="240"/>
        <w:jc w:val="both"/>
        <w:rPr>
          <w:color w:val="000000" w:themeColor="text1"/>
        </w:rPr>
      </w:pPr>
      <w:r w:rsidRPr="00F65BE2">
        <w:rPr>
          <w:color w:val="000000" w:themeColor="text1"/>
        </w:rPr>
        <w:t>I</w:t>
      </w:r>
      <w:r w:rsidR="00CD7397">
        <w:rPr>
          <w:color w:val="000000" w:themeColor="text1"/>
        </w:rPr>
        <w:t xml:space="preserve">n diesem nicht untypischen Beispiel </w:t>
      </w:r>
      <w:r w:rsidRPr="00F65BE2">
        <w:rPr>
          <w:color w:val="000000" w:themeColor="text1"/>
        </w:rPr>
        <w:t xml:space="preserve">muss die Kurierfirma </w:t>
      </w:r>
      <w:r w:rsidR="00CD7397">
        <w:rPr>
          <w:color w:val="000000" w:themeColor="text1"/>
        </w:rPr>
        <w:t xml:space="preserve">oft </w:t>
      </w:r>
      <w:r w:rsidRPr="00F65BE2">
        <w:rPr>
          <w:color w:val="000000" w:themeColor="text1"/>
        </w:rPr>
        <w:t>sehr kurzfristig weitere Kuriere zur Verfügung stellen und somit teuer vorhalten –</w:t>
      </w:r>
      <w:r w:rsidR="00CD7397">
        <w:rPr>
          <w:color w:val="000000" w:themeColor="text1"/>
        </w:rPr>
        <w:t xml:space="preserve"> oder </w:t>
      </w:r>
      <w:r w:rsidRPr="00F65BE2">
        <w:rPr>
          <w:color w:val="000000" w:themeColor="text1"/>
        </w:rPr>
        <w:t>Kunden werden später beliefert</w:t>
      </w:r>
      <w:r w:rsidR="00CD7397">
        <w:rPr>
          <w:color w:val="000000" w:themeColor="text1"/>
        </w:rPr>
        <w:t xml:space="preserve">. Was </w:t>
      </w:r>
      <w:proofErr w:type="gramStart"/>
      <w:r w:rsidR="00CD7397">
        <w:rPr>
          <w:color w:val="000000" w:themeColor="text1"/>
        </w:rPr>
        <w:t>in nicht digitalisierten Prozesse</w:t>
      </w:r>
      <w:proofErr w:type="gramEnd"/>
      <w:r w:rsidR="00CD7397">
        <w:rPr>
          <w:color w:val="000000" w:themeColor="text1"/>
        </w:rPr>
        <w:t xml:space="preserve"> nicht </w:t>
      </w:r>
      <w:r w:rsidR="00A134CA">
        <w:rPr>
          <w:color w:val="000000" w:themeColor="text1"/>
        </w:rPr>
        <w:t xml:space="preserve">nachvollziehbar </w:t>
      </w:r>
      <w:r w:rsidR="00CD7397">
        <w:rPr>
          <w:color w:val="000000" w:themeColor="text1"/>
        </w:rPr>
        <w:t>dokumentiert wird.</w:t>
      </w:r>
    </w:p>
    <w:p w14:paraId="7FB1C5A4" w14:textId="77777777" w:rsidR="00EC3687" w:rsidRPr="00F65BE2" w:rsidRDefault="00000000" w:rsidP="00F65BE2">
      <w:pPr>
        <w:pStyle w:val="berschrift2"/>
        <w:jc w:val="both"/>
        <w:rPr>
          <w:color w:val="000000" w:themeColor="text1"/>
        </w:rPr>
      </w:pPr>
      <w:bookmarkStart w:id="7" w:name="_Toc220497225"/>
      <w:r w:rsidRPr="00F65BE2">
        <w:rPr>
          <w:color w:val="000000" w:themeColor="text1"/>
        </w:rPr>
        <w:lastRenderedPageBreak/>
        <w:t>3.2 Zweistufige Zulieferung verschärft die Problematik</w:t>
      </w:r>
      <w:bookmarkEnd w:id="7"/>
    </w:p>
    <w:p w14:paraId="61F824C7" w14:textId="387B9408" w:rsidR="00EC3687" w:rsidRPr="00F65BE2" w:rsidRDefault="00000000" w:rsidP="00F65BE2">
      <w:pPr>
        <w:spacing w:after="240"/>
        <w:jc w:val="both"/>
        <w:rPr>
          <w:color w:val="000000" w:themeColor="text1"/>
        </w:rPr>
      </w:pPr>
      <w:r w:rsidRPr="00F65BE2">
        <w:rPr>
          <w:color w:val="000000" w:themeColor="text1"/>
        </w:rPr>
        <w:t xml:space="preserve">Die Nachteile verstärken sich noch, wenn es zu einer </w:t>
      </w:r>
      <w:r w:rsidR="00A134CA">
        <w:rPr>
          <w:color w:val="000000" w:themeColor="text1"/>
        </w:rPr>
        <w:t>mehrstufigen</w:t>
      </w:r>
      <w:r w:rsidRPr="00F65BE2">
        <w:rPr>
          <w:color w:val="000000" w:themeColor="text1"/>
        </w:rPr>
        <w:t xml:space="preserve"> Zulieferung kommt: Der Kurier, der im Warenlager die Ware einlädt, übergibt einen Teil davon an weitere </w:t>
      </w:r>
      <w:r w:rsidR="004D2F9F">
        <w:rPr>
          <w:color w:val="000000" w:themeColor="text1"/>
        </w:rPr>
        <w:t>Rout</w:t>
      </w:r>
      <w:r w:rsidRPr="00F65BE2">
        <w:rPr>
          <w:color w:val="000000" w:themeColor="text1"/>
        </w:rPr>
        <w:t xml:space="preserve">en an verschiedenen Übergabeorten. Auch diese zweiten </w:t>
      </w:r>
      <w:r w:rsidR="004D2F9F">
        <w:rPr>
          <w:color w:val="000000" w:themeColor="text1"/>
        </w:rPr>
        <w:t>Rout</w:t>
      </w:r>
      <w:r w:rsidRPr="00F65BE2">
        <w:rPr>
          <w:color w:val="000000" w:themeColor="text1"/>
        </w:rPr>
        <w:t xml:space="preserve">en sind vorgeplant und unterliegen wesentlich höheren und häufigeren Schwankungen in </w:t>
      </w:r>
      <w:r w:rsidR="00A134CA">
        <w:rPr>
          <w:color w:val="000000" w:themeColor="text1"/>
        </w:rPr>
        <w:t>der Auslastung</w:t>
      </w:r>
      <w:r w:rsidRPr="00F65BE2">
        <w:rPr>
          <w:color w:val="000000" w:themeColor="text1"/>
        </w:rPr>
        <w:t>.</w:t>
      </w:r>
    </w:p>
    <w:p w14:paraId="07A7DE68" w14:textId="77777777" w:rsidR="00EC3687" w:rsidRPr="00F65BE2" w:rsidRDefault="00000000" w:rsidP="00F65BE2">
      <w:pPr>
        <w:pStyle w:val="berschrift2"/>
        <w:jc w:val="both"/>
        <w:rPr>
          <w:color w:val="000000" w:themeColor="text1"/>
        </w:rPr>
      </w:pPr>
      <w:bookmarkStart w:id="8" w:name="_Toc220497226"/>
      <w:r w:rsidRPr="00F65BE2">
        <w:rPr>
          <w:color w:val="000000" w:themeColor="text1"/>
        </w:rPr>
        <w:t>3.3 Provisorische IT-Lösungen als Kostenfalle</w:t>
      </w:r>
      <w:bookmarkEnd w:id="8"/>
    </w:p>
    <w:p w14:paraId="4E0BF5C6" w14:textId="45FAAFC0" w:rsidR="00EC3687" w:rsidRPr="00F65BE2" w:rsidRDefault="00000000" w:rsidP="00F65BE2">
      <w:pPr>
        <w:spacing w:after="180"/>
        <w:jc w:val="both"/>
        <w:rPr>
          <w:color w:val="000000" w:themeColor="text1"/>
        </w:rPr>
      </w:pPr>
      <w:r w:rsidRPr="00F65BE2">
        <w:rPr>
          <w:color w:val="000000" w:themeColor="text1"/>
        </w:rPr>
        <w:t xml:space="preserve">Es kommt zudem </w:t>
      </w:r>
      <w:r w:rsidR="00A134CA">
        <w:rPr>
          <w:color w:val="000000" w:themeColor="text1"/>
        </w:rPr>
        <w:t xml:space="preserve">gerne </w:t>
      </w:r>
      <w:r w:rsidRPr="00F65BE2">
        <w:rPr>
          <w:color w:val="000000" w:themeColor="text1"/>
        </w:rPr>
        <w:t>vor, dass die Direktbelieferung aufgrund ihrer statischen Planung sehr vereinfacht mittels verfügbarer Tools abgebildet wird. Dies können papierbasierte Prozesse, Excel oder einfache Erweiterungen von ERP-Systemen sein.</w:t>
      </w:r>
    </w:p>
    <w:p w14:paraId="3BE09D66" w14:textId="5F657AC7" w:rsidR="00EC3687" w:rsidRPr="00F65BE2" w:rsidRDefault="00000000" w:rsidP="00F65BE2">
      <w:pPr>
        <w:spacing w:after="180"/>
        <w:jc w:val="both"/>
        <w:rPr>
          <w:color w:val="000000" w:themeColor="text1"/>
        </w:rPr>
      </w:pPr>
      <w:r w:rsidRPr="00F65BE2">
        <w:rPr>
          <w:color w:val="000000" w:themeColor="text1"/>
        </w:rPr>
        <w:t xml:space="preserve">Dies mag für kleine oder temporäre Lösungen ein pragmatischer initialer Ansatz sein, führt aber zu erheblichen Kosten bei der Nachvollziehbarkeit bereits in den ersten Lieferungen bis hin zu signifikanten Stabilitätsproblemen, wenn </w:t>
      </w:r>
      <w:r w:rsidR="00A134CA">
        <w:rPr>
          <w:color w:val="000000" w:themeColor="text1"/>
        </w:rPr>
        <w:t>die gewünschten höheren</w:t>
      </w:r>
      <w:r w:rsidRPr="00F65BE2">
        <w:rPr>
          <w:color w:val="000000" w:themeColor="text1"/>
        </w:rPr>
        <w:t xml:space="preserve"> Sendungsvolumen auftr</w:t>
      </w:r>
      <w:r w:rsidR="00A134CA">
        <w:rPr>
          <w:color w:val="000000" w:themeColor="text1"/>
        </w:rPr>
        <w:t>eten</w:t>
      </w:r>
      <w:r w:rsidRPr="00F65BE2">
        <w:rPr>
          <w:color w:val="000000" w:themeColor="text1"/>
        </w:rPr>
        <w:t>.</w:t>
      </w:r>
    </w:p>
    <w:p w14:paraId="33031E2F" w14:textId="39DC8778" w:rsidR="00EC3687" w:rsidRPr="00F65BE2" w:rsidRDefault="00A134CA" w:rsidP="00F65BE2">
      <w:pPr>
        <w:spacing w:after="240"/>
        <w:jc w:val="both"/>
        <w:rPr>
          <w:color w:val="000000" w:themeColor="text1"/>
        </w:rPr>
      </w:pPr>
      <w:r w:rsidRPr="00F65BE2">
        <w:rPr>
          <w:color w:val="000000" w:themeColor="text1"/>
        </w:rPr>
        <w:t xml:space="preserve">Das </w:t>
      </w:r>
      <w:r>
        <w:rPr>
          <w:color w:val="000000" w:themeColor="text1"/>
        </w:rPr>
        <w:t>Problem des Managements</w:t>
      </w:r>
      <w:r w:rsidR="00000000" w:rsidRPr="00F65BE2">
        <w:rPr>
          <w:color w:val="000000" w:themeColor="text1"/>
        </w:rPr>
        <w:t xml:space="preserve"> </w:t>
      </w:r>
      <w:r>
        <w:rPr>
          <w:color w:val="000000" w:themeColor="text1"/>
        </w:rPr>
        <w:t xml:space="preserve">ist oft, dass </w:t>
      </w:r>
      <w:r w:rsidR="00000000" w:rsidRPr="00F65BE2">
        <w:rPr>
          <w:color w:val="000000" w:themeColor="text1"/>
        </w:rPr>
        <w:t xml:space="preserve">diese Provisorien strukturell </w:t>
      </w:r>
      <w:r>
        <w:rPr>
          <w:color w:val="000000" w:themeColor="text1"/>
        </w:rPr>
        <w:t xml:space="preserve">immer </w:t>
      </w:r>
      <w:r w:rsidR="00000000" w:rsidRPr="00F65BE2">
        <w:rPr>
          <w:color w:val="000000" w:themeColor="text1"/>
        </w:rPr>
        <w:t>ineffizient</w:t>
      </w:r>
      <w:r>
        <w:rPr>
          <w:color w:val="000000" w:themeColor="text1"/>
        </w:rPr>
        <w:t>er und teurer werden</w:t>
      </w:r>
      <w:r w:rsidR="00000000" w:rsidRPr="00F65BE2">
        <w:rPr>
          <w:color w:val="000000" w:themeColor="text1"/>
        </w:rPr>
        <w:t xml:space="preserve">. Mitarbeiter, Kuriere und Kunden bauen sich kleine Einflussbereiche auf, um die systematischen </w:t>
      </w:r>
      <w:r>
        <w:rPr>
          <w:color w:val="000000" w:themeColor="text1"/>
        </w:rPr>
        <w:t>Probleme</w:t>
      </w:r>
      <w:r w:rsidR="00000000" w:rsidRPr="00F65BE2">
        <w:rPr>
          <w:color w:val="000000" w:themeColor="text1"/>
        </w:rPr>
        <w:t xml:space="preserve"> zu lösen. Dies führt jedoch dazu, dass es für das Management des Warenlagers kaum oder nur sehr teure Optionen gibt, dieses System nachhaltig in den gewachsenen Strukturen zu managen.</w:t>
      </w:r>
    </w:p>
    <w:p w14:paraId="19A9B988" w14:textId="77777777" w:rsidR="00EC3687" w:rsidRPr="00F65BE2" w:rsidRDefault="00000000" w:rsidP="00F65BE2">
      <w:pPr>
        <w:jc w:val="both"/>
        <w:rPr>
          <w:color w:val="000000" w:themeColor="text1"/>
        </w:rPr>
      </w:pPr>
      <w:r w:rsidRPr="00F65BE2">
        <w:rPr>
          <w:color w:val="000000" w:themeColor="text1"/>
        </w:rPr>
        <w:br w:type="page"/>
      </w:r>
    </w:p>
    <w:p w14:paraId="1F3F62B0" w14:textId="77777777" w:rsidR="00EC3687" w:rsidRPr="00F65BE2" w:rsidRDefault="00000000" w:rsidP="00F65BE2">
      <w:pPr>
        <w:pStyle w:val="berschrift1"/>
        <w:jc w:val="both"/>
        <w:rPr>
          <w:color w:val="000000" w:themeColor="text1"/>
        </w:rPr>
      </w:pPr>
      <w:bookmarkStart w:id="9" w:name="_Toc220497227"/>
      <w:r w:rsidRPr="00F65BE2">
        <w:rPr>
          <w:color w:val="000000" w:themeColor="text1"/>
        </w:rPr>
        <w:lastRenderedPageBreak/>
        <w:t>4. Die Lösung: ALV von tiramizoo</w:t>
      </w:r>
      <w:bookmarkEnd w:id="9"/>
    </w:p>
    <w:p w14:paraId="5DB9A9F7" w14:textId="77777777" w:rsidR="00EC3687" w:rsidRPr="00F65BE2" w:rsidRDefault="00000000" w:rsidP="00F65BE2">
      <w:pPr>
        <w:spacing w:after="240"/>
        <w:jc w:val="both"/>
        <w:rPr>
          <w:color w:val="000000" w:themeColor="text1"/>
        </w:rPr>
      </w:pPr>
      <w:r w:rsidRPr="00F65BE2">
        <w:rPr>
          <w:color w:val="000000" w:themeColor="text1"/>
        </w:rPr>
        <w:t>Das tiramizoo-Team ist sich dieser Herausforderungen auf operativer, technischer, prozessualer als auch kommunikativer Ebene bewusst und hat den ALV entwickelt, um eine pragmatische Branchenlösung für Warenlager mit Direktbelieferung im Bereich der Ersatzteillieferung anzubieten.</w:t>
      </w:r>
    </w:p>
    <w:p w14:paraId="36BA5321" w14:textId="77777777" w:rsidR="00EC3687" w:rsidRPr="00F65BE2" w:rsidRDefault="00000000" w:rsidP="00F65BE2">
      <w:pPr>
        <w:pStyle w:val="berschrift2"/>
        <w:jc w:val="both"/>
        <w:rPr>
          <w:color w:val="000000" w:themeColor="text1"/>
        </w:rPr>
      </w:pPr>
      <w:bookmarkStart w:id="10" w:name="_Toc220497228"/>
      <w:r w:rsidRPr="00F65BE2">
        <w:rPr>
          <w:color w:val="000000" w:themeColor="text1"/>
        </w:rPr>
        <w:t>4.1 Kernfunktionen des ALV</w:t>
      </w:r>
      <w:bookmarkEnd w:id="10"/>
    </w:p>
    <w:p w14:paraId="2513F022" w14:textId="77777777" w:rsidR="00EC3687" w:rsidRPr="00F65BE2" w:rsidRDefault="00000000" w:rsidP="00F65BE2">
      <w:pPr>
        <w:pStyle w:val="berschrift3"/>
        <w:jc w:val="both"/>
        <w:rPr>
          <w:color w:val="000000" w:themeColor="text1"/>
        </w:rPr>
      </w:pPr>
      <w:bookmarkStart w:id="11" w:name="_Toc220497229"/>
      <w:r w:rsidRPr="00F65BE2">
        <w:rPr>
          <w:color w:val="000000" w:themeColor="text1"/>
        </w:rPr>
        <w:t>Packen &amp; Auftragserstellung</w:t>
      </w:r>
      <w:bookmarkEnd w:id="11"/>
    </w:p>
    <w:p w14:paraId="7B09D543" w14:textId="31AC2B62" w:rsidR="00EC3687" w:rsidRPr="00F65BE2" w:rsidRDefault="00F65BE2" w:rsidP="00F65BE2">
      <w:pPr>
        <w:pStyle w:val="Listenabsatz"/>
        <w:numPr>
          <w:ilvl w:val="0"/>
          <w:numId w:val="2"/>
        </w:numPr>
        <w:jc w:val="both"/>
        <w:rPr>
          <w:color w:val="000000" w:themeColor="text1"/>
        </w:rPr>
      </w:pPr>
      <w:r w:rsidRPr="00F65BE2">
        <w:rPr>
          <w:color w:val="000000" w:themeColor="text1"/>
        </w:rPr>
        <w:t xml:space="preserve">API für </w:t>
      </w:r>
      <w:r w:rsidR="00000000" w:rsidRPr="00F65BE2">
        <w:rPr>
          <w:color w:val="000000" w:themeColor="text1"/>
        </w:rPr>
        <w:t xml:space="preserve">ERP/WMS-Systemen </w:t>
      </w:r>
      <w:r w:rsidRPr="00F65BE2">
        <w:rPr>
          <w:color w:val="000000" w:themeColor="text1"/>
        </w:rPr>
        <w:t>Integration vorhanden</w:t>
      </w:r>
    </w:p>
    <w:p w14:paraId="6429DF8F" w14:textId="5A1DD786" w:rsidR="00076F52" w:rsidRPr="00F65BE2" w:rsidRDefault="00076F52" w:rsidP="00F65BE2">
      <w:pPr>
        <w:pStyle w:val="Listenabsatz"/>
        <w:numPr>
          <w:ilvl w:val="0"/>
          <w:numId w:val="2"/>
        </w:numPr>
        <w:jc w:val="both"/>
        <w:rPr>
          <w:color w:val="000000" w:themeColor="text1"/>
        </w:rPr>
      </w:pPr>
      <w:r w:rsidRPr="00F65BE2">
        <w:rPr>
          <w:color w:val="000000" w:themeColor="text1"/>
        </w:rPr>
        <w:t>Manuelle Auftragserstellung</w:t>
      </w:r>
      <w:r w:rsidR="00F65BE2" w:rsidRPr="00F65BE2">
        <w:rPr>
          <w:color w:val="000000" w:themeColor="text1"/>
        </w:rPr>
        <w:t xml:space="preserve"> weiterhin möglich</w:t>
      </w:r>
    </w:p>
    <w:p w14:paraId="43475271"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Automatische Label-Generierung mit QR-Codes</w:t>
      </w:r>
    </w:p>
    <w:p w14:paraId="2232907F" w14:textId="77777777" w:rsidR="00EC3687" w:rsidRPr="00F65BE2" w:rsidRDefault="00000000" w:rsidP="00F65BE2">
      <w:pPr>
        <w:pStyle w:val="berschrift3"/>
        <w:jc w:val="both"/>
        <w:rPr>
          <w:color w:val="000000" w:themeColor="text1"/>
        </w:rPr>
      </w:pPr>
      <w:bookmarkStart w:id="12" w:name="_Toc220497230"/>
      <w:r w:rsidRPr="00F65BE2">
        <w:rPr>
          <w:color w:val="000000" w:themeColor="text1"/>
        </w:rPr>
        <w:t>Beladung mit Echtzeit-Transparenz</w:t>
      </w:r>
      <w:bookmarkEnd w:id="12"/>
    </w:p>
    <w:p w14:paraId="08DE0AA4"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Echtzeit-Visualisierung: Das Warehouse-Team sieht in Echtzeit, welche Pakete der Kurier bereits gescannt und geladen hat</w:t>
      </w:r>
    </w:p>
    <w:p w14:paraId="5C4E3390" w14:textId="62C23A11"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Kontrolle durch Warehouse Manager: Nur der Warehouse Manager kann die </w:t>
      </w:r>
      <w:r w:rsidR="004D2F9F">
        <w:rPr>
          <w:color w:val="000000" w:themeColor="text1"/>
        </w:rPr>
        <w:t>Route</w:t>
      </w:r>
      <w:r w:rsidRPr="00F65BE2">
        <w:rPr>
          <w:color w:val="000000" w:themeColor="text1"/>
        </w:rPr>
        <w:t xml:space="preserve"> freigeben, sodass der Kurier losfahren kann</w:t>
      </w:r>
    </w:p>
    <w:p w14:paraId="3F1D0B08"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Fehlerprävention durch Scan-Validierung (warnt bei falschen Paketen)</w:t>
      </w:r>
    </w:p>
    <w:p w14:paraId="583D0513" w14:textId="77777777" w:rsidR="00EC3687" w:rsidRPr="00F65BE2" w:rsidRDefault="00000000" w:rsidP="00F65BE2">
      <w:pPr>
        <w:pStyle w:val="berschrift3"/>
        <w:jc w:val="both"/>
        <w:rPr>
          <w:color w:val="000000" w:themeColor="text1"/>
        </w:rPr>
      </w:pPr>
      <w:bookmarkStart w:id="13" w:name="_Toc220497231"/>
      <w:r w:rsidRPr="00F65BE2">
        <w:rPr>
          <w:color w:val="000000" w:themeColor="text1"/>
        </w:rPr>
        <w:t>Intelligente Tourenoptimierung</w:t>
      </w:r>
      <w:bookmarkEnd w:id="13"/>
    </w:p>
    <w:p w14:paraId="37F89B92" w14:textId="1D2BAB68" w:rsidR="00EC3687" w:rsidRPr="00F65BE2" w:rsidRDefault="00000000" w:rsidP="00F65BE2">
      <w:pPr>
        <w:pStyle w:val="Listenabsatz"/>
        <w:numPr>
          <w:ilvl w:val="0"/>
          <w:numId w:val="2"/>
        </w:numPr>
        <w:jc w:val="both"/>
        <w:rPr>
          <w:color w:val="000000" w:themeColor="text1"/>
        </w:rPr>
      </w:pPr>
      <w:r w:rsidRPr="00F65BE2">
        <w:rPr>
          <w:color w:val="000000" w:themeColor="text1"/>
        </w:rPr>
        <w:t>Leg 1 (Hauptrouten): Feste Routen für maximale Lagerflexibilität mit optionaler periodischer Neubewertung und Anpassung in definierten Intervallen</w:t>
      </w:r>
      <w:r w:rsidR="00F65BE2" w:rsidRPr="00F65BE2">
        <w:rPr>
          <w:color w:val="000000" w:themeColor="text1"/>
        </w:rPr>
        <w:t xml:space="preserve"> möglich</w:t>
      </w:r>
    </w:p>
    <w:p w14:paraId="5774F892" w14:textId="72429346"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Leg 2 (Feinverteilung): Auflösung der Gebietsvorgaben durch dynamische Optimierung für optimierte </w:t>
      </w:r>
      <w:r w:rsidR="004D2F9F">
        <w:rPr>
          <w:color w:val="000000" w:themeColor="text1"/>
        </w:rPr>
        <w:t>Rout</w:t>
      </w:r>
      <w:r w:rsidRPr="00F65BE2">
        <w:rPr>
          <w:color w:val="000000" w:themeColor="text1"/>
        </w:rPr>
        <w:t>en und bessere Auslastung</w:t>
      </w:r>
      <w:r w:rsidR="00F65BE2" w:rsidRPr="00F65BE2">
        <w:rPr>
          <w:color w:val="000000" w:themeColor="text1"/>
        </w:rPr>
        <w:t xml:space="preserve"> möglich</w:t>
      </w:r>
    </w:p>
    <w:p w14:paraId="3D70CC49" w14:textId="45E20912"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Automatische Berechnung der optimalen Stoppreihenfolge </w:t>
      </w:r>
    </w:p>
    <w:p w14:paraId="2B59DECB" w14:textId="42A0F204"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Berücksichtigung von über 1</w:t>
      </w:r>
      <w:r w:rsidR="00076F52" w:rsidRPr="00F65BE2">
        <w:rPr>
          <w:color w:val="000000" w:themeColor="text1"/>
        </w:rPr>
        <w:t>2</w:t>
      </w:r>
      <w:r w:rsidRPr="00F65BE2">
        <w:rPr>
          <w:color w:val="000000" w:themeColor="text1"/>
        </w:rPr>
        <w:t xml:space="preserve"> Optimierungsparametern </w:t>
      </w:r>
    </w:p>
    <w:p w14:paraId="31C4D628" w14:textId="77777777" w:rsidR="00EC3687" w:rsidRPr="00F65BE2" w:rsidRDefault="00000000" w:rsidP="00F65BE2">
      <w:pPr>
        <w:pStyle w:val="berschrift3"/>
        <w:jc w:val="both"/>
        <w:rPr>
          <w:color w:val="000000" w:themeColor="text1"/>
        </w:rPr>
      </w:pPr>
      <w:bookmarkStart w:id="14" w:name="_Toc220497232"/>
      <w:r w:rsidRPr="00F65BE2">
        <w:rPr>
          <w:color w:val="000000" w:themeColor="text1"/>
        </w:rPr>
        <w:t>Zweistufige Zustellung (Shuttle-System)</w:t>
      </w:r>
      <w:bookmarkEnd w:id="14"/>
    </w:p>
    <w:p w14:paraId="67589026" w14:textId="4BF89D3F"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Leg 1 → </w:t>
      </w:r>
      <w:proofErr w:type="gramStart"/>
      <w:r w:rsidRPr="00F65BE2">
        <w:rPr>
          <w:color w:val="000000" w:themeColor="text1"/>
        </w:rPr>
        <w:t>Leg</w:t>
      </w:r>
      <w:proofErr w:type="gramEnd"/>
      <w:r w:rsidRPr="00F65BE2">
        <w:rPr>
          <w:color w:val="000000" w:themeColor="text1"/>
        </w:rPr>
        <w:t xml:space="preserve"> 2 Übergabe an </w:t>
      </w:r>
      <w:r w:rsidR="00076F52" w:rsidRPr="00F65BE2">
        <w:rPr>
          <w:color w:val="000000" w:themeColor="text1"/>
        </w:rPr>
        <w:t>festen</w:t>
      </w:r>
      <w:r w:rsidRPr="00F65BE2">
        <w:rPr>
          <w:color w:val="000000" w:themeColor="text1"/>
        </w:rPr>
        <w:t xml:space="preserve"> </w:t>
      </w:r>
      <w:proofErr w:type="spellStart"/>
      <w:r w:rsidRPr="00F65BE2">
        <w:rPr>
          <w:color w:val="000000" w:themeColor="text1"/>
        </w:rPr>
        <w:t>Umladepunkten</w:t>
      </w:r>
      <w:proofErr w:type="spellEnd"/>
    </w:p>
    <w:p w14:paraId="4B9EF6EB"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Automatische Koordination von Übergabezeiten und -orten</w:t>
      </w:r>
    </w:p>
    <w:p w14:paraId="2C736B8A"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Scanning-Protokoll für lückenlose Nachverfolgbarkeit</w:t>
      </w:r>
    </w:p>
    <w:p w14:paraId="62F162A0" w14:textId="77777777" w:rsidR="00EC3687" w:rsidRPr="00F65BE2" w:rsidRDefault="00000000" w:rsidP="00F65BE2">
      <w:pPr>
        <w:pStyle w:val="berschrift3"/>
        <w:jc w:val="both"/>
        <w:rPr>
          <w:color w:val="000000" w:themeColor="text1"/>
        </w:rPr>
      </w:pPr>
      <w:bookmarkStart w:id="15" w:name="_Toc220497233"/>
      <w:r w:rsidRPr="00F65BE2">
        <w:rPr>
          <w:color w:val="000000" w:themeColor="text1"/>
        </w:rPr>
        <w:t>Retouren-Management</w:t>
      </w:r>
      <w:bookmarkEnd w:id="15"/>
    </w:p>
    <w:p w14:paraId="616177A1"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Geplante Retouren: Kunden können vorab anmelden, was sie </w:t>
      </w:r>
      <w:proofErr w:type="gramStart"/>
      <w:r w:rsidRPr="00F65BE2">
        <w:rPr>
          <w:color w:val="000000" w:themeColor="text1"/>
        </w:rPr>
        <w:t>retournieren möchten</w:t>
      </w:r>
      <w:proofErr w:type="gramEnd"/>
      <w:r w:rsidRPr="00F65BE2">
        <w:rPr>
          <w:color w:val="000000" w:themeColor="text1"/>
        </w:rPr>
        <w:t xml:space="preserve"> und erhalten die passende Anzahl an Labels automatisch per E-Mail</w:t>
      </w:r>
    </w:p>
    <w:p w14:paraId="29479AB4"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Integration in den regulären Tourablauf (Leg 2 → </w:t>
      </w:r>
      <w:proofErr w:type="gramStart"/>
      <w:r w:rsidRPr="00F65BE2">
        <w:rPr>
          <w:color w:val="000000" w:themeColor="text1"/>
        </w:rPr>
        <w:t>Leg</w:t>
      </w:r>
      <w:proofErr w:type="gramEnd"/>
      <w:r w:rsidRPr="00F65BE2">
        <w:rPr>
          <w:color w:val="000000" w:themeColor="text1"/>
        </w:rPr>
        <w:t xml:space="preserve"> 1 → Warenlager)</w:t>
      </w:r>
    </w:p>
    <w:p w14:paraId="0D89FCF4" w14:textId="77777777" w:rsidR="00EC3687" w:rsidRPr="00F65BE2" w:rsidRDefault="00000000" w:rsidP="00F65BE2">
      <w:pPr>
        <w:pStyle w:val="berschrift3"/>
        <w:jc w:val="both"/>
        <w:rPr>
          <w:color w:val="000000" w:themeColor="text1"/>
        </w:rPr>
      </w:pPr>
      <w:bookmarkStart w:id="16" w:name="_Toc220497234"/>
      <w:r w:rsidRPr="00F65BE2">
        <w:rPr>
          <w:color w:val="000000" w:themeColor="text1"/>
        </w:rPr>
        <w:t>Mobile Apps &amp; Interfaces</w:t>
      </w:r>
      <w:bookmarkEnd w:id="16"/>
    </w:p>
    <w:p w14:paraId="01B9DD9C"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Web-Interface für Warehouse-Team (Packen, Beladen, Übersicht)</w:t>
      </w:r>
    </w:p>
    <w:p w14:paraId="5277494A"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Mobile Kurier-App (iOS &amp; Android) mit Navigation und Scanning</w:t>
      </w:r>
    </w:p>
    <w:p w14:paraId="7228BBC8" w14:textId="7EBBB49E" w:rsidR="00076F52" w:rsidRPr="00F65BE2" w:rsidRDefault="00000000" w:rsidP="00F65BE2">
      <w:pPr>
        <w:pStyle w:val="Listenabsatz"/>
        <w:numPr>
          <w:ilvl w:val="0"/>
          <w:numId w:val="2"/>
        </w:numPr>
        <w:spacing w:after="240"/>
        <w:jc w:val="both"/>
        <w:rPr>
          <w:color w:val="000000" w:themeColor="text1"/>
        </w:rPr>
      </w:pPr>
      <w:r w:rsidRPr="00F65BE2">
        <w:rPr>
          <w:color w:val="000000" w:themeColor="text1"/>
        </w:rPr>
        <w:t>Tracking-Informationen für Endkunden per E-Mail</w:t>
      </w:r>
    </w:p>
    <w:p w14:paraId="701644D0" w14:textId="72084D3E" w:rsidR="00EC3687" w:rsidRPr="00F65BE2" w:rsidRDefault="00F65BE2" w:rsidP="00F65BE2">
      <w:pPr>
        <w:pStyle w:val="berschrift1"/>
        <w:jc w:val="both"/>
        <w:rPr>
          <w:color w:val="000000" w:themeColor="text1"/>
        </w:rPr>
      </w:pPr>
      <w:bookmarkStart w:id="17" w:name="_Toc220497235"/>
      <w:r>
        <w:rPr>
          <w:color w:val="000000" w:themeColor="text1"/>
        </w:rPr>
        <w:lastRenderedPageBreak/>
        <w:t>5</w:t>
      </w:r>
      <w:r w:rsidR="00000000" w:rsidRPr="00F65BE2">
        <w:rPr>
          <w:color w:val="000000" w:themeColor="text1"/>
        </w:rPr>
        <w:t>. Vorteile des ALV-Systems</w:t>
      </w:r>
      <w:bookmarkEnd w:id="17"/>
    </w:p>
    <w:p w14:paraId="215ACE4F" w14:textId="5E308197" w:rsidR="00EC3687" w:rsidRPr="00F65BE2" w:rsidRDefault="00F65BE2" w:rsidP="00F65BE2">
      <w:pPr>
        <w:pStyle w:val="berschrift2"/>
        <w:jc w:val="both"/>
        <w:rPr>
          <w:color w:val="000000" w:themeColor="text1"/>
        </w:rPr>
      </w:pPr>
      <w:bookmarkStart w:id="18" w:name="_Toc220497236"/>
      <w:r>
        <w:rPr>
          <w:color w:val="000000" w:themeColor="text1"/>
        </w:rPr>
        <w:t>5</w:t>
      </w:r>
      <w:r w:rsidR="00000000" w:rsidRPr="00F65BE2">
        <w:rPr>
          <w:color w:val="000000" w:themeColor="text1"/>
        </w:rPr>
        <w:t>.1 Für das Warenlager</w:t>
      </w:r>
      <w:bookmarkEnd w:id="18"/>
    </w:p>
    <w:p w14:paraId="7E71EF7A" w14:textId="199C4D93" w:rsidR="00076F52" w:rsidRPr="00F65BE2" w:rsidRDefault="00076F52" w:rsidP="00F65BE2">
      <w:pPr>
        <w:pStyle w:val="Listenabsatz"/>
        <w:numPr>
          <w:ilvl w:val="0"/>
          <w:numId w:val="2"/>
        </w:numPr>
        <w:jc w:val="both"/>
        <w:rPr>
          <w:color w:val="000000" w:themeColor="text1"/>
        </w:rPr>
      </w:pPr>
      <w:r w:rsidRPr="00F65BE2">
        <w:rPr>
          <w:color w:val="000000" w:themeColor="text1"/>
        </w:rPr>
        <w:t xml:space="preserve">Kostenreduktion: </w:t>
      </w:r>
      <w:r w:rsidRPr="00F65BE2">
        <w:rPr>
          <w:color w:val="000000" w:themeColor="text1"/>
        </w:rPr>
        <w:t>Bis zu 95% Reduktion von Arbeitsschritten im Warenlager (bzgl. Direktbelieferung)</w:t>
      </w:r>
    </w:p>
    <w:p w14:paraId="7E135447" w14:textId="00151687" w:rsidR="00076F52" w:rsidRPr="00F65BE2" w:rsidRDefault="00076F52" w:rsidP="00F65BE2">
      <w:pPr>
        <w:pStyle w:val="Listenabsatz"/>
        <w:numPr>
          <w:ilvl w:val="0"/>
          <w:numId w:val="2"/>
        </w:numPr>
        <w:jc w:val="both"/>
        <w:rPr>
          <w:color w:val="000000" w:themeColor="text1"/>
        </w:rPr>
      </w:pPr>
      <w:r w:rsidRPr="00F65BE2">
        <w:rPr>
          <w:color w:val="000000" w:themeColor="text1"/>
        </w:rPr>
        <w:t xml:space="preserve">Kostenreduktion: </w:t>
      </w:r>
      <w:r w:rsidRPr="00F65BE2">
        <w:rPr>
          <w:color w:val="000000" w:themeColor="text1"/>
        </w:rPr>
        <w:t>R</w:t>
      </w:r>
      <w:r w:rsidRPr="00F65BE2">
        <w:rPr>
          <w:color w:val="000000" w:themeColor="text1"/>
        </w:rPr>
        <w:t>eduziert</w:t>
      </w:r>
      <w:r w:rsidRPr="00F65BE2">
        <w:rPr>
          <w:color w:val="000000" w:themeColor="text1"/>
        </w:rPr>
        <w:t>er</w:t>
      </w:r>
      <w:r w:rsidRPr="00F65BE2">
        <w:rPr>
          <w:color w:val="000000" w:themeColor="text1"/>
        </w:rPr>
        <w:t xml:space="preserve"> Fahrzeug</w:t>
      </w:r>
      <w:r w:rsidRPr="00F65BE2">
        <w:rPr>
          <w:color w:val="000000" w:themeColor="text1"/>
        </w:rPr>
        <w:t xml:space="preserve">bedarf durch </w:t>
      </w:r>
      <w:r w:rsidRPr="00F65BE2">
        <w:rPr>
          <w:color w:val="000000" w:themeColor="text1"/>
        </w:rPr>
        <w:t>Touren</w:t>
      </w:r>
      <w:r w:rsidRPr="00F65BE2">
        <w:rPr>
          <w:color w:val="000000" w:themeColor="text1"/>
        </w:rPr>
        <w:t xml:space="preserve">optimierung </w:t>
      </w:r>
      <w:r w:rsidRPr="00F65BE2">
        <w:rPr>
          <w:color w:val="000000" w:themeColor="text1"/>
        </w:rPr>
        <w:t xml:space="preserve"> </w:t>
      </w:r>
    </w:p>
    <w:p w14:paraId="33A97202" w14:textId="20F237F5" w:rsidR="00EC3687" w:rsidRPr="00F65BE2" w:rsidRDefault="00000000" w:rsidP="00F65BE2">
      <w:pPr>
        <w:pStyle w:val="Listenabsatz"/>
        <w:numPr>
          <w:ilvl w:val="0"/>
          <w:numId w:val="2"/>
        </w:numPr>
        <w:jc w:val="both"/>
        <w:rPr>
          <w:color w:val="000000" w:themeColor="text1"/>
        </w:rPr>
      </w:pPr>
      <w:r w:rsidRPr="00F65BE2">
        <w:rPr>
          <w:color w:val="000000" w:themeColor="text1"/>
        </w:rPr>
        <w:t xml:space="preserve">Maximale Flexibilität: Aufträge bis </w:t>
      </w:r>
      <w:r w:rsidR="00076F52" w:rsidRPr="00F65BE2">
        <w:rPr>
          <w:color w:val="000000" w:themeColor="text1"/>
        </w:rPr>
        <w:t>„</w:t>
      </w:r>
      <w:r w:rsidRPr="00F65BE2">
        <w:rPr>
          <w:color w:val="000000" w:themeColor="text1"/>
        </w:rPr>
        <w:t>2</w:t>
      </w:r>
      <w:r w:rsidR="00076F52" w:rsidRPr="00F65BE2">
        <w:rPr>
          <w:color w:val="000000" w:themeColor="text1"/>
        </w:rPr>
        <w:t>“</w:t>
      </w:r>
      <w:r w:rsidRPr="00F65BE2">
        <w:rPr>
          <w:color w:val="000000" w:themeColor="text1"/>
        </w:rPr>
        <w:t xml:space="preserve"> Minuten vor Abfahrt möglich</w:t>
      </w:r>
    </w:p>
    <w:p w14:paraId="0687913E"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Echtzeit-Transparenz: Jederzeit Übersicht über Beladungsstatus</w:t>
      </w:r>
    </w:p>
    <w:p w14:paraId="19DBBB30"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Fehlerreduktion: Automatische Validierung verhindert falsche Beladung</w:t>
      </w:r>
    </w:p>
    <w:p w14:paraId="1DA8D4BD"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Kontrollierte Freigabe: Warehouse Manager behält die Kontrolle</w:t>
      </w:r>
    </w:p>
    <w:p w14:paraId="70F62841"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Nachverfolgbarkeit: Lückenlose Dokumentation aller Prozessschritte</w:t>
      </w:r>
    </w:p>
    <w:p w14:paraId="2E733E66" w14:textId="40D492AB" w:rsidR="00EC3687" w:rsidRPr="00F65BE2" w:rsidRDefault="00F65BE2" w:rsidP="00F65BE2">
      <w:pPr>
        <w:pStyle w:val="berschrift2"/>
        <w:jc w:val="both"/>
        <w:rPr>
          <w:color w:val="000000" w:themeColor="text1"/>
        </w:rPr>
      </w:pPr>
      <w:bookmarkStart w:id="19" w:name="_Toc220497237"/>
      <w:r>
        <w:rPr>
          <w:color w:val="000000" w:themeColor="text1"/>
        </w:rPr>
        <w:t>5</w:t>
      </w:r>
      <w:r w:rsidR="00000000" w:rsidRPr="00F65BE2">
        <w:rPr>
          <w:color w:val="000000" w:themeColor="text1"/>
        </w:rPr>
        <w:t>.2 Für die Direktbelieferung</w:t>
      </w:r>
      <w:bookmarkEnd w:id="19"/>
    </w:p>
    <w:p w14:paraId="162DA167" w14:textId="72D65E09" w:rsidR="00EC3687" w:rsidRPr="00F65BE2" w:rsidRDefault="00000000" w:rsidP="00F65BE2">
      <w:pPr>
        <w:pStyle w:val="Listenabsatz"/>
        <w:numPr>
          <w:ilvl w:val="0"/>
          <w:numId w:val="2"/>
        </w:numPr>
        <w:jc w:val="both"/>
        <w:rPr>
          <w:color w:val="000000" w:themeColor="text1"/>
        </w:rPr>
      </w:pPr>
      <w:r w:rsidRPr="00F65BE2">
        <w:rPr>
          <w:color w:val="000000" w:themeColor="text1"/>
        </w:rPr>
        <w:t>Dynamische Optimierung: Leg-2-</w:t>
      </w:r>
      <w:r w:rsidR="004D2F9F">
        <w:rPr>
          <w:color w:val="000000" w:themeColor="text1"/>
        </w:rPr>
        <w:t>Rout</w:t>
      </w:r>
      <w:r w:rsidRPr="00F65BE2">
        <w:rPr>
          <w:color w:val="000000" w:themeColor="text1"/>
        </w:rPr>
        <w:t>en können Gebietsvorgaben auflösen für bessere Auslastung</w:t>
      </w:r>
    </w:p>
    <w:p w14:paraId="6F95B7CB"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Kontinuierliche Verbesserung: Leg-1-Routen können in Intervallen neu bewertet und angepasst werden</w:t>
      </w:r>
    </w:p>
    <w:p w14:paraId="0ADE13A1" w14:textId="1FD6BB6B"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Pünktlichkeit: Realistische</w:t>
      </w:r>
      <w:r w:rsidR="00A134CA">
        <w:rPr>
          <w:color w:val="000000" w:themeColor="text1"/>
        </w:rPr>
        <w:t>re</w:t>
      </w:r>
      <w:r w:rsidRPr="00F65BE2">
        <w:rPr>
          <w:color w:val="000000" w:themeColor="text1"/>
        </w:rPr>
        <w:t xml:space="preserve"> Zeitplanung durch umfassende Parametrisierung</w:t>
      </w:r>
    </w:p>
    <w:p w14:paraId="04A3C442" w14:textId="7211AEB3" w:rsidR="00EC3687" w:rsidRPr="00F65BE2" w:rsidRDefault="00F65BE2" w:rsidP="00F65BE2">
      <w:pPr>
        <w:pStyle w:val="berschrift2"/>
        <w:jc w:val="both"/>
        <w:rPr>
          <w:color w:val="000000" w:themeColor="text1"/>
        </w:rPr>
      </w:pPr>
      <w:bookmarkStart w:id="20" w:name="_Toc220497238"/>
      <w:r>
        <w:rPr>
          <w:color w:val="000000" w:themeColor="text1"/>
        </w:rPr>
        <w:t>5</w:t>
      </w:r>
      <w:r w:rsidR="00000000" w:rsidRPr="00F65BE2">
        <w:rPr>
          <w:color w:val="000000" w:themeColor="text1"/>
        </w:rPr>
        <w:t>.3 Für Kuriere</w:t>
      </w:r>
      <w:bookmarkEnd w:id="20"/>
    </w:p>
    <w:p w14:paraId="19ACD75E"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Intuitive Mobile App: Einfache Bedienung ohne Schulungsaufwand</w:t>
      </w:r>
    </w:p>
    <w:p w14:paraId="16CEFE41"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Optimierte Routen: Zeitersparnis durch intelligente Tourenplanung</w:t>
      </w:r>
    </w:p>
    <w:p w14:paraId="1DFCB392"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Klare Anweisungen: Präzise Navigation zu jedem Stopp</w:t>
      </w:r>
    </w:p>
    <w:p w14:paraId="0281A51C"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Fehlerprävention: Sofortige Warnung bei falschen Paketen</w:t>
      </w:r>
    </w:p>
    <w:p w14:paraId="42A7D812"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Dokumentation: Automatische Erfassung aller Übergaben</w:t>
      </w:r>
    </w:p>
    <w:p w14:paraId="3C190D86" w14:textId="6BA0F79B" w:rsidR="00EC3687" w:rsidRPr="00F65BE2" w:rsidRDefault="00F65BE2" w:rsidP="00F65BE2">
      <w:pPr>
        <w:pStyle w:val="berschrift2"/>
        <w:jc w:val="both"/>
        <w:rPr>
          <w:color w:val="000000" w:themeColor="text1"/>
        </w:rPr>
      </w:pPr>
      <w:bookmarkStart w:id="21" w:name="_Toc220497239"/>
      <w:r>
        <w:rPr>
          <w:color w:val="000000" w:themeColor="text1"/>
        </w:rPr>
        <w:t>5</w:t>
      </w:r>
      <w:r w:rsidR="00000000" w:rsidRPr="00F65BE2">
        <w:rPr>
          <w:color w:val="000000" w:themeColor="text1"/>
        </w:rPr>
        <w:t>.4 Für Kunden</w:t>
      </w:r>
      <w:bookmarkEnd w:id="21"/>
    </w:p>
    <w:p w14:paraId="28289623"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Pünktliche Lieferung: Zuverlässige Zeitfenster durch optimierte Planung</w:t>
      </w:r>
    </w:p>
    <w:p w14:paraId="381488FE"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Tracking: Transparenz über Lieferstatus via E-Mail</w:t>
      </w:r>
    </w:p>
    <w:p w14:paraId="06D84EAB" w14:textId="77777777" w:rsidR="00EC3687" w:rsidRPr="00F65BE2" w:rsidRDefault="00000000" w:rsidP="00F65BE2">
      <w:pPr>
        <w:pStyle w:val="Listenabsatz"/>
        <w:numPr>
          <w:ilvl w:val="0"/>
          <w:numId w:val="2"/>
        </w:numPr>
        <w:jc w:val="both"/>
        <w:rPr>
          <w:color w:val="000000" w:themeColor="text1"/>
        </w:rPr>
      </w:pPr>
      <w:r w:rsidRPr="00F65BE2">
        <w:rPr>
          <w:color w:val="000000" w:themeColor="text1"/>
        </w:rPr>
        <w:t>Einfache Retouren: Voranmeldung mit automatischer Label-Zusendung</w:t>
      </w:r>
    </w:p>
    <w:p w14:paraId="334EBA28" w14:textId="77777777" w:rsidR="00EC3687" w:rsidRPr="00F65BE2" w:rsidRDefault="00000000" w:rsidP="00F65BE2">
      <w:pPr>
        <w:pStyle w:val="Listenabsatz"/>
        <w:numPr>
          <w:ilvl w:val="0"/>
          <w:numId w:val="2"/>
        </w:numPr>
        <w:spacing w:after="240"/>
        <w:jc w:val="both"/>
        <w:rPr>
          <w:color w:val="000000" w:themeColor="text1"/>
        </w:rPr>
      </w:pPr>
      <w:r w:rsidRPr="00F65BE2">
        <w:rPr>
          <w:color w:val="000000" w:themeColor="text1"/>
        </w:rPr>
        <w:t>Nachweis: Foto und Unterschrift bei jeder Übergabe</w:t>
      </w:r>
    </w:p>
    <w:p w14:paraId="6E4867AC" w14:textId="77777777" w:rsidR="00EC3687" w:rsidRPr="00F65BE2" w:rsidRDefault="00000000" w:rsidP="00F65BE2">
      <w:pPr>
        <w:jc w:val="both"/>
        <w:rPr>
          <w:color w:val="000000" w:themeColor="text1"/>
        </w:rPr>
      </w:pPr>
      <w:r w:rsidRPr="00F65BE2">
        <w:rPr>
          <w:color w:val="000000" w:themeColor="text1"/>
        </w:rPr>
        <w:br w:type="page"/>
      </w:r>
    </w:p>
    <w:p w14:paraId="6ABE14D6" w14:textId="55DCB126" w:rsidR="00EC3687" w:rsidRPr="00F65BE2" w:rsidRDefault="00F65BE2" w:rsidP="00F65BE2">
      <w:pPr>
        <w:pStyle w:val="berschrift1"/>
        <w:jc w:val="both"/>
        <w:rPr>
          <w:color w:val="000000" w:themeColor="text1"/>
        </w:rPr>
      </w:pPr>
      <w:bookmarkStart w:id="22" w:name="_Toc220497240"/>
      <w:r>
        <w:rPr>
          <w:color w:val="000000" w:themeColor="text1"/>
        </w:rPr>
        <w:lastRenderedPageBreak/>
        <w:t>6</w:t>
      </w:r>
      <w:r w:rsidR="00000000" w:rsidRPr="00F65BE2">
        <w:rPr>
          <w:color w:val="000000" w:themeColor="text1"/>
        </w:rPr>
        <w:t>. Unterschied zu herkömmlichen Systemen</w:t>
      </w:r>
      <w:bookmarkEnd w:id="22"/>
      <w:r>
        <w:rPr>
          <w:color w:val="000000" w:themeColor="text1"/>
        </w:rPr>
        <w:t xml:space="preserve"> (high </w:t>
      </w:r>
      <w:proofErr w:type="spellStart"/>
      <w:r>
        <w:rPr>
          <w:color w:val="000000" w:themeColor="text1"/>
        </w:rPr>
        <w:t>level</w:t>
      </w:r>
      <w:proofErr w:type="spellEnd"/>
      <w:r>
        <w:rPr>
          <w:color w:val="000000" w:themeColor="text1"/>
        </w:rPr>
        <w:t>)</w:t>
      </w:r>
    </w:p>
    <w:tbl>
      <w:tblPr>
        <w:tblStyle w:val="EinfacheTabelle1"/>
        <w:tblW w:w="5000" w:type="pct"/>
        <w:tblLook w:val="04A0" w:firstRow="1" w:lastRow="0" w:firstColumn="1" w:lastColumn="0" w:noHBand="0" w:noVBand="1"/>
      </w:tblPr>
      <w:tblGrid>
        <w:gridCol w:w="3118"/>
        <w:gridCol w:w="3117"/>
        <w:gridCol w:w="3115"/>
      </w:tblGrid>
      <w:tr w:rsidR="00EC3687" w:rsidRPr="00F65BE2" w14:paraId="61B4CA52" w14:textId="77777777" w:rsidTr="00F65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808080" w:themeFill="background1" w:themeFillShade="80"/>
          </w:tcPr>
          <w:p w14:paraId="19325067" w14:textId="77777777" w:rsidR="00EC3687" w:rsidRPr="00F65BE2" w:rsidRDefault="00000000" w:rsidP="00F65BE2">
            <w:pPr>
              <w:jc w:val="both"/>
              <w:rPr>
                <w:color w:val="FFFFFF" w:themeColor="background1"/>
              </w:rPr>
            </w:pPr>
            <w:r w:rsidRPr="00F65BE2">
              <w:rPr>
                <w:color w:val="FFFFFF" w:themeColor="background1"/>
              </w:rPr>
              <w:t>Kriterium</w:t>
            </w:r>
          </w:p>
        </w:tc>
        <w:tc>
          <w:tcPr>
            <w:tcW w:w="3117" w:type="dxa"/>
            <w:shd w:val="clear" w:color="auto" w:fill="808080" w:themeFill="background1" w:themeFillShade="80"/>
          </w:tcPr>
          <w:p w14:paraId="3A434028" w14:textId="77777777" w:rsidR="00EC3687" w:rsidRPr="00F65BE2" w:rsidRDefault="00000000" w:rsidP="00F65BE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F65BE2">
              <w:rPr>
                <w:color w:val="FFFFFF" w:themeColor="background1"/>
              </w:rPr>
              <w:t>Herkömmliche Systeme</w:t>
            </w:r>
          </w:p>
        </w:tc>
        <w:tc>
          <w:tcPr>
            <w:tcW w:w="3115" w:type="dxa"/>
            <w:shd w:val="clear" w:color="auto" w:fill="808080" w:themeFill="background1" w:themeFillShade="80"/>
          </w:tcPr>
          <w:p w14:paraId="0FB82CC9" w14:textId="502AD2D4" w:rsidR="00EC3687" w:rsidRDefault="00F65BE2" w:rsidP="00F65BE2">
            <w:pPr>
              <w:jc w:val="both"/>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color w:val="FFFFFF" w:themeColor="background1"/>
              </w:rPr>
              <w:t xml:space="preserve">Das </w:t>
            </w:r>
            <w:r w:rsidR="00000000" w:rsidRPr="00F65BE2">
              <w:rPr>
                <w:color w:val="FFFFFF" w:themeColor="background1"/>
              </w:rPr>
              <w:t>ALV-System</w:t>
            </w:r>
          </w:p>
          <w:p w14:paraId="410115F9" w14:textId="77777777" w:rsidR="00F65BE2" w:rsidRPr="00F65BE2" w:rsidRDefault="00F65BE2" w:rsidP="00F65BE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EC3687" w:rsidRPr="00F65BE2" w14:paraId="0DDD85F1" w14:textId="77777777" w:rsidTr="00F6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E81A6D0" w14:textId="77777777" w:rsidR="00EC3687" w:rsidRPr="00F65BE2" w:rsidRDefault="00000000" w:rsidP="00F65BE2">
            <w:pPr>
              <w:jc w:val="both"/>
              <w:rPr>
                <w:color w:val="000000" w:themeColor="text1"/>
              </w:rPr>
            </w:pPr>
            <w:r w:rsidRPr="00F65BE2">
              <w:rPr>
                <w:color w:val="000000" w:themeColor="text1"/>
              </w:rPr>
              <w:t>Beladungskontrolle</w:t>
            </w:r>
          </w:p>
        </w:tc>
        <w:tc>
          <w:tcPr>
            <w:tcW w:w="3117" w:type="dxa"/>
          </w:tcPr>
          <w:p w14:paraId="1EE9234D" w14:textId="77777777" w:rsidR="00EC3687" w:rsidRPr="00F65BE2" w:rsidRDefault="00000000"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Papier/Excel, keine Echtzeit-Sicht</w:t>
            </w:r>
          </w:p>
        </w:tc>
        <w:tc>
          <w:tcPr>
            <w:tcW w:w="3115" w:type="dxa"/>
          </w:tcPr>
          <w:p w14:paraId="70FBFB1D" w14:textId="77777777" w:rsidR="00EC3687" w:rsidRPr="00F65BE2" w:rsidRDefault="00000000"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Echtzeit-Scanning mit sofortiger Validierung</w:t>
            </w:r>
          </w:p>
        </w:tc>
      </w:tr>
      <w:tr w:rsidR="00EC3687" w:rsidRPr="00F65BE2" w14:paraId="06254A59" w14:textId="77777777" w:rsidTr="00F65BE2">
        <w:tc>
          <w:tcPr>
            <w:cnfStyle w:val="001000000000" w:firstRow="0" w:lastRow="0" w:firstColumn="1" w:lastColumn="0" w:oddVBand="0" w:evenVBand="0" w:oddHBand="0" w:evenHBand="0" w:firstRowFirstColumn="0" w:firstRowLastColumn="0" w:lastRowFirstColumn="0" w:lastRowLastColumn="0"/>
            <w:tcW w:w="3118" w:type="dxa"/>
          </w:tcPr>
          <w:p w14:paraId="06683284" w14:textId="77777777" w:rsidR="00EC3687" w:rsidRPr="00F65BE2" w:rsidRDefault="00000000" w:rsidP="00F65BE2">
            <w:pPr>
              <w:jc w:val="both"/>
              <w:rPr>
                <w:color w:val="000000" w:themeColor="text1"/>
              </w:rPr>
            </w:pPr>
            <w:r w:rsidRPr="00F65BE2">
              <w:rPr>
                <w:color w:val="000000" w:themeColor="text1"/>
              </w:rPr>
              <w:t>Retouren</w:t>
            </w:r>
          </w:p>
        </w:tc>
        <w:tc>
          <w:tcPr>
            <w:tcW w:w="3117" w:type="dxa"/>
          </w:tcPr>
          <w:p w14:paraId="66669BC3" w14:textId="77777777"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Manuell, aufwendig, oft improvisiert</w:t>
            </w:r>
          </w:p>
        </w:tc>
        <w:tc>
          <w:tcPr>
            <w:tcW w:w="3115" w:type="dxa"/>
          </w:tcPr>
          <w:p w14:paraId="09726F52" w14:textId="77777777"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Geplante Retouren mit automatischer Label-Zusendung</w:t>
            </w:r>
          </w:p>
        </w:tc>
      </w:tr>
      <w:tr w:rsidR="00EC3687" w:rsidRPr="00F65BE2" w14:paraId="26F3BC11" w14:textId="77777777" w:rsidTr="00F6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FA1FC97" w14:textId="77777777" w:rsidR="00EC3687" w:rsidRPr="00F65BE2" w:rsidRDefault="00000000" w:rsidP="00F65BE2">
            <w:pPr>
              <w:jc w:val="both"/>
              <w:rPr>
                <w:color w:val="000000" w:themeColor="text1"/>
              </w:rPr>
            </w:pPr>
            <w:r w:rsidRPr="00F65BE2">
              <w:rPr>
                <w:color w:val="000000" w:themeColor="text1"/>
              </w:rPr>
              <w:t>Dokumentation</w:t>
            </w:r>
          </w:p>
        </w:tc>
        <w:tc>
          <w:tcPr>
            <w:tcW w:w="3117" w:type="dxa"/>
          </w:tcPr>
          <w:p w14:paraId="646418E6" w14:textId="77777777" w:rsidR="00EC3687" w:rsidRPr="00F65BE2" w:rsidRDefault="00000000"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Lückenhaft, nachträglich schwierig</w:t>
            </w:r>
          </w:p>
        </w:tc>
        <w:tc>
          <w:tcPr>
            <w:tcW w:w="3115" w:type="dxa"/>
          </w:tcPr>
          <w:p w14:paraId="6F1C2CE8" w14:textId="77777777" w:rsidR="00EC3687" w:rsidRPr="00F65BE2" w:rsidRDefault="00000000"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Lückenlos: Scan, Foto, Unterschrift bei jedem Schritt</w:t>
            </w:r>
          </w:p>
        </w:tc>
      </w:tr>
      <w:tr w:rsidR="00EC3687" w:rsidRPr="00F65BE2" w14:paraId="6634B53C" w14:textId="77777777" w:rsidTr="00F65BE2">
        <w:tc>
          <w:tcPr>
            <w:cnfStyle w:val="001000000000" w:firstRow="0" w:lastRow="0" w:firstColumn="1" w:lastColumn="0" w:oddVBand="0" w:evenVBand="0" w:oddHBand="0" w:evenHBand="0" w:firstRowFirstColumn="0" w:firstRowLastColumn="0" w:lastRowFirstColumn="0" w:lastRowLastColumn="0"/>
            <w:tcW w:w="3118" w:type="dxa"/>
          </w:tcPr>
          <w:p w14:paraId="6F828E59" w14:textId="77777777" w:rsidR="00EC3687" w:rsidRPr="00F65BE2" w:rsidRDefault="00000000" w:rsidP="00F65BE2">
            <w:pPr>
              <w:jc w:val="both"/>
              <w:rPr>
                <w:color w:val="000000" w:themeColor="text1"/>
              </w:rPr>
            </w:pPr>
            <w:r w:rsidRPr="00F65BE2">
              <w:rPr>
                <w:color w:val="000000" w:themeColor="text1"/>
              </w:rPr>
              <w:t>Skalierbarkeit</w:t>
            </w:r>
          </w:p>
        </w:tc>
        <w:tc>
          <w:tcPr>
            <w:tcW w:w="3117" w:type="dxa"/>
          </w:tcPr>
          <w:p w14:paraId="7E9BD2AE" w14:textId="77777777"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Stabilitätsprobleme bei Wachstum</w:t>
            </w:r>
          </w:p>
        </w:tc>
        <w:tc>
          <w:tcPr>
            <w:tcW w:w="3115" w:type="dxa"/>
          </w:tcPr>
          <w:p w14:paraId="3AEE620F" w14:textId="77777777"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Professionelle Lösung für jedes Volumen</w:t>
            </w:r>
          </w:p>
        </w:tc>
      </w:tr>
      <w:tr w:rsidR="00076F52" w:rsidRPr="00F65BE2" w14:paraId="788F54B1" w14:textId="77777777" w:rsidTr="00F6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F0A74F2" w14:textId="77777777" w:rsidR="00076F52" w:rsidRPr="00F65BE2" w:rsidRDefault="00076F52" w:rsidP="00F65BE2">
            <w:pPr>
              <w:jc w:val="both"/>
              <w:rPr>
                <w:color w:val="000000" w:themeColor="text1"/>
              </w:rPr>
            </w:pPr>
            <w:r w:rsidRPr="00F65BE2">
              <w:rPr>
                <w:color w:val="000000" w:themeColor="text1"/>
              </w:rPr>
              <w:t>Routenplanung</w:t>
            </w:r>
          </w:p>
        </w:tc>
        <w:tc>
          <w:tcPr>
            <w:tcW w:w="3117" w:type="dxa"/>
          </w:tcPr>
          <w:p w14:paraId="4F355349" w14:textId="77777777" w:rsidR="00076F52" w:rsidRPr="00F65BE2" w:rsidRDefault="00076F52"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Statische, feste Routen über Monate</w:t>
            </w:r>
          </w:p>
        </w:tc>
        <w:tc>
          <w:tcPr>
            <w:tcW w:w="3115" w:type="dxa"/>
          </w:tcPr>
          <w:p w14:paraId="4BC8FC99" w14:textId="77777777" w:rsidR="00076F52" w:rsidRPr="00F65BE2" w:rsidRDefault="00076F52" w:rsidP="00F65BE2">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F65BE2">
              <w:rPr>
                <w:color w:val="000000" w:themeColor="text1"/>
              </w:rPr>
              <w:t>Leg 1: Stabil, periodisch optimierbar / Leg 2: Dynamisch optimierbar</w:t>
            </w:r>
          </w:p>
        </w:tc>
      </w:tr>
      <w:tr w:rsidR="00EC3687" w:rsidRPr="00F65BE2" w14:paraId="701353B4" w14:textId="77777777" w:rsidTr="00F65BE2">
        <w:tc>
          <w:tcPr>
            <w:cnfStyle w:val="001000000000" w:firstRow="0" w:lastRow="0" w:firstColumn="1" w:lastColumn="0" w:oddVBand="0" w:evenVBand="0" w:oddHBand="0" w:evenHBand="0" w:firstRowFirstColumn="0" w:firstRowLastColumn="0" w:lastRowFirstColumn="0" w:lastRowLastColumn="0"/>
            <w:tcW w:w="3118" w:type="dxa"/>
          </w:tcPr>
          <w:p w14:paraId="0F19AC32" w14:textId="77777777" w:rsidR="00EC3687" w:rsidRPr="00F65BE2" w:rsidRDefault="00000000" w:rsidP="00F65BE2">
            <w:pPr>
              <w:jc w:val="both"/>
              <w:rPr>
                <w:color w:val="000000" w:themeColor="text1"/>
              </w:rPr>
            </w:pPr>
            <w:r w:rsidRPr="00F65BE2">
              <w:rPr>
                <w:color w:val="000000" w:themeColor="text1"/>
              </w:rPr>
              <w:t>Management-Kontrolle</w:t>
            </w:r>
          </w:p>
        </w:tc>
        <w:tc>
          <w:tcPr>
            <w:tcW w:w="3117" w:type="dxa"/>
          </w:tcPr>
          <w:p w14:paraId="66EFB521" w14:textId="3DCD1330"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Gewachsene Strukturen, schwer steuerbar</w:t>
            </w:r>
            <w:r w:rsidR="004D2F9F">
              <w:rPr>
                <w:color w:val="000000" w:themeColor="text1"/>
              </w:rPr>
              <w:t>, wenig Kostenkontrolle</w:t>
            </w:r>
          </w:p>
        </w:tc>
        <w:tc>
          <w:tcPr>
            <w:tcW w:w="3115" w:type="dxa"/>
          </w:tcPr>
          <w:p w14:paraId="1504B152" w14:textId="2D421392" w:rsidR="00EC3687" w:rsidRPr="00F65BE2" w:rsidRDefault="00000000" w:rsidP="00F65BE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F65BE2">
              <w:rPr>
                <w:color w:val="000000" w:themeColor="text1"/>
              </w:rPr>
              <w:t>Zentrale Steuerung, klare Prozesse</w:t>
            </w:r>
            <w:r w:rsidR="00F65BE2">
              <w:rPr>
                <w:color w:val="000000" w:themeColor="text1"/>
              </w:rPr>
              <w:t xml:space="preserve"> &amp; Kosteneinsparungen möglich</w:t>
            </w:r>
          </w:p>
        </w:tc>
      </w:tr>
    </w:tbl>
    <w:p w14:paraId="307F1415" w14:textId="77777777" w:rsidR="00EC3687" w:rsidRPr="00F65BE2" w:rsidRDefault="00EC3687" w:rsidP="00F65BE2">
      <w:pPr>
        <w:spacing w:after="240"/>
        <w:jc w:val="both"/>
        <w:rPr>
          <w:color w:val="000000" w:themeColor="text1"/>
        </w:rPr>
      </w:pPr>
    </w:p>
    <w:p w14:paraId="6FC1CE0C" w14:textId="42F8EE28" w:rsidR="00EC3687" w:rsidRPr="00F65BE2" w:rsidRDefault="00EC3687" w:rsidP="00F65BE2">
      <w:pPr>
        <w:jc w:val="both"/>
        <w:rPr>
          <w:color w:val="000000" w:themeColor="text1"/>
        </w:rPr>
      </w:pPr>
    </w:p>
    <w:sectPr w:rsidR="00EC3687" w:rsidRPr="00F65B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ED44A" w14:textId="77777777" w:rsidR="00A6729E" w:rsidRDefault="00A6729E" w:rsidP="00F65BE2">
      <w:r>
        <w:separator/>
      </w:r>
    </w:p>
  </w:endnote>
  <w:endnote w:type="continuationSeparator" w:id="0">
    <w:p w14:paraId="4351E981" w14:textId="77777777" w:rsidR="00A6729E" w:rsidRDefault="00A6729E" w:rsidP="00F65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73AE" w14:textId="77777777" w:rsidR="00F65BE2" w:rsidRPr="00A37D06" w:rsidRDefault="00F65BE2" w:rsidP="00F65BE2">
    <w:pPr>
      <w:pStyle w:val="Fuzeile"/>
      <w:jc w:val="center"/>
      <w:rPr>
        <w:color w:val="BFBFBF" w:themeColor="background1" w:themeShade="BF"/>
        <w:sz w:val="20"/>
        <w:szCs w:val="20"/>
      </w:rPr>
    </w:pPr>
    <w:r w:rsidRPr="00A37D06">
      <w:rPr>
        <w:color w:val="BFBFBF" w:themeColor="background1" w:themeShade="BF"/>
        <w:sz w:val="20"/>
        <w:szCs w:val="20"/>
      </w:rPr>
      <w:t xml:space="preserve">Seite </w:t>
    </w:r>
    <w:r w:rsidRPr="00A37D06">
      <w:rPr>
        <w:color w:val="BFBFBF" w:themeColor="background1" w:themeShade="BF"/>
        <w:sz w:val="20"/>
        <w:szCs w:val="20"/>
      </w:rPr>
      <w:fldChar w:fldCharType="begin"/>
    </w:r>
    <w:r w:rsidRPr="00A37D06">
      <w:rPr>
        <w:color w:val="BFBFBF" w:themeColor="background1" w:themeShade="BF"/>
        <w:sz w:val="20"/>
        <w:szCs w:val="20"/>
      </w:rPr>
      <w:instrText>PAGE  \* Arabic  \* MERGEFORMAT</w:instrText>
    </w:r>
    <w:r w:rsidRPr="00A37D06">
      <w:rPr>
        <w:color w:val="BFBFBF" w:themeColor="background1" w:themeShade="BF"/>
        <w:sz w:val="20"/>
        <w:szCs w:val="20"/>
      </w:rPr>
      <w:fldChar w:fldCharType="separate"/>
    </w:r>
    <w:r>
      <w:rPr>
        <w:color w:val="BFBFBF" w:themeColor="background1" w:themeShade="BF"/>
        <w:sz w:val="20"/>
        <w:szCs w:val="20"/>
      </w:rPr>
      <w:t>4</w:t>
    </w:r>
    <w:r w:rsidRPr="00A37D06">
      <w:rPr>
        <w:color w:val="BFBFBF" w:themeColor="background1" w:themeShade="BF"/>
        <w:sz w:val="20"/>
        <w:szCs w:val="20"/>
      </w:rPr>
      <w:fldChar w:fldCharType="end"/>
    </w:r>
    <w:r w:rsidRPr="00A37D06">
      <w:rPr>
        <w:color w:val="BFBFBF" w:themeColor="background1" w:themeShade="BF"/>
        <w:sz w:val="20"/>
        <w:szCs w:val="20"/>
      </w:rPr>
      <w:t xml:space="preserve"> von </w:t>
    </w:r>
    <w:r w:rsidRPr="00A37D06">
      <w:rPr>
        <w:color w:val="BFBFBF" w:themeColor="background1" w:themeShade="BF"/>
        <w:sz w:val="20"/>
        <w:szCs w:val="20"/>
      </w:rPr>
      <w:fldChar w:fldCharType="begin"/>
    </w:r>
    <w:r w:rsidRPr="00A37D06">
      <w:rPr>
        <w:color w:val="BFBFBF" w:themeColor="background1" w:themeShade="BF"/>
        <w:sz w:val="20"/>
        <w:szCs w:val="20"/>
      </w:rPr>
      <w:instrText>NUMPAGES \* Arabisch \* MERGEFORMAT</w:instrText>
    </w:r>
    <w:r w:rsidRPr="00A37D06">
      <w:rPr>
        <w:color w:val="BFBFBF" w:themeColor="background1" w:themeShade="BF"/>
        <w:sz w:val="20"/>
        <w:szCs w:val="20"/>
      </w:rPr>
      <w:fldChar w:fldCharType="separate"/>
    </w:r>
    <w:r>
      <w:rPr>
        <w:color w:val="BFBFBF" w:themeColor="background1" w:themeShade="BF"/>
        <w:sz w:val="20"/>
        <w:szCs w:val="20"/>
      </w:rPr>
      <w:t>24</w:t>
    </w:r>
    <w:r w:rsidRPr="00A37D06">
      <w:rPr>
        <w:color w:val="BFBFBF" w:themeColor="background1" w:themeShade="BF"/>
        <w:sz w:val="20"/>
        <w:szCs w:val="20"/>
      </w:rPr>
      <w:fldChar w:fldCharType="end"/>
    </w:r>
  </w:p>
  <w:p w14:paraId="6020F4C6" w14:textId="77777777" w:rsidR="00F65BE2" w:rsidRDefault="00F65BE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7A22" w14:textId="77777777" w:rsidR="00A6729E" w:rsidRDefault="00A6729E" w:rsidP="00F65BE2">
      <w:r>
        <w:separator/>
      </w:r>
    </w:p>
  </w:footnote>
  <w:footnote w:type="continuationSeparator" w:id="0">
    <w:p w14:paraId="2D3ED22B" w14:textId="77777777" w:rsidR="00A6729E" w:rsidRDefault="00A6729E" w:rsidP="00F65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F574" w14:textId="3E285BA3" w:rsidR="00CD7397" w:rsidRDefault="00CD7397" w:rsidP="00CD7397">
    <w:pPr>
      <w:pStyle w:val="Kopfzeile"/>
      <w:jc w:val="right"/>
    </w:pPr>
    <w:r>
      <w:fldChar w:fldCharType="begin"/>
    </w:r>
    <w:r>
      <w:instrText xml:space="preserve"> INCLUDEPICTURE "/Users/philippwalz/Library/Group Containers/UBF8T346G9.ms/WebArchiveCopyPasteTempFiles/com.microsoft.Word/images?q=tbnANd9GcSeVN4NWuGMWw6DTuwfNnTD627gOgAfXcOWjw&amp;s" \* MERGEFORMATINET </w:instrText>
    </w:r>
    <w:r>
      <w:fldChar w:fldCharType="separate"/>
    </w:r>
    <w:r>
      <w:rPr>
        <w:noProof/>
      </w:rPr>
      <w:drawing>
        <wp:inline distT="0" distB="0" distL="0" distR="0" wp14:anchorId="0A596DC3" wp14:editId="03A5A907">
          <wp:extent cx="1206629" cy="243827"/>
          <wp:effectExtent l="0" t="0" r="0" b="0"/>
          <wp:docPr id="1628527057" name="Grafik 1" descr="tiramizoo | Bayern K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ramizoo | Bayern Kapital"/>
                  <pic:cNvPicPr>
                    <a:picLocks noChangeAspect="1" noChangeArrowheads="1"/>
                  </pic:cNvPicPr>
                </pic:nvPicPr>
                <pic:blipFill rotWithShape="1">
                  <a:blip r:embed="rId1">
                    <a:extLst>
                      <a:ext uri="{28A0092B-C50C-407E-A947-70E740481C1C}">
                        <a14:useLocalDpi xmlns:a14="http://schemas.microsoft.com/office/drawing/2010/main" val="0"/>
                      </a:ext>
                    </a:extLst>
                  </a:blip>
                  <a:srcRect t="30392" b="31373"/>
                  <a:stretch>
                    <a:fillRect/>
                  </a:stretch>
                </pic:blipFill>
                <pic:spPr bwMode="auto">
                  <a:xfrm>
                    <a:off x="0" y="0"/>
                    <a:ext cx="1307280" cy="26416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54C4"/>
    <w:multiLevelType w:val="hybridMultilevel"/>
    <w:tmpl w:val="41CA6A4E"/>
    <w:lvl w:ilvl="0" w:tplc="B6BE1A06">
      <w:start w:val="1"/>
      <w:numFmt w:val="bullet"/>
      <w:lvlText w:val="•"/>
      <w:lvlJc w:val="left"/>
      <w:pPr>
        <w:ind w:left="720" w:hanging="360"/>
      </w:pPr>
    </w:lvl>
    <w:lvl w:ilvl="1" w:tplc="A9A829F4">
      <w:numFmt w:val="decimal"/>
      <w:lvlText w:val=""/>
      <w:lvlJc w:val="left"/>
    </w:lvl>
    <w:lvl w:ilvl="2" w:tplc="CA666652">
      <w:numFmt w:val="decimal"/>
      <w:lvlText w:val=""/>
      <w:lvlJc w:val="left"/>
    </w:lvl>
    <w:lvl w:ilvl="3" w:tplc="AF62C6E4">
      <w:numFmt w:val="decimal"/>
      <w:lvlText w:val=""/>
      <w:lvlJc w:val="left"/>
    </w:lvl>
    <w:lvl w:ilvl="4" w:tplc="92FAF5E4">
      <w:numFmt w:val="decimal"/>
      <w:lvlText w:val=""/>
      <w:lvlJc w:val="left"/>
    </w:lvl>
    <w:lvl w:ilvl="5" w:tplc="F3D82CC0">
      <w:numFmt w:val="decimal"/>
      <w:lvlText w:val=""/>
      <w:lvlJc w:val="left"/>
    </w:lvl>
    <w:lvl w:ilvl="6" w:tplc="0AD01FFE">
      <w:numFmt w:val="decimal"/>
      <w:lvlText w:val=""/>
      <w:lvlJc w:val="left"/>
    </w:lvl>
    <w:lvl w:ilvl="7" w:tplc="AE92BBC4">
      <w:numFmt w:val="decimal"/>
      <w:lvlText w:val=""/>
      <w:lvlJc w:val="left"/>
    </w:lvl>
    <w:lvl w:ilvl="8" w:tplc="CA28D5C0">
      <w:numFmt w:val="decimal"/>
      <w:lvlText w:val=""/>
      <w:lvlJc w:val="left"/>
    </w:lvl>
  </w:abstractNum>
  <w:abstractNum w:abstractNumId="1" w15:restartNumberingAfterBreak="0">
    <w:nsid w:val="5B104A57"/>
    <w:multiLevelType w:val="hybridMultilevel"/>
    <w:tmpl w:val="7312E7A4"/>
    <w:lvl w:ilvl="0" w:tplc="1F3EEC60">
      <w:start w:val="1"/>
      <w:numFmt w:val="bullet"/>
      <w:lvlText w:val="●"/>
      <w:lvlJc w:val="left"/>
      <w:pPr>
        <w:ind w:left="720" w:hanging="360"/>
      </w:pPr>
    </w:lvl>
    <w:lvl w:ilvl="1" w:tplc="A14EB824">
      <w:start w:val="1"/>
      <w:numFmt w:val="bullet"/>
      <w:lvlText w:val="○"/>
      <w:lvlJc w:val="left"/>
      <w:pPr>
        <w:ind w:left="1440" w:hanging="360"/>
      </w:pPr>
    </w:lvl>
    <w:lvl w:ilvl="2" w:tplc="DB5C16EC">
      <w:start w:val="1"/>
      <w:numFmt w:val="bullet"/>
      <w:lvlText w:val="■"/>
      <w:lvlJc w:val="left"/>
      <w:pPr>
        <w:ind w:left="2160" w:hanging="360"/>
      </w:pPr>
    </w:lvl>
    <w:lvl w:ilvl="3" w:tplc="CD0CF86A">
      <w:start w:val="1"/>
      <w:numFmt w:val="bullet"/>
      <w:lvlText w:val="●"/>
      <w:lvlJc w:val="left"/>
      <w:pPr>
        <w:ind w:left="2880" w:hanging="360"/>
      </w:pPr>
    </w:lvl>
    <w:lvl w:ilvl="4" w:tplc="A268FAF0">
      <w:start w:val="1"/>
      <w:numFmt w:val="bullet"/>
      <w:lvlText w:val="○"/>
      <w:lvlJc w:val="left"/>
      <w:pPr>
        <w:ind w:left="3600" w:hanging="360"/>
      </w:pPr>
    </w:lvl>
    <w:lvl w:ilvl="5" w:tplc="7A2EC7E4">
      <w:start w:val="1"/>
      <w:numFmt w:val="bullet"/>
      <w:lvlText w:val="■"/>
      <w:lvlJc w:val="left"/>
      <w:pPr>
        <w:ind w:left="4320" w:hanging="360"/>
      </w:pPr>
    </w:lvl>
    <w:lvl w:ilvl="6" w:tplc="2182C672">
      <w:start w:val="1"/>
      <w:numFmt w:val="bullet"/>
      <w:lvlText w:val="●"/>
      <w:lvlJc w:val="left"/>
      <w:pPr>
        <w:ind w:left="5040" w:hanging="360"/>
      </w:pPr>
    </w:lvl>
    <w:lvl w:ilvl="7" w:tplc="A9F6AD12">
      <w:start w:val="1"/>
      <w:numFmt w:val="bullet"/>
      <w:lvlText w:val="●"/>
      <w:lvlJc w:val="left"/>
      <w:pPr>
        <w:ind w:left="5760" w:hanging="360"/>
      </w:pPr>
    </w:lvl>
    <w:lvl w:ilvl="8" w:tplc="38DA50AA">
      <w:start w:val="1"/>
      <w:numFmt w:val="bullet"/>
      <w:lvlText w:val="●"/>
      <w:lvlJc w:val="left"/>
      <w:pPr>
        <w:ind w:left="6480" w:hanging="360"/>
      </w:pPr>
    </w:lvl>
  </w:abstractNum>
  <w:abstractNum w:abstractNumId="2" w15:restartNumberingAfterBreak="0">
    <w:nsid w:val="72630027"/>
    <w:multiLevelType w:val="hybridMultilevel"/>
    <w:tmpl w:val="2016377C"/>
    <w:lvl w:ilvl="0" w:tplc="ED706EDA">
      <w:start w:val="1"/>
      <w:numFmt w:val="decimal"/>
      <w:lvlText w:val="%1."/>
      <w:lvlJc w:val="left"/>
      <w:pPr>
        <w:ind w:left="720" w:hanging="360"/>
      </w:pPr>
    </w:lvl>
    <w:lvl w:ilvl="1" w:tplc="2FEA9D72">
      <w:numFmt w:val="decimal"/>
      <w:lvlText w:val=""/>
      <w:lvlJc w:val="left"/>
    </w:lvl>
    <w:lvl w:ilvl="2" w:tplc="BEA06F8C">
      <w:numFmt w:val="decimal"/>
      <w:lvlText w:val=""/>
      <w:lvlJc w:val="left"/>
    </w:lvl>
    <w:lvl w:ilvl="3" w:tplc="C58C1904">
      <w:numFmt w:val="decimal"/>
      <w:lvlText w:val=""/>
      <w:lvlJc w:val="left"/>
    </w:lvl>
    <w:lvl w:ilvl="4" w:tplc="183E89E2">
      <w:numFmt w:val="decimal"/>
      <w:lvlText w:val=""/>
      <w:lvlJc w:val="left"/>
    </w:lvl>
    <w:lvl w:ilvl="5" w:tplc="2D94F75A">
      <w:numFmt w:val="decimal"/>
      <w:lvlText w:val=""/>
      <w:lvlJc w:val="left"/>
    </w:lvl>
    <w:lvl w:ilvl="6" w:tplc="F7B4640E">
      <w:numFmt w:val="decimal"/>
      <w:lvlText w:val=""/>
      <w:lvlJc w:val="left"/>
    </w:lvl>
    <w:lvl w:ilvl="7" w:tplc="D1EAACEC">
      <w:numFmt w:val="decimal"/>
      <w:lvlText w:val=""/>
      <w:lvlJc w:val="left"/>
    </w:lvl>
    <w:lvl w:ilvl="8" w:tplc="46D85F4E">
      <w:numFmt w:val="decimal"/>
      <w:lvlText w:val=""/>
      <w:lvlJc w:val="left"/>
    </w:lvl>
  </w:abstractNum>
  <w:num w:numId="1" w16cid:durableId="436562575">
    <w:abstractNumId w:val="1"/>
    <w:lvlOverride w:ilvl="0">
      <w:startOverride w:val="1"/>
    </w:lvlOverride>
  </w:num>
  <w:num w:numId="2" w16cid:durableId="1127894450">
    <w:abstractNumId w:val="0"/>
    <w:lvlOverride w:ilvl="0">
      <w:startOverride w:val="1"/>
    </w:lvlOverride>
  </w:num>
  <w:num w:numId="3" w16cid:durableId="6686046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687"/>
    <w:rsid w:val="00076F52"/>
    <w:rsid w:val="004A655F"/>
    <w:rsid w:val="004D2F9F"/>
    <w:rsid w:val="00A02275"/>
    <w:rsid w:val="00A134CA"/>
    <w:rsid w:val="00A6729E"/>
    <w:rsid w:val="00CD7397"/>
    <w:rsid w:val="00D76D43"/>
    <w:rsid w:val="00E40D72"/>
    <w:rsid w:val="00EC3687"/>
    <w:rsid w:val="00F65B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EC36FEF"/>
  <w15:docId w15:val="{409FA822-5B29-384E-8258-6D2B4EFC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1F4E78"/>
      <w:sz w:val="32"/>
      <w:szCs w:val="32"/>
    </w:rPr>
  </w:style>
  <w:style w:type="paragraph" w:styleId="berschrift2">
    <w:name w:val="heading 2"/>
    <w:uiPriority w:val="9"/>
    <w:unhideWhenUsed/>
    <w:qFormat/>
    <w:pPr>
      <w:spacing w:before="360" w:after="180"/>
      <w:outlineLvl w:val="1"/>
    </w:pPr>
    <w:rPr>
      <w:b/>
      <w:bCs/>
      <w:color w:val="1F4E78"/>
      <w:sz w:val="28"/>
      <w:szCs w:val="28"/>
    </w:rPr>
  </w:style>
  <w:style w:type="paragraph" w:styleId="berschrift3">
    <w:name w:val="heading 3"/>
    <w:uiPriority w:val="9"/>
    <w:unhideWhenUsed/>
    <w:qFormat/>
    <w:pPr>
      <w:spacing w:before="240" w:after="120"/>
      <w:outlineLvl w:val="2"/>
    </w:pPr>
    <w:rPr>
      <w:b/>
      <w:bCs/>
      <w:color w:val="4472C4"/>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A02275"/>
    <w:pPr>
      <w:spacing w:after="100"/>
    </w:pPr>
  </w:style>
  <w:style w:type="paragraph" w:styleId="Verzeichnis2">
    <w:name w:val="toc 2"/>
    <w:basedOn w:val="Standard"/>
    <w:next w:val="Standard"/>
    <w:autoRedefine/>
    <w:uiPriority w:val="39"/>
    <w:unhideWhenUsed/>
    <w:rsid w:val="00A02275"/>
    <w:pPr>
      <w:spacing w:after="100"/>
      <w:ind w:left="240"/>
    </w:pPr>
  </w:style>
  <w:style w:type="paragraph" w:styleId="Verzeichnis3">
    <w:name w:val="toc 3"/>
    <w:basedOn w:val="Standard"/>
    <w:next w:val="Standard"/>
    <w:autoRedefine/>
    <w:uiPriority w:val="39"/>
    <w:unhideWhenUsed/>
    <w:rsid w:val="00A02275"/>
    <w:pPr>
      <w:spacing w:after="100"/>
      <w:ind w:left="480"/>
    </w:pPr>
  </w:style>
  <w:style w:type="table" w:styleId="EinfacheTabelle1">
    <w:name w:val="Plain Table 1"/>
    <w:basedOn w:val="NormaleTabelle"/>
    <w:uiPriority w:val="41"/>
    <w:rsid w:val="00F65B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pfzeile">
    <w:name w:val="header"/>
    <w:basedOn w:val="Standard"/>
    <w:link w:val="KopfzeileZchn"/>
    <w:uiPriority w:val="99"/>
    <w:unhideWhenUsed/>
    <w:rsid w:val="00F65BE2"/>
    <w:pPr>
      <w:tabs>
        <w:tab w:val="center" w:pos="4536"/>
        <w:tab w:val="right" w:pos="9072"/>
      </w:tabs>
    </w:pPr>
  </w:style>
  <w:style w:type="character" w:customStyle="1" w:styleId="KopfzeileZchn">
    <w:name w:val="Kopfzeile Zchn"/>
    <w:basedOn w:val="Absatz-Standardschriftart"/>
    <w:link w:val="Kopfzeile"/>
    <w:uiPriority w:val="99"/>
    <w:rsid w:val="00F65BE2"/>
  </w:style>
  <w:style w:type="paragraph" w:styleId="Fuzeile">
    <w:name w:val="footer"/>
    <w:basedOn w:val="Standard"/>
    <w:link w:val="FuzeileZchn"/>
    <w:uiPriority w:val="99"/>
    <w:unhideWhenUsed/>
    <w:rsid w:val="00F65BE2"/>
    <w:pPr>
      <w:tabs>
        <w:tab w:val="center" w:pos="4536"/>
        <w:tab w:val="right" w:pos="9072"/>
      </w:tabs>
    </w:pPr>
  </w:style>
  <w:style w:type="character" w:customStyle="1" w:styleId="FuzeileZchn">
    <w:name w:val="Fußzeile Zchn"/>
    <w:basedOn w:val="Absatz-Standardschriftart"/>
    <w:link w:val="Fuzeile"/>
    <w:uiPriority w:val="99"/>
    <w:rsid w:val="00F65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1364</Words>
  <Characters>8598</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Philipp Walz</cp:lastModifiedBy>
  <cp:revision>4</cp:revision>
  <dcterms:created xsi:type="dcterms:W3CDTF">2026-01-28T10:59:00Z</dcterms:created>
  <dcterms:modified xsi:type="dcterms:W3CDTF">2026-01-28T12:12:00Z</dcterms:modified>
</cp:coreProperties>
</file>