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84DE9">
      <w:pPr>
        <w:pageBreakBefore w:val="0"/>
        <w:widowControl/>
        <w:kinsoku/>
        <w:wordWrap/>
        <w:overflowPunct/>
        <w:topLinePunct w:val="0"/>
        <w:autoSpaceDE/>
        <w:autoSpaceDN/>
        <w:bidi w:val="0"/>
        <w:adjustRightInd/>
        <w:snapToGrid/>
        <w:spacing w:after="0" w:line="240" w:lineRule="auto"/>
        <w:jc w:val="center"/>
        <w:textAlignment w:val="auto"/>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Supplementary Materials for</w:t>
      </w:r>
    </w:p>
    <w:p w14:paraId="45BCD33B">
      <w:pPr>
        <w:pageBreakBefore w:val="0"/>
        <w:widowControl/>
        <w:kinsoku/>
        <w:wordWrap/>
        <w:overflowPunct/>
        <w:topLinePunct w:val="0"/>
        <w:autoSpaceDE/>
        <w:autoSpaceDN/>
        <w:bidi w:val="0"/>
        <w:adjustRightInd/>
        <w:snapToGrid/>
        <w:spacing w:after="0" w:line="240" w:lineRule="auto"/>
        <w:jc w:val="center"/>
        <w:textAlignment w:val="auto"/>
        <w:rPr>
          <w:rFonts w:hint="eastAsia"/>
          <w:b/>
          <w:color w:val="000000" w:themeColor="text1"/>
          <w:szCs w:val="24"/>
          <w:lang w:eastAsia="zh-CN"/>
          <w14:textFill>
            <w14:solidFill>
              <w14:schemeClr w14:val="tx1"/>
            </w14:solidFill>
          </w14:textFill>
        </w:rPr>
      </w:pPr>
      <w:r>
        <w:rPr>
          <w:rFonts w:hint="eastAsia"/>
          <w:b/>
          <w:color w:val="000000" w:themeColor="text1"/>
          <w:szCs w:val="24"/>
          <w:lang w:eastAsia="zh-CN"/>
          <w14:textFill>
            <w14:solidFill>
              <w14:schemeClr w14:val="tx1"/>
            </w14:solidFill>
          </w14:textFill>
        </w:rPr>
        <w:t>Factors determining taxonomic and phylogenetic beta-diversity of plants across Chinese university campuses</w:t>
      </w:r>
    </w:p>
    <w:p w14:paraId="43626CA6">
      <w:pPr>
        <w:pageBreakBefore w:val="0"/>
        <w:widowControl/>
        <w:kinsoku/>
        <w:wordWrap/>
        <w:overflowPunct/>
        <w:topLinePunct w:val="0"/>
        <w:autoSpaceDE/>
        <w:autoSpaceDN/>
        <w:bidi w:val="0"/>
        <w:adjustRightInd/>
        <w:snapToGrid/>
        <w:spacing w:after="0" w:line="240" w:lineRule="auto"/>
        <w:textAlignment w:val="auto"/>
        <w:rPr>
          <w:rFonts w:hint="eastAsia"/>
          <w:b/>
          <w:color w:val="000000" w:themeColor="text1"/>
          <w:szCs w:val="24"/>
          <w:lang w:eastAsia="zh-CN"/>
          <w14:textFill>
            <w14:solidFill>
              <w14:schemeClr w14:val="tx1"/>
            </w14:solidFill>
          </w14:textFill>
        </w:rPr>
      </w:pPr>
    </w:p>
    <w:p w14:paraId="748E69F8">
      <w:pPr>
        <w:pageBreakBefore w:val="0"/>
        <w:widowControl/>
        <w:kinsoku/>
        <w:wordWrap/>
        <w:overflowPunct/>
        <w:topLinePunct w:val="0"/>
        <w:autoSpaceDE/>
        <w:autoSpaceDN/>
        <w:bidi w:val="0"/>
        <w:adjustRightInd/>
        <w:snapToGrid/>
        <w:spacing w:after="0" w:line="240" w:lineRule="auto"/>
        <w:textAlignment w:val="auto"/>
        <w:rPr>
          <w:b/>
          <w:color w:val="000000" w:themeColor="text1"/>
          <w14:textFill>
            <w14:solidFill>
              <w14:schemeClr w14:val="tx1"/>
            </w14:solidFill>
          </w14:textFill>
        </w:rPr>
      </w:pPr>
      <w:r>
        <w:rPr>
          <w:b/>
          <w:color w:val="000000" w:themeColor="text1"/>
          <w14:textFill>
            <w14:solidFill>
              <w14:schemeClr w14:val="tx1"/>
            </w14:solidFill>
          </w14:textFill>
        </w:rPr>
        <w:t>This</w:t>
      </w:r>
      <w:r>
        <w:rPr>
          <w:rFonts w:hint="eastAsia"/>
          <w:b/>
          <w:color w:val="000000" w:themeColor="text1"/>
          <w:lang w:val="en-US" w:eastAsia="zh-CN"/>
          <w14:textFill>
            <w14:solidFill>
              <w14:schemeClr w14:val="tx1"/>
            </w14:solidFill>
          </w14:textFill>
        </w:rPr>
        <w:t xml:space="preserve"> </w:t>
      </w:r>
      <w:r>
        <w:rPr>
          <w:b/>
          <w:color w:val="000000" w:themeColor="text1"/>
          <w14:textFill>
            <w14:solidFill>
              <w14:schemeClr w14:val="tx1"/>
            </w14:solidFill>
          </w14:textFill>
        </w:rPr>
        <w:t>file includes:</w:t>
      </w:r>
    </w:p>
    <w:p w14:paraId="3B1C9F12">
      <w:pPr>
        <w:pageBreakBefore w:val="0"/>
        <w:widowControl/>
        <w:kinsoku/>
        <w:wordWrap/>
        <w:overflowPunct/>
        <w:topLinePunct w:val="0"/>
        <w:autoSpaceDE/>
        <w:autoSpaceDN/>
        <w:bidi w:val="0"/>
        <w:adjustRightInd/>
        <w:snapToGrid/>
        <w:spacing w:after="0" w:line="240" w:lineRule="auto"/>
        <w:textAlignment w:val="auto"/>
        <w:rPr>
          <w:b/>
          <w:color w:val="000000" w:themeColor="text1"/>
          <w14:textFill>
            <w14:solidFill>
              <w14:schemeClr w14:val="tx1"/>
            </w14:solidFill>
          </w14:textFill>
        </w:rPr>
      </w:pPr>
      <w:r>
        <w:rPr>
          <w:b/>
          <w:color w:val="000000" w:themeColor="text1"/>
          <w14:textFill>
            <w14:solidFill>
              <w14:schemeClr w14:val="tx1"/>
            </w14:solidFill>
          </w14:textFill>
        </w:rPr>
        <w:t>Appendix S1 Methods</w:t>
      </w:r>
    </w:p>
    <w:p w14:paraId="4A5CE4FA">
      <w:pPr>
        <w:pStyle w:val="36"/>
        <w:pageBreakBefore w:val="0"/>
        <w:widowControl/>
        <w:numPr>
          <w:ilvl w:val="0"/>
          <w:numId w:val="1"/>
        </w:numPr>
        <w:kinsoku/>
        <w:wordWrap/>
        <w:overflowPunct/>
        <w:topLinePunct w:val="0"/>
        <w:autoSpaceDE/>
        <w:autoSpaceDN/>
        <w:bidi w:val="0"/>
        <w:adjustRightInd/>
        <w:snapToGrid/>
        <w:spacing w:after="0" w:line="240"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t>S1.1 Data compilation</w:t>
      </w:r>
    </w:p>
    <w:p w14:paraId="3F09A8CA">
      <w:pPr>
        <w:pStyle w:val="36"/>
        <w:pageBreakBefore w:val="0"/>
        <w:widowControl/>
        <w:numPr>
          <w:ilvl w:val="0"/>
          <w:numId w:val="1"/>
        </w:numPr>
        <w:kinsoku/>
        <w:wordWrap/>
        <w:overflowPunct/>
        <w:topLinePunct w:val="0"/>
        <w:autoSpaceDE/>
        <w:autoSpaceDN/>
        <w:bidi w:val="0"/>
        <w:adjustRightInd/>
        <w:snapToGrid/>
        <w:spacing w:after="0" w:line="240"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t>S1.2 Data analysis</w:t>
      </w:r>
    </w:p>
    <w:p w14:paraId="313A69C7">
      <w:pPr>
        <w:pageBreakBefore w:val="0"/>
        <w:widowControl/>
        <w:kinsoku/>
        <w:wordWrap/>
        <w:overflowPunct/>
        <w:topLinePunct w:val="0"/>
        <w:autoSpaceDE/>
        <w:autoSpaceDN/>
        <w:bidi w:val="0"/>
        <w:adjustRightInd/>
        <w:snapToGrid/>
        <w:spacing w:after="0" w:line="240" w:lineRule="auto"/>
        <w:textAlignment w:val="auto"/>
        <w:rPr>
          <w:b/>
          <w:color w:val="000000" w:themeColor="text1"/>
          <w14:textFill>
            <w14:solidFill>
              <w14:schemeClr w14:val="tx1"/>
            </w14:solidFill>
          </w14:textFill>
        </w:rPr>
      </w:pPr>
      <w:r>
        <w:rPr>
          <w:b/>
          <w:color w:val="000000" w:themeColor="text1"/>
          <w14:textFill>
            <w14:solidFill>
              <w14:schemeClr w14:val="tx1"/>
            </w14:solidFill>
          </w14:textFill>
        </w:rPr>
        <w:t>Appendix S2 Results</w:t>
      </w:r>
    </w:p>
    <w:p w14:paraId="5FEFD5D1">
      <w:pPr>
        <w:pageBreakBefore w:val="0"/>
        <w:widowControl/>
        <w:kinsoku/>
        <w:wordWrap/>
        <w:overflowPunct/>
        <w:topLinePunct w:val="0"/>
        <w:autoSpaceDE/>
        <w:autoSpaceDN/>
        <w:bidi w:val="0"/>
        <w:adjustRightInd/>
        <w:snapToGrid/>
        <w:spacing w:after="0" w:line="240" w:lineRule="auto"/>
        <w:textAlignment w:val="auto"/>
        <w:rPr>
          <w:b/>
          <w:color w:val="000000" w:themeColor="text1"/>
          <w14:textFill>
            <w14:solidFill>
              <w14:schemeClr w14:val="tx1"/>
            </w14:solidFill>
          </w14:textFill>
        </w:rPr>
      </w:pPr>
      <w:r>
        <w:rPr>
          <w:b/>
          <w:color w:val="000000" w:themeColor="text1"/>
          <w14:textFill>
            <w14:solidFill>
              <w14:schemeClr w14:val="tx1"/>
            </w14:solidFill>
          </w14:textFill>
        </w:rPr>
        <w:t>Appendix S3 Tables and Figures</w:t>
      </w:r>
    </w:p>
    <w:p w14:paraId="00BAEAC1">
      <w:pPr>
        <w:pStyle w:val="36"/>
        <w:pageBreakBefore w:val="0"/>
        <w:widowControl/>
        <w:numPr>
          <w:ilvl w:val="0"/>
          <w:numId w:val="1"/>
        </w:numPr>
        <w:kinsoku/>
        <w:wordWrap/>
        <w:overflowPunct/>
        <w:topLinePunct w:val="0"/>
        <w:autoSpaceDE/>
        <w:autoSpaceDN/>
        <w:bidi w:val="0"/>
        <w:adjustRightInd/>
        <w:snapToGrid/>
        <w:spacing w:after="0" w:line="240"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t>Tables S</w:t>
      </w:r>
      <w:r>
        <w:rPr>
          <w:rFonts w:hint="eastAsia"/>
          <w:color w:val="000000" w:themeColor="text1"/>
          <w:lang w:val="en-US" w:eastAsia="zh-CN"/>
          <w14:textFill>
            <w14:solidFill>
              <w14:schemeClr w14:val="tx1"/>
            </w14:solidFill>
          </w14:textFill>
        </w:rPr>
        <w:t>1</w:t>
      </w:r>
      <w:r>
        <w:rPr>
          <w:color w:val="000000" w:themeColor="text1"/>
          <w14:textFill>
            <w14:solidFill>
              <w14:schemeClr w14:val="tx1"/>
            </w14:solidFill>
          </w14:textFill>
        </w:rPr>
        <w:t xml:space="preserve"> to S</w:t>
      </w:r>
      <w:r>
        <w:rPr>
          <w:rFonts w:hint="eastAsia"/>
          <w:color w:val="000000" w:themeColor="text1"/>
          <w:lang w:val="en-US" w:eastAsia="zh-CN"/>
          <w14:textFill>
            <w14:solidFill>
              <w14:schemeClr w14:val="tx1"/>
            </w14:solidFill>
          </w14:textFill>
        </w:rPr>
        <w:t>4</w:t>
      </w:r>
    </w:p>
    <w:p w14:paraId="5FEC4D0D">
      <w:pPr>
        <w:pStyle w:val="36"/>
        <w:pageBreakBefore w:val="0"/>
        <w:widowControl/>
        <w:numPr>
          <w:ilvl w:val="0"/>
          <w:numId w:val="1"/>
        </w:numPr>
        <w:kinsoku/>
        <w:wordWrap/>
        <w:overflowPunct/>
        <w:topLinePunct w:val="0"/>
        <w:autoSpaceDE/>
        <w:autoSpaceDN/>
        <w:bidi w:val="0"/>
        <w:adjustRightInd/>
        <w:snapToGrid/>
        <w:spacing w:after="0" w:line="240"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t>Figures S1 to S4</w:t>
      </w:r>
      <w:bookmarkStart w:id="0" w:name="_GoBack"/>
      <w:bookmarkEnd w:id="0"/>
    </w:p>
    <w:p w14:paraId="14284FFC">
      <w:pPr>
        <w:pageBreakBefore w:val="0"/>
        <w:widowControl/>
        <w:kinsoku/>
        <w:wordWrap/>
        <w:overflowPunct/>
        <w:topLinePunct w:val="0"/>
        <w:autoSpaceDE/>
        <w:autoSpaceDN/>
        <w:bidi w:val="0"/>
        <w:adjustRightInd/>
        <w:snapToGrid/>
        <w:spacing w:after="0" w:line="240" w:lineRule="auto"/>
        <w:textAlignment w:val="auto"/>
        <w:rPr>
          <w:rFonts w:ascii="Times New Roman" w:hAnsi="Times New Roman" w:eastAsia="Times New Roman"/>
          <w:sz w:val="24"/>
        </w:rPr>
      </w:pPr>
      <w:r>
        <w:rPr>
          <w:b/>
          <w:color w:val="000000" w:themeColor="text1"/>
          <w14:textFill>
            <w14:solidFill>
              <w14:schemeClr w14:val="tx1"/>
            </w14:solidFill>
          </w14:textFill>
        </w:rPr>
        <w:t>References</w:t>
      </w:r>
      <w:r>
        <w:rPr>
          <w:rFonts w:ascii="Times New Roman" w:hAnsi="Times New Roman" w:eastAsia="Times New Roman"/>
          <w:sz w:val="24"/>
        </w:rPr>
        <w:br w:type="page"/>
      </w:r>
    </w:p>
    <w:p w14:paraId="28B1F5B6">
      <w:pPr>
        <w:pStyle w:val="2"/>
        <w:pageBreakBefore w:val="0"/>
        <w:widowControl/>
        <w:kinsoku/>
        <w:wordWrap/>
        <w:overflowPunct/>
        <w:topLinePunct w:val="0"/>
        <w:autoSpaceDE/>
        <w:autoSpaceDN/>
        <w:bidi w:val="0"/>
        <w:adjustRightInd/>
        <w:snapToGrid/>
        <w:spacing w:before="0" w:after="0" w:line="240" w:lineRule="auto"/>
        <w:textAlignment w:val="auto"/>
        <w:rPr>
          <w:rFonts w:eastAsiaTheme="minorEastAsia"/>
          <w:color w:val="000000" w:themeColor="text1"/>
          <w:sz w:val="24"/>
          <w:szCs w:val="24"/>
          <w:lang w:eastAsia="zh-CN"/>
          <w14:textFill>
            <w14:solidFill>
              <w14:schemeClr w14:val="tx1"/>
            </w14:solidFill>
          </w14:textFill>
        </w:rPr>
      </w:pPr>
      <w:r>
        <w:rPr>
          <w:rFonts w:eastAsiaTheme="minorEastAsia"/>
          <w:color w:val="000000" w:themeColor="text1"/>
          <w:sz w:val="24"/>
          <w:szCs w:val="24"/>
          <w:lang w:eastAsia="zh-CN"/>
          <w14:textFill>
            <w14:solidFill>
              <w14:schemeClr w14:val="tx1"/>
            </w14:solidFill>
          </w14:textFill>
        </w:rPr>
        <w:t>Appendix S1 Methods</w:t>
      </w:r>
    </w:p>
    <w:p w14:paraId="634EF071">
      <w:pPr>
        <w:pStyle w:val="2"/>
        <w:pageBreakBefore w:val="0"/>
        <w:widowControl/>
        <w:kinsoku/>
        <w:wordWrap/>
        <w:overflowPunct/>
        <w:topLinePunct w:val="0"/>
        <w:autoSpaceDE/>
        <w:autoSpaceDN/>
        <w:bidi w:val="0"/>
        <w:adjustRightInd/>
        <w:snapToGrid/>
        <w:spacing w:before="0" w:after="0" w:line="240" w:lineRule="auto"/>
        <w:textAlignment w:val="auto"/>
        <w:rPr>
          <w:rFonts w:eastAsiaTheme="minorEastAsia"/>
          <w:color w:val="000000" w:themeColor="text1"/>
          <w:sz w:val="24"/>
          <w:szCs w:val="24"/>
          <w:lang w:eastAsia="zh-CN"/>
          <w14:textFill>
            <w14:solidFill>
              <w14:schemeClr w14:val="tx1"/>
            </w14:solidFill>
          </w14:textFill>
        </w:rPr>
      </w:pPr>
      <w:r>
        <w:rPr>
          <w:rFonts w:eastAsiaTheme="minorEastAsia"/>
          <w:color w:val="000000" w:themeColor="text1"/>
          <w:sz w:val="24"/>
          <w:szCs w:val="24"/>
          <w:lang w:eastAsia="zh-CN"/>
          <w14:textFill>
            <w14:solidFill>
              <w14:schemeClr w14:val="tx1"/>
            </w14:solidFill>
          </w14:textFill>
        </w:rPr>
        <w:t>S1.1 Data compilation</w:t>
      </w:r>
    </w:p>
    <w:p w14:paraId="3F78677A">
      <w:pPr>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eastAsia="Times New Roman"/>
          <w:sz w:val="24"/>
        </w:rPr>
      </w:pPr>
      <w:r>
        <w:rPr>
          <w:rFonts w:hint="eastAsia" w:ascii="Times New Roman" w:hAnsi="Times New Roman" w:eastAsia="Times New Roman"/>
          <w:sz w:val="24"/>
        </w:rPr>
        <w:t xml:space="preserve">To assess whether the inclusion of </w:t>
      </w:r>
      <w:r>
        <w:rPr>
          <w:rFonts w:hint="eastAsia" w:eastAsia="宋体"/>
          <w:sz w:val="24"/>
          <w:lang w:eastAsia="zh-CN"/>
        </w:rPr>
        <w:t>horticultural</w:t>
      </w:r>
      <w:r>
        <w:rPr>
          <w:rFonts w:hint="eastAsia" w:ascii="Times New Roman" w:hAnsi="Times New Roman" w:eastAsia="Times New Roman"/>
          <w:sz w:val="24"/>
        </w:rPr>
        <w:t xml:space="preserve"> species influenced our results, we used the checklist of </w:t>
      </w:r>
      <w:r>
        <w:rPr>
          <w:rFonts w:hint="eastAsia" w:eastAsia="宋体"/>
          <w:sz w:val="24"/>
          <w:lang w:eastAsia="zh-CN"/>
        </w:rPr>
        <w:t>horticultural</w:t>
      </w:r>
      <w:r>
        <w:rPr>
          <w:rFonts w:hint="eastAsia" w:ascii="Times New Roman" w:hAnsi="Times New Roman" w:eastAsia="Times New Roman"/>
          <w:sz w:val="24"/>
        </w:rPr>
        <w:t xml:space="preserve"> taxa from the </w:t>
      </w:r>
      <w:r>
        <w:rPr>
          <w:rFonts w:hint="eastAsia" w:ascii="Times New Roman" w:hAnsi="Times New Roman" w:eastAsia="Times New Roman"/>
          <w:i/>
          <w:iCs/>
          <w:sz w:val="24"/>
        </w:rPr>
        <w:t>Catalogue of Cultivated Plants in China</w:t>
      </w:r>
      <w:r>
        <w:rPr>
          <w:rFonts w:hint="eastAsia" w:ascii="Times New Roman" w:hAnsi="Times New Roman" w:eastAsia="Times New Roman"/>
          <w:sz w:val="24"/>
        </w:rPr>
        <w:t xml:space="preserve"> (Lin, 2018) to exclude </w:t>
      </w:r>
      <w:r>
        <w:rPr>
          <w:rFonts w:hint="eastAsia" w:eastAsia="宋体"/>
          <w:sz w:val="24"/>
          <w:lang w:eastAsia="zh-CN"/>
        </w:rPr>
        <w:t>horticultural</w:t>
      </w:r>
      <w:r>
        <w:rPr>
          <w:rFonts w:hint="eastAsia" w:ascii="Times New Roman" w:hAnsi="Times New Roman" w:eastAsia="Times New Roman"/>
          <w:sz w:val="24"/>
        </w:rPr>
        <w:t xml:space="preserve"> species and retain only non-</w:t>
      </w:r>
      <w:r>
        <w:rPr>
          <w:rFonts w:hint="eastAsia" w:eastAsia="宋体"/>
          <w:sz w:val="24"/>
          <w:lang w:eastAsia="zh-CN"/>
        </w:rPr>
        <w:t>horticultural</w:t>
      </w:r>
      <w:r>
        <w:rPr>
          <w:rFonts w:hint="eastAsia" w:ascii="Times New Roman" w:hAnsi="Times New Roman" w:eastAsia="Times New Roman"/>
          <w:sz w:val="24"/>
        </w:rPr>
        <w:t xml:space="preserve"> ones. The filtered campus-level dataset comprised 272 occurrence records across 27 campuses (220 native, 44 non-invasive alien, and 8 invasive). Because too few invasive records remained (only one non-</w:t>
      </w:r>
      <w:r>
        <w:rPr>
          <w:rFonts w:hint="eastAsia" w:eastAsia="宋体"/>
          <w:sz w:val="24"/>
          <w:lang w:eastAsia="zh-CN"/>
        </w:rPr>
        <w:t>horticultural</w:t>
      </w:r>
      <w:r>
        <w:rPr>
          <w:rFonts w:hint="eastAsia" w:ascii="Times New Roman" w:hAnsi="Times New Roman" w:eastAsia="Times New Roman"/>
          <w:sz w:val="24"/>
        </w:rPr>
        <w:t xml:space="preserve"> invasive species, recorded on 8 campuses), we repeated the beta-diversity analysis for all species except the invasive one.</w:t>
      </w:r>
    </w:p>
    <w:p w14:paraId="0297B6EC">
      <w:pPr>
        <w:pageBreakBefore w:val="0"/>
        <w:widowControl/>
        <w:kinsoku/>
        <w:wordWrap/>
        <w:overflowPunct/>
        <w:topLinePunct w:val="0"/>
        <w:autoSpaceDE/>
        <w:autoSpaceDN/>
        <w:bidi w:val="0"/>
        <w:adjustRightInd/>
        <w:snapToGrid/>
        <w:spacing w:after="0" w:line="240" w:lineRule="auto"/>
        <w:textAlignment w:val="auto"/>
        <w:rPr>
          <w:rFonts w:hint="eastAsia" w:ascii="Times New Roman" w:hAnsi="Times New Roman" w:eastAsia="Times New Roman"/>
          <w:sz w:val="24"/>
        </w:rPr>
      </w:pPr>
    </w:p>
    <w:p w14:paraId="300A2BFD">
      <w:pPr>
        <w:pStyle w:val="2"/>
        <w:pageBreakBefore w:val="0"/>
        <w:widowControl/>
        <w:kinsoku/>
        <w:wordWrap/>
        <w:overflowPunct/>
        <w:topLinePunct w:val="0"/>
        <w:autoSpaceDE/>
        <w:autoSpaceDN/>
        <w:bidi w:val="0"/>
        <w:adjustRightInd/>
        <w:snapToGrid/>
        <w:spacing w:before="0" w:after="0" w:line="240" w:lineRule="auto"/>
        <w:textAlignment w:val="auto"/>
        <w:rPr>
          <w:rFonts w:eastAsiaTheme="minorEastAsia"/>
          <w:color w:val="000000" w:themeColor="text1"/>
          <w:sz w:val="24"/>
          <w:szCs w:val="24"/>
          <w:lang w:eastAsia="zh-CN"/>
          <w14:textFill>
            <w14:solidFill>
              <w14:schemeClr w14:val="tx1"/>
            </w14:solidFill>
          </w14:textFill>
        </w:rPr>
      </w:pPr>
      <w:r>
        <w:rPr>
          <w:rFonts w:eastAsiaTheme="minorEastAsia"/>
          <w:color w:val="000000" w:themeColor="text1"/>
          <w:sz w:val="24"/>
          <w:szCs w:val="24"/>
          <w:lang w:eastAsia="zh-CN"/>
          <w14:textFill>
            <w14:solidFill>
              <w14:schemeClr w14:val="tx1"/>
            </w14:solidFill>
          </w14:textFill>
        </w:rPr>
        <w:t>S1.2 Data analysis</w:t>
      </w:r>
    </w:p>
    <w:p w14:paraId="2F1B9E21">
      <w:pPr>
        <w:pageBreakBefore w:val="0"/>
        <w:widowControl/>
        <w:kinsoku/>
        <w:wordWrap/>
        <w:overflowPunct/>
        <w:topLinePunct w:val="0"/>
        <w:autoSpaceDE/>
        <w:autoSpaceDN/>
        <w:bidi w:val="0"/>
        <w:adjustRightInd/>
        <w:snapToGrid/>
        <w:spacing w:after="0" w:line="240" w:lineRule="auto"/>
        <w:textAlignment w:val="auto"/>
      </w:pPr>
      <w:r>
        <w:rPr>
          <w:rFonts w:ascii="Times New Roman" w:hAnsi="Times New Roman" w:eastAsia="Times New Roman"/>
          <w:sz w:val="24"/>
        </w:rPr>
        <w:t>Multiple Regression on Distance Matrices (MRM) was used to assess statistical associations between beta-diversity matrices and predictor variables represented as distance matrices. MRM analyses were conducted for taxonomic beta-diversity and phylogenetic beta-diversity, and for three response components: total beta diversity, turnover, and nestedness. For each diversity type and component, models were fitted separately for all species, native species, and non-invasive alien species. The significance of regression coefficients was evaluated using permutation tests.</w:t>
      </w:r>
    </w:p>
    <w:p w14:paraId="664FF741">
      <w:pPr>
        <w:pageBreakBefore w:val="0"/>
        <w:widowControl/>
        <w:kinsoku/>
        <w:wordWrap/>
        <w:overflowPunct/>
        <w:topLinePunct w:val="0"/>
        <w:autoSpaceDE/>
        <w:autoSpaceDN/>
        <w:bidi w:val="0"/>
        <w:adjustRightInd/>
        <w:snapToGrid/>
        <w:spacing w:after="0" w:line="240" w:lineRule="auto"/>
        <w:textAlignment w:val="auto"/>
        <w:rPr>
          <w:rFonts w:ascii="Times New Roman" w:hAnsi="Times New Roman" w:eastAsia="Times New Roman"/>
          <w:sz w:val="24"/>
        </w:rPr>
      </w:pPr>
      <w:r>
        <w:rPr>
          <w:rFonts w:ascii="Times New Roman" w:hAnsi="Times New Roman" w:eastAsia="Times New Roman"/>
          <w:sz w:val="24"/>
        </w:rPr>
        <w:t>To disentangle the relative importance of environmental versus anthropogenic drivers, we conducted variance decomposition on the MRM models by comparing the R</w:t>
      </w:r>
      <w:r>
        <w:rPr>
          <w:rFonts w:ascii="Times New Roman" w:hAnsi="Times New Roman" w:eastAsia="Times New Roman"/>
          <w:sz w:val="24"/>
          <w:vertAlign w:val="superscript"/>
        </w:rPr>
        <w:t>2</w:t>
      </w:r>
      <w:r>
        <w:rPr>
          <w:rFonts w:ascii="Times New Roman" w:hAnsi="Times New Roman" w:eastAsia="Times New Roman"/>
          <w:sz w:val="24"/>
        </w:rPr>
        <w:t xml:space="preserve"> values of models containing each predictor group separately and in combination. Environmental factors included campus distance, elevation, mean annual precipitation (MAP), and mean annual temperature (MAT); anthropogenic factors included campus age, campus area, GDP per area, population density, and urbanization level. This approach quantified the unique contribution of each category, their shared explanatory power, and the unexplained proportion of beta-diversity.</w:t>
      </w:r>
    </w:p>
    <w:p w14:paraId="0A118681">
      <w:pPr>
        <w:pageBreakBefore w:val="0"/>
        <w:widowControl/>
        <w:kinsoku/>
        <w:wordWrap/>
        <w:overflowPunct/>
        <w:topLinePunct w:val="0"/>
        <w:autoSpaceDE/>
        <w:autoSpaceDN/>
        <w:bidi w:val="0"/>
        <w:adjustRightInd/>
        <w:snapToGrid/>
        <w:spacing w:after="0" w:line="240" w:lineRule="auto"/>
        <w:textAlignment w:val="auto"/>
        <w:rPr>
          <w:rFonts w:ascii="Times New Roman" w:hAnsi="Times New Roman" w:eastAsia="Times New Roman"/>
          <w:sz w:val="24"/>
        </w:rPr>
      </w:pPr>
    </w:p>
    <w:p w14:paraId="313697BA">
      <w:pPr>
        <w:pStyle w:val="2"/>
        <w:pageBreakBefore w:val="0"/>
        <w:widowControl/>
        <w:kinsoku/>
        <w:wordWrap/>
        <w:overflowPunct/>
        <w:topLinePunct w:val="0"/>
        <w:autoSpaceDE/>
        <w:autoSpaceDN/>
        <w:bidi w:val="0"/>
        <w:adjustRightInd/>
        <w:snapToGrid/>
        <w:spacing w:before="0" w:after="0" w:line="240" w:lineRule="auto"/>
        <w:textAlignment w:val="auto"/>
        <w:rPr>
          <w:rFonts w:eastAsiaTheme="minorEastAsia"/>
          <w:color w:val="000000" w:themeColor="text1"/>
          <w:sz w:val="24"/>
          <w:szCs w:val="24"/>
          <w:lang w:eastAsia="zh-CN"/>
          <w14:textFill>
            <w14:solidFill>
              <w14:schemeClr w14:val="tx1"/>
            </w14:solidFill>
          </w14:textFill>
        </w:rPr>
      </w:pPr>
      <w:r>
        <w:rPr>
          <w:rFonts w:eastAsiaTheme="minorEastAsia"/>
          <w:color w:val="000000" w:themeColor="text1"/>
          <w:sz w:val="24"/>
          <w:szCs w:val="24"/>
          <w:lang w:eastAsia="zh-CN"/>
          <w14:textFill>
            <w14:solidFill>
              <w14:schemeClr w14:val="tx1"/>
            </w14:solidFill>
          </w14:textFill>
        </w:rPr>
        <w:t>Appendix S2 Results</w:t>
      </w:r>
    </w:p>
    <w:p w14:paraId="47E97821">
      <w:pPr>
        <w:pageBreakBefore w:val="0"/>
        <w:widowControl/>
        <w:kinsoku/>
        <w:wordWrap/>
        <w:overflowPunct/>
        <w:topLinePunct w:val="0"/>
        <w:autoSpaceDE/>
        <w:autoSpaceDN/>
        <w:bidi w:val="0"/>
        <w:adjustRightInd/>
        <w:snapToGrid/>
        <w:spacing w:after="0" w:line="240" w:lineRule="auto"/>
        <w:textAlignment w:val="auto"/>
      </w:pPr>
      <w:r>
        <w:rPr>
          <w:rFonts w:ascii="Times New Roman" w:hAnsi="Times New Roman" w:eastAsia="Times New Roman"/>
          <w:sz w:val="24"/>
        </w:rPr>
        <w:t xml:space="preserve">After excluding horticultural-list species, the updated MRM models for taxonomic beta-diversity explained 5.7%-16.4% of variation across the retained groups and components. Most predictor variables were not significant. The only significant relationship was detected for native species, for which total taxonomic beta-diversity increased with greater campus distance (coefficient = 0.030, </w:t>
      </w:r>
      <w:r>
        <w:rPr>
          <w:rFonts w:ascii="Times New Roman" w:hAnsi="Times New Roman" w:eastAsia="Times New Roman"/>
          <w:i/>
          <w:iCs/>
          <w:sz w:val="24"/>
        </w:rPr>
        <w:t>p</w:t>
      </w:r>
      <w:r>
        <w:rPr>
          <w:rFonts w:ascii="Times New Roman" w:hAnsi="Times New Roman" w:eastAsia="Times New Roman"/>
          <w:sz w:val="24"/>
        </w:rPr>
        <w:t xml:space="preserve"> = 0.033). No significant predictors were detected for turnover or nestedness components after horticultural-list species were excluded.</w:t>
      </w:r>
    </w:p>
    <w:p w14:paraId="6D00DAD5">
      <w:pPr>
        <w:pageBreakBefore w:val="0"/>
        <w:widowControl/>
        <w:kinsoku/>
        <w:wordWrap/>
        <w:overflowPunct/>
        <w:topLinePunct w:val="0"/>
        <w:autoSpaceDE/>
        <w:autoSpaceDN/>
        <w:bidi w:val="0"/>
        <w:adjustRightInd/>
        <w:snapToGrid/>
        <w:spacing w:after="0" w:line="240" w:lineRule="auto"/>
        <w:ind w:firstLine="480" w:firstLineChars="200"/>
        <w:textAlignment w:val="auto"/>
      </w:pPr>
      <w:r>
        <w:rPr>
          <w:rFonts w:ascii="Times New Roman" w:hAnsi="Times New Roman" w:eastAsia="Times New Roman"/>
          <w:sz w:val="24"/>
        </w:rPr>
        <w:t>The variance decomposition indicated that most variation in taxonomic beta-diversity remained unexplained (83.6%-94.3%). Environmental factors explained more variation than anthropogenic factors for total beta diversity and turnover in all three species groups. In contrast, anthropogenic factors explained more variation than environmental factors for nestedness, especially in all species and native species.</w:t>
      </w:r>
    </w:p>
    <w:p w14:paraId="4F22F598">
      <w:pPr>
        <w:pageBreakBefore w:val="0"/>
        <w:widowControl/>
        <w:kinsoku/>
        <w:wordWrap/>
        <w:overflowPunct/>
        <w:topLinePunct w:val="0"/>
        <w:autoSpaceDE/>
        <w:autoSpaceDN/>
        <w:bidi w:val="0"/>
        <w:adjustRightInd/>
        <w:snapToGrid/>
        <w:spacing w:after="0" w:line="240" w:lineRule="auto"/>
        <w:ind w:firstLine="480" w:firstLineChars="200"/>
        <w:textAlignment w:val="auto"/>
      </w:pPr>
      <w:r>
        <w:rPr>
          <w:rFonts w:ascii="Times New Roman" w:hAnsi="Times New Roman" w:eastAsia="Times New Roman"/>
          <w:sz w:val="24"/>
        </w:rPr>
        <w:t xml:space="preserve">The updated MRM models for phylogenetic beta-diversity explained 3.8%-21.8% of variation. Significant relationships were detected only for total phylogenetic beta-diversity. Across all species, total phylogenetic beta-diversity increased with greater elevation differences (coefficient = 0.055, </w:t>
      </w:r>
      <w:r>
        <w:rPr>
          <w:rFonts w:ascii="Times New Roman" w:hAnsi="Times New Roman" w:eastAsia="Times New Roman"/>
          <w:i/>
          <w:iCs/>
          <w:sz w:val="24"/>
        </w:rPr>
        <w:t>p</w:t>
      </w:r>
      <w:r>
        <w:rPr>
          <w:rFonts w:ascii="Times New Roman" w:hAnsi="Times New Roman" w:eastAsia="Times New Roman"/>
          <w:sz w:val="24"/>
        </w:rPr>
        <w:t xml:space="preserve"> = 0.033). For native species, total phylogenetic beta-diversity increased with both campus distance (coefficient = 0.045, </w:t>
      </w:r>
      <w:r>
        <w:rPr>
          <w:rFonts w:ascii="Times New Roman" w:hAnsi="Times New Roman" w:eastAsia="Times New Roman"/>
          <w:i/>
          <w:iCs/>
          <w:sz w:val="24"/>
        </w:rPr>
        <w:t>p</w:t>
      </w:r>
      <w:r>
        <w:rPr>
          <w:rFonts w:ascii="Times New Roman" w:hAnsi="Times New Roman" w:eastAsia="Times New Roman"/>
          <w:sz w:val="24"/>
        </w:rPr>
        <w:t xml:space="preserve"> = 0.042) and elevation (coefficient = 0.051, </w:t>
      </w:r>
      <w:r>
        <w:rPr>
          <w:rFonts w:ascii="Times New Roman" w:hAnsi="Times New Roman" w:eastAsia="Times New Roman"/>
          <w:i/>
          <w:iCs/>
          <w:sz w:val="24"/>
        </w:rPr>
        <w:t>p</w:t>
      </w:r>
      <w:r>
        <w:rPr>
          <w:rFonts w:ascii="Times New Roman" w:hAnsi="Times New Roman" w:eastAsia="Times New Roman"/>
          <w:sz w:val="24"/>
        </w:rPr>
        <w:t xml:space="preserve"> = 0.021). No significant predictors were detected for phylogenetic turnover or nestedness.</w:t>
      </w:r>
    </w:p>
    <w:p w14:paraId="4B50ED70">
      <w:pPr>
        <w:pageBreakBefore w:val="0"/>
        <w:widowControl/>
        <w:kinsoku/>
        <w:wordWrap/>
        <w:overflowPunct/>
        <w:topLinePunct w:val="0"/>
        <w:autoSpaceDE/>
        <w:autoSpaceDN/>
        <w:bidi w:val="0"/>
        <w:adjustRightInd/>
        <w:snapToGrid/>
        <w:spacing w:after="0" w:line="240" w:lineRule="auto"/>
        <w:ind w:firstLine="480" w:firstLineChars="200"/>
        <w:textAlignment w:val="auto"/>
      </w:pPr>
      <w:r>
        <w:rPr>
          <w:rFonts w:ascii="Times New Roman" w:hAnsi="Times New Roman" w:eastAsia="Times New Roman"/>
          <w:sz w:val="24"/>
        </w:rPr>
        <w:t>For phylogenetic variance decomposition, unexplained variance ranged from 78.2% to 96.2%. Environmental factors explained more variation than anthropogenic factors for total phylogenetic beta-diversity and turnover across all three species groups. By contrast, anthropogenic factors explained slightly more variation than environmental factors for phylogenetic nestedness, consistent with the corresponding taxonomic nestedness pattern.</w:t>
      </w:r>
    </w:p>
    <w:p w14:paraId="27A765D6">
      <w:pPr>
        <w:pageBreakBefore w:val="0"/>
        <w:widowControl/>
        <w:kinsoku/>
        <w:wordWrap/>
        <w:overflowPunct/>
        <w:topLinePunct w:val="0"/>
        <w:autoSpaceDE/>
        <w:autoSpaceDN/>
        <w:bidi w:val="0"/>
        <w:adjustRightInd/>
        <w:snapToGrid/>
        <w:spacing w:line="240" w:lineRule="auto"/>
        <w:textAlignment w:val="auto"/>
        <w:rPr>
          <w:rFonts w:ascii="Times New Roman" w:hAnsi="Times New Roman" w:eastAsia="Times New Roman"/>
          <w:sz w:val="24"/>
        </w:rPr>
      </w:pPr>
      <w:r>
        <w:rPr>
          <w:rFonts w:ascii="Times New Roman" w:hAnsi="Times New Roman" w:eastAsia="Times New Roman"/>
          <w:sz w:val="24"/>
        </w:rPr>
        <w:br w:type="page"/>
      </w:r>
    </w:p>
    <w:p w14:paraId="1E02A135">
      <w:pPr>
        <w:pageBreakBefore w:val="0"/>
        <w:widowControl/>
        <w:kinsoku/>
        <w:wordWrap/>
        <w:overflowPunct/>
        <w:topLinePunct w:val="0"/>
        <w:autoSpaceDE/>
        <w:autoSpaceDN/>
        <w:bidi w:val="0"/>
        <w:adjustRightInd/>
        <w:snapToGrid/>
        <w:spacing w:line="240" w:lineRule="auto"/>
        <w:textAlignment w:val="auto"/>
        <w:sectPr>
          <w:pgSz w:w="11909" w:h="16834"/>
          <w:pgMar w:top="1440" w:right="1800" w:bottom="1440" w:left="1800" w:header="0" w:footer="992" w:gutter="0"/>
          <w:pgBorders>
            <w:top w:val="none" w:sz="0" w:space="0"/>
            <w:left w:val="none" w:sz="0" w:space="0"/>
            <w:bottom w:val="none" w:sz="0" w:space="0"/>
            <w:right w:val="none" w:sz="0" w:space="0"/>
          </w:pgBorders>
          <w:lnNumType w:countBy="1" w:restart="continuous"/>
          <w:cols w:space="720" w:num="1"/>
          <w:formProt w:val="0"/>
          <w:docGrid w:type="lines" w:linePitch="326" w:charSpace="0"/>
        </w:sectPr>
      </w:pPr>
    </w:p>
    <w:p w14:paraId="20CC7BC8">
      <w:pPr>
        <w:pStyle w:val="2"/>
        <w:pageBreakBefore w:val="0"/>
        <w:widowControl/>
        <w:kinsoku/>
        <w:wordWrap/>
        <w:overflowPunct/>
        <w:topLinePunct w:val="0"/>
        <w:autoSpaceDE/>
        <w:autoSpaceDN/>
        <w:bidi w:val="0"/>
        <w:adjustRightInd/>
        <w:snapToGrid/>
        <w:spacing w:after="0" w:line="240" w:lineRule="auto"/>
        <w:textAlignment w:val="auto"/>
      </w:pPr>
      <w:r>
        <w:rPr>
          <w:rFonts w:ascii="Times New Roman" w:hAnsi="Times New Roman" w:eastAsia="Times New Roman"/>
          <w:sz w:val="24"/>
        </w:rPr>
        <w:t>Appendix S3 Tables and Figures</w:t>
      </w:r>
    </w:p>
    <w:p w14:paraId="71018F13">
      <w:pPr>
        <w:pageBreakBefore w:val="0"/>
        <w:widowControl/>
        <w:kinsoku/>
        <w:wordWrap/>
        <w:overflowPunct/>
        <w:topLinePunct w:val="0"/>
        <w:autoSpaceDE/>
        <w:autoSpaceDN/>
        <w:bidi w:val="0"/>
        <w:adjustRightInd/>
        <w:snapToGrid/>
        <w:spacing w:after="0" w:line="240" w:lineRule="auto"/>
        <w:textAlignment w:val="auto"/>
      </w:pPr>
      <w:r>
        <w:rPr>
          <w:rFonts w:ascii="Times New Roman" w:hAnsi="Times New Roman" w:eastAsia="Times New Roman"/>
          <w:b/>
          <w:bCs/>
          <w:sz w:val="24"/>
        </w:rPr>
        <w:t>Table S</w:t>
      </w:r>
      <w:r>
        <w:rPr>
          <w:rFonts w:hint="eastAsia" w:eastAsia="宋体"/>
          <w:b/>
          <w:bCs/>
          <w:sz w:val="24"/>
          <w:lang w:val="en-US" w:eastAsia="zh-CN"/>
        </w:rPr>
        <w:t>1</w:t>
      </w:r>
      <w:r>
        <w:rPr>
          <w:rFonts w:ascii="Times New Roman" w:hAnsi="Times New Roman" w:eastAsia="Times New Roman"/>
          <w:sz w:val="24"/>
        </w:rPr>
        <w:t xml:space="preserve"> Results of Multiple Regression on Distance Matrices (MRM) examining effects of environmental and anthropogenic factors on taxonomic β-diversity and its components (turnover and nestedness) across three plant status groups after excluding horticultural-list species. The regression coefficients for each predictor variable, the associated significance levels, and R</w:t>
      </w:r>
      <w:r>
        <w:rPr>
          <w:rFonts w:ascii="Times New Roman" w:hAnsi="Times New Roman" w:eastAsia="Times New Roman"/>
          <w:sz w:val="24"/>
          <w:vertAlign w:val="superscript"/>
        </w:rPr>
        <w:t>2</w:t>
      </w:r>
      <w:r>
        <w:rPr>
          <w:rFonts w:ascii="Times New Roman" w:hAnsi="Times New Roman" w:eastAsia="Times New Roman"/>
          <w:sz w:val="24"/>
        </w:rPr>
        <w:t xml:space="preserve"> are given. Significant coefficients are highlighted in bold. Significance levels are indicated as follows:</w:t>
      </w:r>
      <w:r>
        <w:rPr>
          <w:rFonts w:hint="eastAsia" w:eastAsia="宋体"/>
          <w:sz w:val="24"/>
          <w:lang w:val="en-US" w:eastAsia="zh-CN"/>
        </w:rPr>
        <w:t xml:space="preserve"> </w:t>
      </w:r>
      <w:r>
        <w:rPr>
          <w:rFonts w:hint="default" w:ascii="Times New Roman" w:hAnsi="Times New Roman" w:cs="Times New Roman"/>
          <w:color w:val="auto"/>
          <w:vertAlign w:val="superscript"/>
        </w:rPr>
        <w:t>ns</w:t>
      </w:r>
      <w:r>
        <w:rPr>
          <w:rFonts w:hint="default" w:ascii="Times New Roman" w:hAnsi="Times New Roman" w:cs="Times New Roman"/>
          <w:i/>
          <w:iCs/>
          <w:color w:val="auto"/>
        </w:rPr>
        <w:t xml:space="preserve">p </w:t>
      </w:r>
      <w:r>
        <w:rPr>
          <w:rFonts w:hint="default" w:ascii="Times New Roman" w:hAnsi="Times New Roman" w:cs="Times New Roman"/>
          <w:color w:val="auto"/>
        </w:rPr>
        <w:t xml:space="preserve">≥ 0.05, </w:t>
      </w:r>
      <w:r>
        <w:rPr>
          <w:rFonts w:hint="default" w:ascii="Times New Roman" w:hAnsi="Times New Roman" w:cs="Times New Roman"/>
          <w:color w:val="auto"/>
          <w:vertAlign w:val="superscript"/>
        </w:rPr>
        <w:t>*</w:t>
      </w:r>
      <w:r>
        <w:rPr>
          <w:rFonts w:hint="default" w:ascii="Times New Roman" w:hAnsi="Times New Roman" w:cs="Times New Roman"/>
          <w:i/>
          <w:iCs/>
          <w:color w:val="auto"/>
        </w:rPr>
        <w:t xml:space="preserve">p </w:t>
      </w:r>
      <w:r>
        <w:rPr>
          <w:rFonts w:hint="default" w:ascii="Times New Roman" w:hAnsi="Times New Roman" w:cs="Times New Roman"/>
          <w:color w:val="auto"/>
        </w:rPr>
        <w:t xml:space="preserve">&lt; 0.05, </w:t>
      </w:r>
      <w:r>
        <w:rPr>
          <w:rFonts w:hint="default" w:ascii="Times New Roman" w:hAnsi="Times New Roman" w:cs="Times New Roman"/>
          <w:color w:val="auto"/>
          <w:vertAlign w:val="superscript"/>
        </w:rPr>
        <w:t>**</w:t>
      </w:r>
      <w:r>
        <w:rPr>
          <w:rFonts w:hint="default" w:ascii="Times New Roman" w:hAnsi="Times New Roman" w:cs="Times New Roman"/>
          <w:i/>
          <w:iCs/>
          <w:color w:val="auto"/>
        </w:rPr>
        <w:t xml:space="preserve">p </w:t>
      </w:r>
      <w:r>
        <w:rPr>
          <w:rFonts w:hint="default" w:ascii="Times New Roman" w:hAnsi="Times New Roman" w:cs="Times New Roman"/>
          <w:color w:val="auto"/>
        </w:rPr>
        <w:t xml:space="preserve">&lt; 0.01, </w:t>
      </w:r>
      <w:r>
        <w:rPr>
          <w:rFonts w:hint="default" w:ascii="Times New Roman" w:hAnsi="Times New Roman" w:cs="Times New Roman"/>
          <w:color w:val="auto"/>
          <w:vertAlign w:val="superscript"/>
        </w:rPr>
        <w:t>***</w:t>
      </w:r>
      <w:r>
        <w:rPr>
          <w:rFonts w:hint="default" w:ascii="Times New Roman" w:hAnsi="Times New Roman" w:cs="Times New Roman"/>
          <w:i/>
          <w:iCs/>
          <w:color w:val="auto"/>
        </w:rPr>
        <w:t xml:space="preserve">p </w:t>
      </w:r>
      <w:r>
        <w:rPr>
          <w:rFonts w:hint="default" w:ascii="Times New Roman" w:hAnsi="Times New Roman" w:cs="Times New Roman"/>
          <w:color w:val="auto"/>
        </w:rPr>
        <w:t>&lt; 0.001</w:t>
      </w:r>
      <w:r>
        <w:rPr>
          <w:rFonts w:ascii="Times New Roman" w:hAnsi="Times New Roman" w:eastAsia="Times New Roman"/>
          <w:sz w:val="24"/>
        </w:rPr>
        <w:t>.</w:t>
      </w:r>
    </w:p>
    <w:tbl>
      <w:tblPr>
        <w:tblStyle w:val="14"/>
        <w:tblW w:w="4999" w:type="pct"/>
        <w:jc w:val="center"/>
        <w:tblLayout w:type="autofit"/>
        <w:tblCellMar>
          <w:top w:w="0" w:type="dxa"/>
          <w:left w:w="108" w:type="dxa"/>
          <w:bottom w:w="0" w:type="dxa"/>
          <w:right w:w="108" w:type="dxa"/>
        </w:tblCellMar>
      </w:tblPr>
      <w:tblGrid>
        <w:gridCol w:w="2913"/>
        <w:gridCol w:w="1369"/>
        <w:gridCol w:w="1369"/>
        <w:gridCol w:w="1373"/>
        <w:gridCol w:w="1369"/>
        <w:gridCol w:w="1369"/>
        <w:gridCol w:w="1373"/>
        <w:gridCol w:w="1369"/>
        <w:gridCol w:w="1369"/>
        <w:gridCol w:w="1374"/>
      </w:tblGrid>
      <w:tr w14:paraId="24F8B9F8">
        <w:tblPrEx>
          <w:tblCellMar>
            <w:top w:w="0" w:type="dxa"/>
            <w:left w:w="108" w:type="dxa"/>
            <w:bottom w:w="0" w:type="dxa"/>
            <w:right w:w="108" w:type="dxa"/>
          </w:tblCellMar>
        </w:tblPrEx>
        <w:trPr>
          <w:tblHeader/>
          <w:jc w:val="center"/>
        </w:trPr>
        <w:tc>
          <w:tcPr>
            <w:tcW w:w="955" w:type="pct"/>
            <w:tcBorders>
              <w:top w:val="single" w:color="000000" w:sz="12" w:space="0"/>
              <w:left w:val="nil"/>
              <w:bottom w:val="nil"/>
              <w:right w:val="nil"/>
            </w:tcBorders>
            <w:tcMar>
              <w:top w:w="70" w:type="dxa"/>
              <w:left w:w="70" w:type="dxa"/>
              <w:bottom w:w="70" w:type="dxa"/>
              <w:right w:w="70" w:type="dxa"/>
            </w:tcMar>
            <w:vAlign w:val="center"/>
          </w:tcPr>
          <w:p w14:paraId="2EA49FEA">
            <w:pPr>
              <w:pageBreakBefore w:val="0"/>
              <w:widowControl/>
              <w:kinsoku/>
              <w:wordWrap/>
              <w:overflowPunct/>
              <w:topLinePunct w:val="0"/>
              <w:autoSpaceDE/>
              <w:autoSpaceDN/>
              <w:bidi w:val="0"/>
              <w:adjustRightInd/>
              <w:snapToGrid/>
              <w:spacing w:before="0" w:after="0" w:line="240" w:lineRule="auto"/>
              <w:jc w:val="center"/>
              <w:textAlignment w:val="auto"/>
              <w:rPr>
                <w:b w:val="0"/>
                <w:bCs/>
              </w:rPr>
            </w:pPr>
            <w:r>
              <w:rPr>
                <w:rFonts w:ascii="Times New Roman" w:hAnsi="Times New Roman" w:eastAsia="Times New Roman"/>
                <w:b w:val="0"/>
                <w:bCs/>
                <w:sz w:val="21"/>
              </w:rPr>
              <w:t>Variable</w:t>
            </w:r>
          </w:p>
        </w:tc>
        <w:tc>
          <w:tcPr>
            <w:tcW w:w="1348" w:type="pct"/>
            <w:gridSpan w:val="3"/>
            <w:tcBorders>
              <w:top w:val="single" w:color="000000" w:sz="12" w:space="0"/>
              <w:left w:val="nil"/>
              <w:bottom w:val="single" w:color="000000" w:sz="4" w:space="0"/>
              <w:right w:val="nil"/>
            </w:tcBorders>
            <w:tcMar>
              <w:top w:w="70" w:type="dxa"/>
              <w:left w:w="70" w:type="dxa"/>
              <w:bottom w:w="70" w:type="dxa"/>
              <w:right w:w="70" w:type="dxa"/>
            </w:tcMar>
            <w:vAlign w:val="center"/>
          </w:tcPr>
          <w:p w14:paraId="6C0F8003">
            <w:pPr>
              <w:pageBreakBefore w:val="0"/>
              <w:widowControl/>
              <w:kinsoku/>
              <w:wordWrap/>
              <w:overflowPunct/>
              <w:topLinePunct w:val="0"/>
              <w:autoSpaceDE/>
              <w:autoSpaceDN/>
              <w:bidi w:val="0"/>
              <w:adjustRightInd/>
              <w:snapToGrid/>
              <w:spacing w:before="0" w:after="0" w:line="240" w:lineRule="auto"/>
              <w:jc w:val="center"/>
              <w:textAlignment w:val="auto"/>
              <w:rPr>
                <w:b w:val="0"/>
                <w:bCs/>
              </w:rPr>
            </w:pPr>
            <w:r>
              <w:rPr>
                <w:rFonts w:ascii="Times New Roman" w:hAnsi="Times New Roman" w:eastAsia="Times New Roman"/>
                <w:b w:val="0"/>
                <w:bCs/>
                <w:sz w:val="21"/>
              </w:rPr>
              <w:t>All species</w:t>
            </w:r>
          </w:p>
        </w:tc>
        <w:tc>
          <w:tcPr>
            <w:tcW w:w="1348" w:type="pct"/>
            <w:gridSpan w:val="3"/>
            <w:tcBorders>
              <w:top w:val="single" w:color="000000" w:sz="12" w:space="0"/>
              <w:left w:val="nil"/>
              <w:bottom w:val="single" w:color="000000" w:sz="4" w:space="0"/>
              <w:right w:val="nil"/>
            </w:tcBorders>
            <w:tcMar>
              <w:top w:w="70" w:type="dxa"/>
              <w:left w:w="70" w:type="dxa"/>
              <w:bottom w:w="70" w:type="dxa"/>
              <w:right w:w="70" w:type="dxa"/>
            </w:tcMar>
            <w:vAlign w:val="center"/>
          </w:tcPr>
          <w:p w14:paraId="055F21EE">
            <w:pPr>
              <w:pageBreakBefore w:val="0"/>
              <w:widowControl/>
              <w:kinsoku/>
              <w:wordWrap/>
              <w:overflowPunct/>
              <w:topLinePunct w:val="0"/>
              <w:autoSpaceDE/>
              <w:autoSpaceDN/>
              <w:bidi w:val="0"/>
              <w:adjustRightInd/>
              <w:snapToGrid/>
              <w:spacing w:before="0" w:after="0" w:line="240" w:lineRule="auto"/>
              <w:jc w:val="center"/>
              <w:textAlignment w:val="auto"/>
              <w:rPr>
                <w:b w:val="0"/>
                <w:bCs/>
              </w:rPr>
            </w:pPr>
            <w:r>
              <w:rPr>
                <w:rFonts w:ascii="Times New Roman" w:hAnsi="Times New Roman" w:eastAsia="Times New Roman"/>
                <w:b w:val="0"/>
                <w:bCs/>
                <w:sz w:val="21"/>
              </w:rPr>
              <w:t>Native species</w:t>
            </w:r>
          </w:p>
        </w:tc>
        <w:tc>
          <w:tcPr>
            <w:tcW w:w="1348" w:type="pct"/>
            <w:gridSpan w:val="3"/>
            <w:tcBorders>
              <w:top w:val="single" w:color="000000" w:sz="12" w:space="0"/>
              <w:left w:val="nil"/>
              <w:bottom w:val="single" w:color="000000" w:sz="4" w:space="0"/>
              <w:right w:val="nil"/>
            </w:tcBorders>
            <w:tcMar>
              <w:top w:w="70" w:type="dxa"/>
              <w:left w:w="70" w:type="dxa"/>
              <w:bottom w:w="70" w:type="dxa"/>
              <w:right w:w="70" w:type="dxa"/>
            </w:tcMar>
            <w:vAlign w:val="center"/>
          </w:tcPr>
          <w:p w14:paraId="77655D64">
            <w:pPr>
              <w:pageBreakBefore w:val="0"/>
              <w:widowControl/>
              <w:kinsoku/>
              <w:wordWrap/>
              <w:overflowPunct/>
              <w:topLinePunct w:val="0"/>
              <w:autoSpaceDE/>
              <w:autoSpaceDN/>
              <w:bidi w:val="0"/>
              <w:adjustRightInd/>
              <w:snapToGrid/>
              <w:spacing w:before="0" w:after="0" w:line="240" w:lineRule="auto"/>
              <w:jc w:val="center"/>
              <w:textAlignment w:val="auto"/>
              <w:rPr>
                <w:b w:val="0"/>
                <w:bCs/>
              </w:rPr>
            </w:pPr>
            <w:r>
              <w:rPr>
                <w:rFonts w:ascii="Times New Roman" w:hAnsi="Times New Roman" w:eastAsia="Times New Roman"/>
                <w:b w:val="0"/>
                <w:bCs/>
                <w:sz w:val="21"/>
              </w:rPr>
              <w:t>Non-invasive species</w:t>
            </w:r>
          </w:p>
        </w:tc>
      </w:tr>
      <w:tr w14:paraId="2E804D40">
        <w:tblPrEx>
          <w:tblCellMar>
            <w:top w:w="0" w:type="dxa"/>
            <w:left w:w="108" w:type="dxa"/>
            <w:bottom w:w="0" w:type="dxa"/>
            <w:right w:w="108" w:type="dxa"/>
          </w:tblCellMar>
        </w:tblPrEx>
        <w:trPr>
          <w:tblHeader/>
          <w:jc w:val="center"/>
        </w:trPr>
        <w:tc>
          <w:tcPr>
            <w:tcW w:w="955" w:type="pct"/>
            <w:tcBorders>
              <w:top w:val="nil"/>
              <w:left w:val="nil"/>
              <w:bottom w:val="single" w:color="000000" w:sz="8" w:space="0"/>
              <w:right w:val="nil"/>
            </w:tcBorders>
            <w:tcMar>
              <w:top w:w="70" w:type="dxa"/>
              <w:left w:w="70" w:type="dxa"/>
              <w:bottom w:w="70" w:type="dxa"/>
              <w:right w:w="70" w:type="dxa"/>
            </w:tcMar>
            <w:vAlign w:val="center"/>
          </w:tcPr>
          <w:p w14:paraId="2A86BDA7">
            <w:pPr>
              <w:pageBreakBefore w:val="0"/>
              <w:widowControl/>
              <w:kinsoku/>
              <w:wordWrap/>
              <w:overflowPunct/>
              <w:topLinePunct w:val="0"/>
              <w:autoSpaceDE/>
              <w:autoSpaceDN/>
              <w:bidi w:val="0"/>
              <w:adjustRightInd/>
              <w:snapToGrid/>
              <w:spacing w:before="0" w:after="0" w:line="240" w:lineRule="auto"/>
              <w:jc w:val="center"/>
              <w:textAlignment w:val="auto"/>
            </w:pPr>
          </w:p>
        </w:tc>
        <w:tc>
          <w:tcPr>
            <w:tcW w:w="449" w:type="pct"/>
            <w:tcBorders>
              <w:top w:val="single" w:color="000000" w:sz="4" w:space="0"/>
              <w:left w:val="nil"/>
              <w:bottom w:val="single" w:color="000000" w:sz="8" w:space="0"/>
              <w:right w:val="nil"/>
            </w:tcBorders>
            <w:tcMar>
              <w:top w:w="70" w:type="dxa"/>
              <w:left w:w="70" w:type="dxa"/>
              <w:bottom w:w="70" w:type="dxa"/>
              <w:right w:w="70" w:type="dxa"/>
            </w:tcMar>
            <w:vAlign w:val="center"/>
          </w:tcPr>
          <w:p w14:paraId="56812E2A">
            <w:pPr>
              <w:widowControl w:val="0"/>
              <w:spacing w:line="480" w:lineRule="auto"/>
              <w:jc w:val="center"/>
            </w:pPr>
            <w:r>
              <w:rPr>
                <w:rFonts w:hint="default" w:ascii="Times New Roman" w:hAnsi="Times New Roman" w:cs="Times New Roman"/>
                <w:i/>
                <w:iCs/>
                <w:color w:val="auto"/>
                <w:sz w:val="21"/>
                <w:szCs w:val="21"/>
              </w:rPr>
              <w:t>β</w:t>
            </w:r>
            <w:r>
              <w:rPr>
                <w:rFonts w:hint="default" w:ascii="Times New Roman" w:hAnsi="Times New Roman" w:cs="Times New Roman"/>
                <w:color w:val="auto"/>
                <w:sz w:val="21"/>
                <w:szCs w:val="21"/>
                <w:vertAlign w:val="subscript"/>
              </w:rPr>
              <w:t>tax.sor</w:t>
            </w:r>
          </w:p>
        </w:tc>
        <w:tc>
          <w:tcPr>
            <w:tcW w:w="449" w:type="pct"/>
            <w:tcBorders>
              <w:top w:val="single" w:color="000000" w:sz="4" w:space="0"/>
              <w:left w:val="nil"/>
              <w:bottom w:val="single" w:color="000000" w:sz="8" w:space="0"/>
              <w:right w:val="nil"/>
            </w:tcBorders>
            <w:tcMar>
              <w:top w:w="70" w:type="dxa"/>
              <w:left w:w="70" w:type="dxa"/>
              <w:bottom w:w="70" w:type="dxa"/>
              <w:right w:w="70" w:type="dxa"/>
            </w:tcMar>
            <w:vAlign w:val="center"/>
          </w:tcPr>
          <w:p w14:paraId="6FD162B9">
            <w:pPr>
              <w:widowControl w:val="0"/>
              <w:spacing w:line="480" w:lineRule="auto"/>
              <w:jc w:val="center"/>
            </w:pPr>
            <w:r>
              <w:rPr>
                <w:rFonts w:hint="default" w:ascii="Times New Roman" w:hAnsi="Times New Roman" w:cs="Times New Roman"/>
                <w:i/>
                <w:iCs/>
                <w:color w:val="auto"/>
                <w:sz w:val="21"/>
                <w:szCs w:val="21"/>
              </w:rPr>
              <w:t>β</w:t>
            </w:r>
            <w:r>
              <w:rPr>
                <w:rFonts w:hint="default" w:ascii="Times New Roman" w:hAnsi="Times New Roman" w:cs="Times New Roman"/>
                <w:color w:val="auto"/>
                <w:sz w:val="21"/>
                <w:szCs w:val="21"/>
                <w:vertAlign w:val="subscript"/>
              </w:rPr>
              <w:t>tax.sim</w:t>
            </w:r>
          </w:p>
        </w:tc>
        <w:tc>
          <w:tcPr>
            <w:tcW w:w="449" w:type="pct"/>
            <w:tcBorders>
              <w:top w:val="single" w:color="000000" w:sz="4" w:space="0"/>
              <w:left w:val="nil"/>
              <w:bottom w:val="single" w:color="000000" w:sz="8" w:space="0"/>
              <w:right w:val="nil"/>
            </w:tcBorders>
            <w:tcMar>
              <w:top w:w="70" w:type="dxa"/>
              <w:left w:w="70" w:type="dxa"/>
              <w:bottom w:w="70" w:type="dxa"/>
              <w:right w:w="70" w:type="dxa"/>
            </w:tcMar>
            <w:vAlign w:val="center"/>
          </w:tcPr>
          <w:p w14:paraId="4F2747F6">
            <w:pPr>
              <w:widowControl w:val="0"/>
              <w:spacing w:line="480" w:lineRule="auto"/>
              <w:jc w:val="center"/>
            </w:pPr>
            <w:r>
              <w:rPr>
                <w:rFonts w:hint="default" w:ascii="Times New Roman" w:hAnsi="Times New Roman" w:cs="Times New Roman"/>
                <w:i/>
                <w:iCs/>
                <w:color w:val="auto"/>
                <w:sz w:val="21"/>
                <w:szCs w:val="21"/>
              </w:rPr>
              <w:t>β</w:t>
            </w:r>
            <w:r>
              <w:rPr>
                <w:rFonts w:hint="default" w:ascii="Times New Roman" w:hAnsi="Times New Roman" w:cs="Times New Roman"/>
                <w:color w:val="auto"/>
                <w:sz w:val="21"/>
                <w:szCs w:val="21"/>
                <w:vertAlign w:val="subscript"/>
              </w:rPr>
              <w:t>tax.nes</w:t>
            </w:r>
          </w:p>
        </w:tc>
        <w:tc>
          <w:tcPr>
            <w:tcW w:w="449" w:type="pct"/>
            <w:tcBorders>
              <w:top w:val="single" w:color="000000" w:sz="4" w:space="0"/>
              <w:left w:val="nil"/>
              <w:bottom w:val="single" w:color="000000" w:sz="8" w:space="0"/>
              <w:right w:val="nil"/>
            </w:tcBorders>
            <w:tcMar>
              <w:top w:w="70" w:type="dxa"/>
              <w:left w:w="70" w:type="dxa"/>
              <w:bottom w:w="70" w:type="dxa"/>
              <w:right w:w="70" w:type="dxa"/>
            </w:tcMar>
            <w:vAlign w:val="center"/>
          </w:tcPr>
          <w:p w14:paraId="33DEDA41">
            <w:pPr>
              <w:widowControl w:val="0"/>
              <w:spacing w:line="480" w:lineRule="auto"/>
              <w:jc w:val="center"/>
            </w:pPr>
            <w:r>
              <w:rPr>
                <w:rFonts w:hint="default" w:ascii="Times New Roman" w:hAnsi="Times New Roman" w:cs="Times New Roman"/>
                <w:i/>
                <w:iCs/>
                <w:color w:val="auto"/>
                <w:sz w:val="21"/>
                <w:szCs w:val="21"/>
              </w:rPr>
              <w:t>β</w:t>
            </w:r>
            <w:r>
              <w:rPr>
                <w:rFonts w:hint="default" w:ascii="Times New Roman" w:hAnsi="Times New Roman" w:cs="Times New Roman"/>
                <w:color w:val="auto"/>
                <w:sz w:val="21"/>
                <w:szCs w:val="21"/>
                <w:vertAlign w:val="subscript"/>
              </w:rPr>
              <w:t>tax.sor</w:t>
            </w:r>
          </w:p>
        </w:tc>
        <w:tc>
          <w:tcPr>
            <w:tcW w:w="449" w:type="pct"/>
            <w:tcBorders>
              <w:top w:val="single" w:color="000000" w:sz="4" w:space="0"/>
              <w:left w:val="nil"/>
              <w:bottom w:val="single" w:color="000000" w:sz="8" w:space="0"/>
              <w:right w:val="nil"/>
            </w:tcBorders>
            <w:tcMar>
              <w:top w:w="70" w:type="dxa"/>
              <w:left w:w="70" w:type="dxa"/>
              <w:bottom w:w="70" w:type="dxa"/>
              <w:right w:w="70" w:type="dxa"/>
            </w:tcMar>
            <w:vAlign w:val="center"/>
          </w:tcPr>
          <w:p w14:paraId="2B98F38E">
            <w:pPr>
              <w:widowControl w:val="0"/>
              <w:spacing w:line="480" w:lineRule="auto"/>
              <w:jc w:val="center"/>
            </w:pPr>
            <w:r>
              <w:rPr>
                <w:rFonts w:hint="default" w:ascii="Times New Roman" w:hAnsi="Times New Roman" w:cs="Times New Roman"/>
                <w:i/>
                <w:iCs/>
                <w:color w:val="auto"/>
                <w:sz w:val="21"/>
                <w:szCs w:val="21"/>
              </w:rPr>
              <w:t>β</w:t>
            </w:r>
            <w:r>
              <w:rPr>
                <w:rFonts w:hint="default" w:ascii="Times New Roman" w:hAnsi="Times New Roman" w:cs="Times New Roman"/>
                <w:color w:val="auto"/>
                <w:sz w:val="21"/>
                <w:szCs w:val="21"/>
                <w:vertAlign w:val="subscript"/>
              </w:rPr>
              <w:t>tax.sim</w:t>
            </w:r>
          </w:p>
        </w:tc>
        <w:tc>
          <w:tcPr>
            <w:tcW w:w="449" w:type="pct"/>
            <w:tcBorders>
              <w:top w:val="single" w:color="000000" w:sz="4" w:space="0"/>
              <w:left w:val="nil"/>
              <w:bottom w:val="single" w:color="000000" w:sz="8" w:space="0"/>
              <w:right w:val="nil"/>
            </w:tcBorders>
            <w:tcMar>
              <w:top w:w="70" w:type="dxa"/>
              <w:left w:w="70" w:type="dxa"/>
              <w:bottom w:w="70" w:type="dxa"/>
              <w:right w:w="70" w:type="dxa"/>
            </w:tcMar>
            <w:vAlign w:val="center"/>
          </w:tcPr>
          <w:p w14:paraId="2DEEB720">
            <w:pPr>
              <w:widowControl w:val="0"/>
              <w:spacing w:line="480" w:lineRule="auto"/>
              <w:jc w:val="center"/>
            </w:pPr>
            <w:r>
              <w:rPr>
                <w:rFonts w:hint="default" w:ascii="Times New Roman" w:hAnsi="Times New Roman" w:cs="Times New Roman"/>
                <w:i/>
                <w:iCs/>
                <w:color w:val="auto"/>
                <w:sz w:val="21"/>
                <w:szCs w:val="21"/>
              </w:rPr>
              <w:t>β</w:t>
            </w:r>
            <w:r>
              <w:rPr>
                <w:rFonts w:hint="default" w:ascii="Times New Roman" w:hAnsi="Times New Roman" w:cs="Times New Roman"/>
                <w:color w:val="auto"/>
                <w:sz w:val="21"/>
                <w:szCs w:val="21"/>
                <w:vertAlign w:val="subscript"/>
              </w:rPr>
              <w:t>tax.nes</w:t>
            </w:r>
          </w:p>
        </w:tc>
        <w:tc>
          <w:tcPr>
            <w:tcW w:w="449" w:type="pct"/>
            <w:tcBorders>
              <w:top w:val="single" w:color="000000" w:sz="4" w:space="0"/>
              <w:left w:val="nil"/>
              <w:bottom w:val="single" w:color="000000" w:sz="8" w:space="0"/>
              <w:right w:val="nil"/>
            </w:tcBorders>
            <w:tcMar>
              <w:top w:w="70" w:type="dxa"/>
              <w:left w:w="70" w:type="dxa"/>
              <w:bottom w:w="70" w:type="dxa"/>
              <w:right w:w="70" w:type="dxa"/>
            </w:tcMar>
            <w:vAlign w:val="center"/>
          </w:tcPr>
          <w:p w14:paraId="547CA561">
            <w:pPr>
              <w:widowControl w:val="0"/>
              <w:spacing w:line="480" w:lineRule="auto"/>
              <w:jc w:val="center"/>
            </w:pPr>
            <w:r>
              <w:rPr>
                <w:rFonts w:hint="default" w:ascii="Times New Roman" w:hAnsi="Times New Roman" w:cs="Times New Roman"/>
                <w:i/>
                <w:iCs/>
                <w:color w:val="auto"/>
                <w:sz w:val="21"/>
                <w:szCs w:val="21"/>
              </w:rPr>
              <w:t>β</w:t>
            </w:r>
            <w:r>
              <w:rPr>
                <w:rFonts w:hint="default" w:ascii="Times New Roman" w:hAnsi="Times New Roman" w:cs="Times New Roman"/>
                <w:color w:val="auto"/>
                <w:sz w:val="21"/>
                <w:szCs w:val="21"/>
                <w:vertAlign w:val="subscript"/>
              </w:rPr>
              <w:t>tax.sor</w:t>
            </w:r>
          </w:p>
        </w:tc>
        <w:tc>
          <w:tcPr>
            <w:tcW w:w="449" w:type="pct"/>
            <w:tcBorders>
              <w:top w:val="single" w:color="000000" w:sz="4" w:space="0"/>
              <w:left w:val="nil"/>
              <w:bottom w:val="single" w:color="000000" w:sz="8" w:space="0"/>
              <w:right w:val="nil"/>
            </w:tcBorders>
            <w:tcMar>
              <w:top w:w="70" w:type="dxa"/>
              <w:left w:w="70" w:type="dxa"/>
              <w:bottom w:w="70" w:type="dxa"/>
              <w:right w:w="70" w:type="dxa"/>
            </w:tcMar>
            <w:vAlign w:val="center"/>
          </w:tcPr>
          <w:p w14:paraId="64D8D87A">
            <w:pPr>
              <w:widowControl w:val="0"/>
              <w:spacing w:line="480" w:lineRule="auto"/>
              <w:jc w:val="center"/>
            </w:pPr>
            <w:r>
              <w:rPr>
                <w:rFonts w:hint="default" w:ascii="Times New Roman" w:hAnsi="Times New Roman" w:cs="Times New Roman"/>
                <w:i/>
                <w:iCs/>
                <w:color w:val="auto"/>
                <w:sz w:val="21"/>
                <w:szCs w:val="21"/>
              </w:rPr>
              <w:t>β</w:t>
            </w:r>
            <w:r>
              <w:rPr>
                <w:rFonts w:hint="default" w:ascii="Times New Roman" w:hAnsi="Times New Roman" w:cs="Times New Roman"/>
                <w:color w:val="auto"/>
                <w:sz w:val="21"/>
                <w:szCs w:val="21"/>
                <w:vertAlign w:val="subscript"/>
              </w:rPr>
              <w:t>tax.sim</w:t>
            </w:r>
          </w:p>
        </w:tc>
        <w:tc>
          <w:tcPr>
            <w:tcW w:w="449" w:type="pct"/>
            <w:tcBorders>
              <w:top w:val="single" w:color="000000" w:sz="4" w:space="0"/>
              <w:left w:val="nil"/>
              <w:bottom w:val="single" w:color="000000" w:sz="8" w:space="0"/>
              <w:right w:val="nil"/>
            </w:tcBorders>
            <w:tcMar>
              <w:top w:w="70" w:type="dxa"/>
              <w:left w:w="70" w:type="dxa"/>
              <w:bottom w:w="70" w:type="dxa"/>
              <w:right w:w="70" w:type="dxa"/>
            </w:tcMar>
            <w:vAlign w:val="center"/>
          </w:tcPr>
          <w:p w14:paraId="68A68E7C">
            <w:pPr>
              <w:widowControl w:val="0"/>
              <w:spacing w:line="480" w:lineRule="auto"/>
              <w:jc w:val="center"/>
            </w:pPr>
            <w:r>
              <w:rPr>
                <w:rFonts w:hint="default" w:ascii="Times New Roman" w:hAnsi="Times New Roman" w:cs="Times New Roman"/>
                <w:i/>
                <w:iCs/>
                <w:color w:val="auto"/>
                <w:sz w:val="21"/>
                <w:szCs w:val="21"/>
              </w:rPr>
              <w:t>β</w:t>
            </w:r>
            <w:r>
              <w:rPr>
                <w:rFonts w:hint="default" w:ascii="Times New Roman" w:hAnsi="Times New Roman" w:cs="Times New Roman"/>
                <w:color w:val="auto"/>
                <w:sz w:val="21"/>
                <w:szCs w:val="21"/>
                <w:vertAlign w:val="subscript"/>
              </w:rPr>
              <w:t>tax.nes</w:t>
            </w:r>
          </w:p>
        </w:tc>
      </w:tr>
      <w:tr w14:paraId="22DFCAF0">
        <w:tblPrEx>
          <w:tblCellMar>
            <w:top w:w="0" w:type="dxa"/>
            <w:left w:w="108" w:type="dxa"/>
            <w:bottom w:w="0" w:type="dxa"/>
            <w:right w:w="108" w:type="dxa"/>
          </w:tblCellMar>
        </w:tblPrEx>
        <w:trPr>
          <w:jc w:val="center"/>
        </w:trPr>
        <w:tc>
          <w:tcPr>
            <w:tcW w:w="955" w:type="pct"/>
            <w:tcBorders>
              <w:top w:val="nil"/>
              <w:left w:val="nil"/>
              <w:bottom w:val="nil"/>
              <w:right w:val="nil"/>
            </w:tcBorders>
            <w:tcMar>
              <w:top w:w="70" w:type="dxa"/>
              <w:left w:w="70" w:type="dxa"/>
              <w:bottom w:w="70" w:type="dxa"/>
              <w:right w:w="70" w:type="dxa"/>
            </w:tcMar>
            <w:vAlign w:val="center"/>
          </w:tcPr>
          <w:p w14:paraId="1CFB9684">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Urbanization level</w:t>
            </w:r>
          </w:p>
        </w:tc>
        <w:tc>
          <w:tcPr>
            <w:tcW w:w="449" w:type="pct"/>
            <w:tcBorders>
              <w:top w:val="nil"/>
              <w:left w:val="nil"/>
              <w:bottom w:val="nil"/>
              <w:right w:val="nil"/>
            </w:tcBorders>
            <w:tcMar>
              <w:top w:w="70" w:type="dxa"/>
              <w:left w:w="70" w:type="dxa"/>
              <w:bottom w:w="70" w:type="dxa"/>
              <w:right w:w="70" w:type="dxa"/>
            </w:tcMar>
            <w:vAlign w:val="center"/>
          </w:tcPr>
          <w:p w14:paraId="5E8B7053">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0.025</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4668F05C">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0.057</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17513606">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-0.033</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1385B96C">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-0.002</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CBE6B3E">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0.025</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2D72CDDD">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-0.027</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0D9D0B30">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0.076</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6E56D6E">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0.127</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238E2EB4">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-0.051</w:t>
            </w:r>
            <w:r>
              <w:rPr>
                <w:rFonts w:ascii="Times New Roman" w:hAnsi="Times New Roman" w:eastAsia="Times New Roman"/>
                <w:b w:val="0"/>
                <w:sz w:val="21"/>
                <w:vertAlign w:val="superscript"/>
              </w:rPr>
              <w:t>ns</w:t>
            </w:r>
          </w:p>
        </w:tc>
      </w:tr>
      <w:tr w14:paraId="728E50A7">
        <w:tblPrEx>
          <w:tblCellMar>
            <w:top w:w="0" w:type="dxa"/>
            <w:left w:w="108" w:type="dxa"/>
            <w:bottom w:w="0" w:type="dxa"/>
            <w:right w:w="108" w:type="dxa"/>
          </w:tblCellMar>
        </w:tblPrEx>
        <w:trPr>
          <w:jc w:val="center"/>
        </w:trPr>
        <w:tc>
          <w:tcPr>
            <w:tcW w:w="955" w:type="pct"/>
            <w:tcBorders>
              <w:top w:val="nil"/>
              <w:left w:val="nil"/>
              <w:bottom w:val="nil"/>
              <w:right w:val="nil"/>
            </w:tcBorders>
            <w:tcMar>
              <w:top w:w="70" w:type="dxa"/>
              <w:left w:w="70" w:type="dxa"/>
              <w:bottom w:w="70" w:type="dxa"/>
              <w:right w:w="70" w:type="dxa"/>
            </w:tcMar>
            <w:vAlign w:val="center"/>
          </w:tcPr>
          <w:p w14:paraId="774AF9E1">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Population density</w:t>
            </w:r>
          </w:p>
        </w:tc>
        <w:tc>
          <w:tcPr>
            <w:tcW w:w="449" w:type="pct"/>
            <w:tcBorders>
              <w:top w:val="nil"/>
              <w:left w:val="nil"/>
              <w:bottom w:val="nil"/>
              <w:right w:val="nil"/>
            </w:tcBorders>
            <w:tcMar>
              <w:top w:w="70" w:type="dxa"/>
              <w:left w:w="70" w:type="dxa"/>
              <w:bottom w:w="70" w:type="dxa"/>
              <w:right w:w="70" w:type="dxa"/>
            </w:tcMar>
            <w:vAlign w:val="center"/>
          </w:tcPr>
          <w:p w14:paraId="0658C3D4">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-0.001</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718D803F">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-0.026</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0EF23CF">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0.025</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235F63A">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-0.027</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13727A25">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-0.074</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6E29900">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0.046</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0CB1346C">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0.056</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1695138">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0.009</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2A42F12B">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0.047</w:t>
            </w:r>
            <w:r>
              <w:rPr>
                <w:rFonts w:ascii="Times New Roman" w:hAnsi="Times New Roman" w:eastAsia="Times New Roman"/>
                <w:b w:val="0"/>
                <w:sz w:val="21"/>
                <w:vertAlign w:val="superscript"/>
              </w:rPr>
              <w:t>ns</w:t>
            </w:r>
          </w:p>
        </w:tc>
      </w:tr>
      <w:tr w14:paraId="76613240">
        <w:tblPrEx>
          <w:tblCellMar>
            <w:top w:w="0" w:type="dxa"/>
            <w:left w:w="108" w:type="dxa"/>
            <w:bottom w:w="0" w:type="dxa"/>
            <w:right w:w="108" w:type="dxa"/>
          </w:tblCellMar>
        </w:tblPrEx>
        <w:trPr>
          <w:jc w:val="center"/>
        </w:trPr>
        <w:tc>
          <w:tcPr>
            <w:tcW w:w="955" w:type="pct"/>
            <w:tcBorders>
              <w:top w:val="nil"/>
              <w:left w:val="nil"/>
              <w:bottom w:val="nil"/>
              <w:right w:val="nil"/>
            </w:tcBorders>
            <w:tcMar>
              <w:top w:w="70" w:type="dxa"/>
              <w:left w:w="70" w:type="dxa"/>
              <w:bottom w:w="70" w:type="dxa"/>
              <w:right w:w="70" w:type="dxa"/>
            </w:tcMar>
            <w:vAlign w:val="center"/>
          </w:tcPr>
          <w:p w14:paraId="7A6C7BBC">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GDP per area</w:t>
            </w:r>
          </w:p>
        </w:tc>
        <w:tc>
          <w:tcPr>
            <w:tcW w:w="449" w:type="pct"/>
            <w:tcBorders>
              <w:top w:val="nil"/>
              <w:left w:val="nil"/>
              <w:bottom w:val="nil"/>
              <w:right w:val="nil"/>
            </w:tcBorders>
            <w:tcMar>
              <w:top w:w="70" w:type="dxa"/>
              <w:left w:w="70" w:type="dxa"/>
              <w:bottom w:w="70" w:type="dxa"/>
              <w:right w:w="70" w:type="dxa"/>
            </w:tcMar>
            <w:vAlign w:val="center"/>
          </w:tcPr>
          <w:p w14:paraId="3FEFC88E">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-0.031</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163E9E0">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-0.087</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4BD28DB7">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0.056</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1F04A3F">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0.030</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766230BF">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-0.008</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21E744B">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0.039</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B93EF19">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-0.167</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10D22050">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-0.186</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0390D041">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0.019</w:t>
            </w:r>
            <w:r>
              <w:rPr>
                <w:rFonts w:ascii="Times New Roman" w:hAnsi="Times New Roman" w:eastAsia="Times New Roman"/>
                <w:b w:val="0"/>
                <w:sz w:val="21"/>
                <w:vertAlign w:val="superscript"/>
              </w:rPr>
              <w:t>ns</w:t>
            </w:r>
          </w:p>
        </w:tc>
      </w:tr>
      <w:tr w14:paraId="43BEFAE3">
        <w:tblPrEx>
          <w:tblCellMar>
            <w:top w:w="0" w:type="dxa"/>
            <w:left w:w="108" w:type="dxa"/>
            <w:bottom w:w="0" w:type="dxa"/>
            <w:right w:w="108" w:type="dxa"/>
          </w:tblCellMar>
        </w:tblPrEx>
        <w:trPr>
          <w:jc w:val="center"/>
        </w:trPr>
        <w:tc>
          <w:tcPr>
            <w:tcW w:w="955" w:type="pct"/>
            <w:tcBorders>
              <w:top w:val="nil"/>
              <w:left w:val="nil"/>
              <w:bottom w:val="nil"/>
              <w:right w:val="nil"/>
            </w:tcBorders>
            <w:tcMar>
              <w:top w:w="70" w:type="dxa"/>
              <w:left w:w="70" w:type="dxa"/>
              <w:bottom w:w="70" w:type="dxa"/>
              <w:right w:w="70" w:type="dxa"/>
            </w:tcMar>
            <w:vAlign w:val="center"/>
          </w:tcPr>
          <w:p w14:paraId="0E4F6E4E">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MAP</w:t>
            </w:r>
          </w:p>
        </w:tc>
        <w:tc>
          <w:tcPr>
            <w:tcW w:w="449" w:type="pct"/>
            <w:tcBorders>
              <w:top w:val="nil"/>
              <w:left w:val="nil"/>
              <w:bottom w:val="nil"/>
              <w:right w:val="nil"/>
            </w:tcBorders>
            <w:tcMar>
              <w:top w:w="70" w:type="dxa"/>
              <w:left w:w="70" w:type="dxa"/>
              <w:bottom w:w="70" w:type="dxa"/>
              <w:right w:w="70" w:type="dxa"/>
            </w:tcMar>
            <w:vAlign w:val="center"/>
          </w:tcPr>
          <w:p w14:paraId="1F42715E">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0.004</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75EA369">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0.011</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EE03359">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-0.007</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16688058">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-0.001</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B785B37">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0.001</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19343B1">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-0.002</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577CE8D">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0.018</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747B4265">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0.034</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2A9D40A3">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-0.015</w:t>
            </w:r>
            <w:r>
              <w:rPr>
                <w:rFonts w:ascii="Times New Roman" w:hAnsi="Times New Roman" w:eastAsia="Times New Roman"/>
                <w:b w:val="0"/>
                <w:sz w:val="21"/>
                <w:vertAlign w:val="superscript"/>
              </w:rPr>
              <w:t>ns</w:t>
            </w:r>
          </w:p>
        </w:tc>
      </w:tr>
      <w:tr w14:paraId="09C197D2">
        <w:tblPrEx>
          <w:tblCellMar>
            <w:top w:w="0" w:type="dxa"/>
            <w:left w:w="108" w:type="dxa"/>
            <w:bottom w:w="0" w:type="dxa"/>
            <w:right w:w="108" w:type="dxa"/>
          </w:tblCellMar>
        </w:tblPrEx>
        <w:trPr>
          <w:jc w:val="center"/>
        </w:trPr>
        <w:tc>
          <w:tcPr>
            <w:tcW w:w="955" w:type="pct"/>
            <w:tcBorders>
              <w:top w:val="nil"/>
              <w:left w:val="nil"/>
              <w:bottom w:val="nil"/>
              <w:right w:val="nil"/>
            </w:tcBorders>
            <w:tcMar>
              <w:top w:w="70" w:type="dxa"/>
              <w:left w:w="70" w:type="dxa"/>
              <w:bottom w:w="70" w:type="dxa"/>
              <w:right w:w="70" w:type="dxa"/>
            </w:tcMar>
            <w:vAlign w:val="center"/>
          </w:tcPr>
          <w:p w14:paraId="4B8557BF">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MAT</w:t>
            </w:r>
          </w:p>
        </w:tc>
        <w:tc>
          <w:tcPr>
            <w:tcW w:w="449" w:type="pct"/>
            <w:tcBorders>
              <w:top w:val="nil"/>
              <w:left w:val="nil"/>
              <w:bottom w:val="nil"/>
              <w:right w:val="nil"/>
            </w:tcBorders>
            <w:tcMar>
              <w:top w:w="70" w:type="dxa"/>
              <w:left w:w="70" w:type="dxa"/>
              <w:bottom w:w="70" w:type="dxa"/>
              <w:right w:w="70" w:type="dxa"/>
            </w:tcMar>
            <w:vAlign w:val="center"/>
          </w:tcPr>
          <w:p w14:paraId="4B2EF3FA">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0.009</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27325CC4">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0.015</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A75D99D">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-0.006</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04C93C75">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0.020</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C8C4BA0">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0.040</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07074BF8">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-0.019</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4D141B7C">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-0.024</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C0F96DC">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-0.025</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14F8FCF5">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0.001</w:t>
            </w:r>
            <w:r>
              <w:rPr>
                <w:rFonts w:ascii="Times New Roman" w:hAnsi="Times New Roman" w:eastAsia="Times New Roman"/>
                <w:b w:val="0"/>
                <w:sz w:val="21"/>
                <w:vertAlign w:val="superscript"/>
              </w:rPr>
              <w:t>ns</w:t>
            </w:r>
          </w:p>
        </w:tc>
      </w:tr>
      <w:tr w14:paraId="12864521">
        <w:tblPrEx>
          <w:tblCellMar>
            <w:top w:w="0" w:type="dxa"/>
            <w:left w:w="108" w:type="dxa"/>
            <w:bottom w:w="0" w:type="dxa"/>
            <w:right w:w="108" w:type="dxa"/>
          </w:tblCellMar>
        </w:tblPrEx>
        <w:trPr>
          <w:jc w:val="center"/>
        </w:trPr>
        <w:tc>
          <w:tcPr>
            <w:tcW w:w="955" w:type="pct"/>
            <w:tcBorders>
              <w:top w:val="nil"/>
              <w:left w:val="nil"/>
              <w:bottom w:val="nil"/>
              <w:right w:val="nil"/>
            </w:tcBorders>
            <w:tcMar>
              <w:top w:w="70" w:type="dxa"/>
              <w:left w:w="70" w:type="dxa"/>
              <w:bottom w:w="70" w:type="dxa"/>
              <w:right w:w="70" w:type="dxa"/>
            </w:tcMar>
            <w:vAlign w:val="center"/>
          </w:tcPr>
          <w:p w14:paraId="199F1657">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Elevation</w:t>
            </w:r>
          </w:p>
        </w:tc>
        <w:tc>
          <w:tcPr>
            <w:tcW w:w="449" w:type="pct"/>
            <w:tcBorders>
              <w:top w:val="nil"/>
              <w:left w:val="nil"/>
              <w:bottom w:val="nil"/>
              <w:right w:val="nil"/>
            </w:tcBorders>
            <w:tcMar>
              <w:top w:w="70" w:type="dxa"/>
              <w:left w:w="70" w:type="dxa"/>
              <w:bottom w:w="70" w:type="dxa"/>
              <w:right w:w="70" w:type="dxa"/>
            </w:tcMar>
            <w:vAlign w:val="center"/>
          </w:tcPr>
          <w:p w14:paraId="62223EE0">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0.031</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4A702908">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0.033</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F7785C1">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-0.002</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29E363E5">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0.014</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72DA381">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-0.003</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F162404">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0.017</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1C513BDC">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0.072</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75AB6A09">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0.095</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2D4889B6">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-0.022</w:t>
            </w:r>
            <w:r>
              <w:rPr>
                <w:rFonts w:ascii="Times New Roman" w:hAnsi="Times New Roman" w:eastAsia="Times New Roman"/>
                <w:b w:val="0"/>
                <w:sz w:val="21"/>
                <w:vertAlign w:val="superscript"/>
              </w:rPr>
              <w:t>ns</w:t>
            </w:r>
          </w:p>
        </w:tc>
      </w:tr>
      <w:tr w14:paraId="521F450A">
        <w:tblPrEx>
          <w:tblCellMar>
            <w:top w:w="0" w:type="dxa"/>
            <w:left w:w="108" w:type="dxa"/>
            <w:bottom w:w="0" w:type="dxa"/>
            <w:right w:w="108" w:type="dxa"/>
          </w:tblCellMar>
        </w:tblPrEx>
        <w:trPr>
          <w:jc w:val="center"/>
        </w:trPr>
        <w:tc>
          <w:tcPr>
            <w:tcW w:w="955" w:type="pct"/>
            <w:tcBorders>
              <w:top w:val="nil"/>
              <w:left w:val="nil"/>
              <w:bottom w:val="nil"/>
              <w:right w:val="nil"/>
            </w:tcBorders>
            <w:tcMar>
              <w:top w:w="70" w:type="dxa"/>
              <w:left w:w="70" w:type="dxa"/>
              <w:bottom w:w="70" w:type="dxa"/>
              <w:right w:w="70" w:type="dxa"/>
            </w:tcMar>
            <w:vAlign w:val="center"/>
          </w:tcPr>
          <w:p w14:paraId="75050965">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Campus distance</w:t>
            </w:r>
          </w:p>
        </w:tc>
        <w:tc>
          <w:tcPr>
            <w:tcW w:w="449" w:type="pct"/>
            <w:tcBorders>
              <w:top w:val="nil"/>
              <w:left w:val="nil"/>
              <w:bottom w:val="nil"/>
              <w:right w:val="nil"/>
            </w:tcBorders>
            <w:tcMar>
              <w:top w:w="70" w:type="dxa"/>
              <w:left w:w="70" w:type="dxa"/>
              <w:bottom w:w="70" w:type="dxa"/>
              <w:right w:w="70" w:type="dxa"/>
            </w:tcMar>
            <w:vAlign w:val="center"/>
          </w:tcPr>
          <w:p w14:paraId="6ACC6677">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0.028</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4E510A70">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0.036</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D18587C">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-0.008</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FB3ABF5">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sz w:val="21"/>
              </w:rPr>
              <w:t>0.030</w:t>
            </w:r>
            <w:r>
              <w:rPr>
                <w:rFonts w:ascii="Times New Roman" w:hAnsi="Times New Roman" w:eastAsia="Times New Roman"/>
                <w:b/>
                <w:sz w:val="21"/>
                <w:vertAlign w:val="superscript"/>
              </w:rPr>
              <w:t>*</w:t>
            </w:r>
          </w:p>
        </w:tc>
        <w:tc>
          <w:tcPr>
            <w:tcW w:w="449" w:type="pct"/>
            <w:tcBorders>
              <w:top w:val="nil"/>
              <w:left w:val="nil"/>
              <w:bottom w:val="nil"/>
              <w:right w:val="nil"/>
            </w:tcBorders>
            <w:tcMar>
              <w:top w:w="70" w:type="dxa"/>
              <w:left w:w="70" w:type="dxa"/>
              <w:bottom w:w="70" w:type="dxa"/>
              <w:right w:w="70" w:type="dxa"/>
            </w:tcMar>
            <w:vAlign w:val="center"/>
          </w:tcPr>
          <w:p w14:paraId="12ACDD0B">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0.048</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00D3B9D">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-0.018</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0A183536">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0.026</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2935B8BF">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0.029</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02E1C37">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-0.002</w:t>
            </w:r>
            <w:r>
              <w:rPr>
                <w:rFonts w:ascii="Times New Roman" w:hAnsi="Times New Roman" w:eastAsia="Times New Roman"/>
                <w:b w:val="0"/>
                <w:sz w:val="21"/>
                <w:vertAlign w:val="superscript"/>
              </w:rPr>
              <w:t>ns</w:t>
            </w:r>
          </w:p>
        </w:tc>
      </w:tr>
      <w:tr w14:paraId="01CCDB94">
        <w:tblPrEx>
          <w:tblCellMar>
            <w:top w:w="0" w:type="dxa"/>
            <w:left w:w="108" w:type="dxa"/>
            <w:bottom w:w="0" w:type="dxa"/>
            <w:right w:w="108" w:type="dxa"/>
          </w:tblCellMar>
        </w:tblPrEx>
        <w:trPr>
          <w:jc w:val="center"/>
        </w:trPr>
        <w:tc>
          <w:tcPr>
            <w:tcW w:w="955" w:type="pct"/>
            <w:tcBorders>
              <w:top w:val="nil"/>
              <w:left w:val="nil"/>
              <w:bottom w:val="nil"/>
              <w:right w:val="nil"/>
            </w:tcBorders>
            <w:tcMar>
              <w:top w:w="70" w:type="dxa"/>
              <w:left w:w="70" w:type="dxa"/>
              <w:bottom w:w="70" w:type="dxa"/>
              <w:right w:w="70" w:type="dxa"/>
            </w:tcMar>
            <w:vAlign w:val="center"/>
          </w:tcPr>
          <w:p w14:paraId="15FB6F29">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Campus area</w:t>
            </w:r>
          </w:p>
        </w:tc>
        <w:tc>
          <w:tcPr>
            <w:tcW w:w="449" w:type="pct"/>
            <w:tcBorders>
              <w:top w:val="nil"/>
              <w:left w:val="nil"/>
              <w:bottom w:val="nil"/>
              <w:right w:val="nil"/>
            </w:tcBorders>
            <w:tcMar>
              <w:top w:w="70" w:type="dxa"/>
              <w:left w:w="70" w:type="dxa"/>
              <w:bottom w:w="70" w:type="dxa"/>
              <w:right w:w="70" w:type="dxa"/>
            </w:tcMar>
            <w:vAlign w:val="center"/>
          </w:tcPr>
          <w:p w14:paraId="4CF8D95B">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-0.009</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781D9A6F">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-0.009</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72162EFF">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-0.000</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701EC34">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0.000</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41E7AB3D">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0.008</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E89E93C">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-0.007</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FFD09F8">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-0.050</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788E3F24">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-0.068</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40223B42">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0.018</w:t>
            </w:r>
            <w:r>
              <w:rPr>
                <w:rFonts w:ascii="Times New Roman" w:hAnsi="Times New Roman" w:eastAsia="Times New Roman"/>
                <w:b w:val="0"/>
                <w:sz w:val="21"/>
                <w:vertAlign w:val="superscript"/>
              </w:rPr>
              <w:t>ns</w:t>
            </w:r>
          </w:p>
        </w:tc>
      </w:tr>
      <w:tr w14:paraId="3C1F17AB">
        <w:tblPrEx>
          <w:tblCellMar>
            <w:top w:w="0" w:type="dxa"/>
            <w:left w:w="108" w:type="dxa"/>
            <w:bottom w:w="0" w:type="dxa"/>
            <w:right w:w="108" w:type="dxa"/>
          </w:tblCellMar>
        </w:tblPrEx>
        <w:trPr>
          <w:jc w:val="center"/>
        </w:trPr>
        <w:tc>
          <w:tcPr>
            <w:tcW w:w="955" w:type="pct"/>
            <w:tcBorders>
              <w:top w:val="nil"/>
              <w:left w:val="nil"/>
              <w:bottom w:val="nil"/>
              <w:right w:val="nil"/>
            </w:tcBorders>
            <w:tcMar>
              <w:top w:w="70" w:type="dxa"/>
              <w:left w:w="70" w:type="dxa"/>
              <w:bottom w:w="70" w:type="dxa"/>
              <w:right w:w="70" w:type="dxa"/>
            </w:tcMar>
            <w:vAlign w:val="center"/>
          </w:tcPr>
          <w:p w14:paraId="06BEDDB5">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Campus age</w:t>
            </w:r>
          </w:p>
        </w:tc>
        <w:tc>
          <w:tcPr>
            <w:tcW w:w="449" w:type="pct"/>
            <w:tcBorders>
              <w:top w:val="nil"/>
              <w:left w:val="nil"/>
              <w:bottom w:val="nil"/>
              <w:right w:val="nil"/>
            </w:tcBorders>
            <w:tcMar>
              <w:top w:w="70" w:type="dxa"/>
              <w:left w:w="70" w:type="dxa"/>
              <w:bottom w:w="70" w:type="dxa"/>
              <w:right w:w="70" w:type="dxa"/>
            </w:tcMar>
            <w:vAlign w:val="center"/>
          </w:tcPr>
          <w:p w14:paraId="7672E9D4">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-0.000</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1477E84B">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-0.003</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767C3AEC">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0.003</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1D31D06F">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-0.003</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71B26E88">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-0.004</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2EAF571A">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0.000</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D20F24A">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0.019</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139C725">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0.025</w:t>
            </w:r>
            <w:r>
              <w:rPr>
                <w:rFonts w:ascii="Times New Roman" w:hAnsi="Times New Roman" w:eastAsia="Times New Roman"/>
                <w:b w:val="0"/>
                <w:sz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2C496968">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-0.006</w:t>
            </w:r>
            <w:r>
              <w:rPr>
                <w:rFonts w:ascii="Times New Roman" w:hAnsi="Times New Roman" w:eastAsia="Times New Roman"/>
                <w:b w:val="0"/>
                <w:sz w:val="21"/>
                <w:vertAlign w:val="superscript"/>
              </w:rPr>
              <w:t>ns</w:t>
            </w:r>
          </w:p>
        </w:tc>
      </w:tr>
      <w:tr w14:paraId="1A7AE763">
        <w:tblPrEx>
          <w:tblCellMar>
            <w:top w:w="0" w:type="dxa"/>
            <w:left w:w="108" w:type="dxa"/>
            <w:bottom w:w="0" w:type="dxa"/>
            <w:right w:w="108" w:type="dxa"/>
          </w:tblCellMar>
        </w:tblPrEx>
        <w:trPr>
          <w:jc w:val="center"/>
        </w:trPr>
        <w:tc>
          <w:tcPr>
            <w:tcW w:w="955" w:type="pct"/>
            <w:tcBorders>
              <w:top w:val="nil"/>
              <w:left w:val="nil"/>
              <w:bottom w:val="single" w:color="000000" w:sz="12" w:space="0"/>
              <w:right w:val="nil"/>
            </w:tcBorders>
            <w:tcMar>
              <w:top w:w="70" w:type="dxa"/>
              <w:left w:w="70" w:type="dxa"/>
              <w:bottom w:w="70" w:type="dxa"/>
              <w:right w:w="70" w:type="dxa"/>
            </w:tcMar>
            <w:vAlign w:val="center"/>
          </w:tcPr>
          <w:p w14:paraId="47620B2A">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sz w:val="21"/>
              </w:rPr>
              <w:t>R</w:t>
            </w:r>
            <w:r>
              <w:rPr>
                <w:rFonts w:ascii="Times New Roman" w:hAnsi="Times New Roman" w:eastAsia="Times New Roman"/>
                <w:b/>
                <w:sz w:val="21"/>
                <w:vertAlign w:val="superscript"/>
              </w:rPr>
              <w:t>2</w:t>
            </w:r>
          </w:p>
        </w:tc>
        <w:tc>
          <w:tcPr>
            <w:tcW w:w="449" w:type="pct"/>
            <w:tcBorders>
              <w:top w:val="nil"/>
              <w:left w:val="nil"/>
              <w:bottom w:val="single" w:color="000000" w:sz="12" w:space="0"/>
              <w:right w:val="nil"/>
            </w:tcBorders>
            <w:tcMar>
              <w:top w:w="70" w:type="dxa"/>
              <w:left w:w="70" w:type="dxa"/>
              <w:bottom w:w="70" w:type="dxa"/>
              <w:right w:w="70" w:type="dxa"/>
            </w:tcMar>
            <w:vAlign w:val="center"/>
          </w:tcPr>
          <w:p w14:paraId="02159214">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0.145</w:t>
            </w:r>
          </w:p>
        </w:tc>
        <w:tc>
          <w:tcPr>
            <w:tcW w:w="449" w:type="pct"/>
            <w:tcBorders>
              <w:top w:val="nil"/>
              <w:left w:val="nil"/>
              <w:bottom w:val="single" w:color="000000" w:sz="12" w:space="0"/>
              <w:right w:val="nil"/>
            </w:tcBorders>
            <w:tcMar>
              <w:top w:w="70" w:type="dxa"/>
              <w:left w:w="70" w:type="dxa"/>
              <w:bottom w:w="70" w:type="dxa"/>
              <w:right w:w="70" w:type="dxa"/>
            </w:tcMar>
            <w:vAlign w:val="center"/>
          </w:tcPr>
          <w:p w14:paraId="6E65CCA8">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0.152</w:t>
            </w:r>
          </w:p>
        </w:tc>
        <w:tc>
          <w:tcPr>
            <w:tcW w:w="449" w:type="pct"/>
            <w:tcBorders>
              <w:top w:val="nil"/>
              <w:left w:val="nil"/>
              <w:bottom w:val="single" w:color="000000" w:sz="12" w:space="0"/>
              <w:right w:val="nil"/>
            </w:tcBorders>
            <w:tcMar>
              <w:top w:w="70" w:type="dxa"/>
              <w:left w:w="70" w:type="dxa"/>
              <w:bottom w:w="70" w:type="dxa"/>
              <w:right w:w="70" w:type="dxa"/>
            </w:tcMar>
            <w:vAlign w:val="center"/>
          </w:tcPr>
          <w:p w14:paraId="1DE11D24">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0.164</w:t>
            </w:r>
          </w:p>
        </w:tc>
        <w:tc>
          <w:tcPr>
            <w:tcW w:w="449" w:type="pct"/>
            <w:tcBorders>
              <w:top w:val="nil"/>
              <w:left w:val="nil"/>
              <w:bottom w:val="single" w:color="000000" w:sz="12" w:space="0"/>
              <w:right w:val="nil"/>
            </w:tcBorders>
            <w:tcMar>
              <w:top w:w="70" w:type="dxa"/>
              <w:left w:w="70" w:type="dxa"/>
              <w:bottom w:w="70" w:type="dxa"/>
              <w:right w:w="70" w:type="dxa"/>
            </w:tcMar>
            <w:vAlign w:val="center"/>
          </w:tcPr>
          <w:p w14:paraId="1847A7D5">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0.164</w:t>
            </w:r>
          </w:p>
        </w:tc>
        <w:tc>
          <w:tcPr>
            <w:tcW w:w="449" w:type="pct"/>
            <w:tcBorders>
              <w:top w:val="nil"/>
              <w:left w:val="nil"/>
              <w:bottom w:val="single" w:color="000000" w:sz="12" w:space="0"/>
              <w:right w:val="nil"/>
            </w:tcBorders>
            <w:tcMar>
              <w:top w:w="70" w:type="dxa"/>
              <w:left w:w="70" w:type="dxa"/>
              <w:bottom w:w="70" w:type="dxa"/>
              <w:right w:w="70" w:type="dxa"/>
            </w:tcMar>
            <w:vAlign w:val="center"/>
          </w:tcPr>
          <w:p w14:paraId="05688BBA">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0.148</w:t>
            </w:r>
          </w:p>
        </w:tc>
        <w:tc>
          <w:tcPr>
            <w:tcW w:w="449" w:type="pct"/>
            <w:tcBorders>
              <w:top w:val="nil"/>
              <w:left w:val="nil"/>
              <w:bottom w:val="single" w:color="000000" w:sz="12" w:space="0"/>
              <w:right w:val="nil"/>
            </w:tcBorders>
            <w:tcMar>
              <w:top w:w="70" w:type="dxa"/>
              <w:left w:w="70" w:type="dxa"/>
              <w:bottom w:w="70" w:type="dxa"/>
              <w:right w:w="70" w:type="dxa"/>
            </w:tcMar>
            <w:vAlign w:val="center"/>
          </w:tcPr>
          <w:p w14:paraId="158A0813">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0.158</w:t>
            </w:r>
          </w:p>
        </w:tc>
        <w:tc>
          <w:tcPr>
            <w:tcW w:w="449" w:type="pct"/>
            <w:tcBorders>
              <w:top w:val="nil"/>
              <w:left w:val="nil"/>
              <w:bottom w:val="single" w:color="000000" w:sz="12" w:space="0"/>
              <w:right w:val="nil"/>
            </w:tcBorders>
            <w:tcMar>
              <w:top w:w="70" w:type="dxa"/>
              <w:left w:w="70" w:type="dxa"/>
              <w:bottom w:w="70" w:type="dxa"/>
              <w:right w:w="70" w:type="dxa"/>
            </w:tcMar>
            <w:vAlign w:val="center"/>
          </w:tcPr>
          <w:p w14:paraId="3D044017">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0.094</w:t>
            </w:r>
          </w:p>
        </w:tc>
        <w:tc>
          <w:tcPr>
            <w:tcW w:w="449" w:type="pct"/>
            <w:tcBorders>
              <w:top w:val="nil"/>
              <w:left w:val="nil"/>
              <w:bottom w:val="single" w:color="000000" w:sz="12" w:space="0"/>
              <w:right w:val="nil"/>
            </w:tcBorders>
            <w:tcMar>
              <w:top w:w="70" w:type="dxa"/>
              <w:left w:w="70" w:type="dxa"/>
              <w:bottom w:w="70" w:type="dxa"/>
              <w:right w:w="70" w:type="dxa"/>
            </w:tcMar>
            <w:vAlign w:val="center"/>
          </w:tcPr>
          <w:p w14:paraId="6BB95384">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0.093</w:t>
            </w:r>
          </w:p>
        </w:tc>
        <w:tc>
          <w:tcPr>
            <w:tcW w:w="449" w:type="pct"/>
            <w:tcBorders>
              <w:top w:val="nil"/>
              <w:left w:val="nil"/>
              <w:bottom w:val="single" w:color="000000" w:sz="12" w:space="0"/>
              <w:right w:val="nil"/>
            </w:tcBorders>
            <w:tcMar>
              <w:top w:w="70" w:type="dxa"/>
              <w:left w:w="70" w:type="dxa"/>
              <w:bottom w:w="70" w:type="dxa"/>
              <w:right w:w="70" w:type="dxa"/>
            </w:tcMar>
            <w:vAlign w:val="center"/>
          </w:tcPr>
          <w:p w14:paraId="6BEC7058">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0.057</w:t>
            </w:r>
          </w:p>
        </w:tc>
      </w:tr>
    </w:tbl>
    <w:p w14:paraId="4DB79578">
      <w:pPr>
        <w:pageBreakBefore w:val="0"/>
        <w:widowControl/>
        <w:kinsoku/>
        <w:wordWrap/>
        <w:overflowPunct/>
        <w:topLinePunct w:val="0"/>
        <w:autoSpaceDE/>
        <w:autoSpaceDN/>
        <w:bidi w:val="0"/>
        <w:adjustRightInd/>
        <w:snapToGrid/>
        <w:spacing w:line="240" w:lineRule="auto"/>
        <w:textAlignment w:val="auto"/>
        <w:sectPr>
          <w:pgSz w:w="16834" w:h="11909" w:orient="landscape"/>
          <w:pgMar w:top="1224" w:right="792" w:bottom="1224" w:left="792" w:header="0" w:footer="992" w:gutter="0"/>
          <w:pgBorders>
            <w:top w:val="none" w:sz="0" w:space="0"/>
            <w:left w:val="none" w:sz="0" w:space="0"/>
            <w:bottom w:val="none" w:sz="0" w:space="0"/>
            <w:right w:val="none" w:sz="0" w:space="0"/>
          </w:pgBorders>
          <w:cols w:space="720" w:num="1"/>
          <w:formProt w:val="0"/>
          <w:docGrid w:type="lines" w:linePitch="326" w:charSpace="0"/>
        </w:sectPr>
      </w:pPr>
    </w:p>
    <w:p w14:paraId="35A2B3F3">
      <w:pPr>
        <w:pageBreakBefore w:val="0"/>
        <w:widowControl/>
        <w:kinsoku/>
        <w:wordWrap/>
        <w:overflowPunct/>
        <w:topLinePunct w:val="0"/>
        <w:autoSpaceDE/>
        <w:autoSpaceDN/>
        <w:bidi w:val="0"/>
        <w:adjustRightInd/>
        <w:snapToGrid/>
        <w:spacing w:after="0" w:line="240" w:lineRule="auto"/>
        <w:textAlignment w:val="auto"/>
      </w:pPr>
      <w:r>
        <w:rPr>
          <w:rFonts w:ascii="Times New Roman" w:hAnsi="Times New Roman" w:eastAsia="Times New Roman"/>
          <w:b/>
          <w:bCs/>
          <w:sz w:val="24"/>
        </w:rPr>
        <w:t>Table S</w:t>
      </w:r>
      <w:r>
        <w:rPr>
          <w:rFonts w:hint="eastAsia" w:eastAsia="宋体"/>
          <w:b/>
          <w:bCs/>
          <w:sz w:val="24"/>
          <w:lang w:val="en-US" w:eastAsia="zh-CN"/>
        </w:rPr>
        <w:t>2</w:t>
      </w:r>
      <w:r>
        <w:rPr>
          <w:rFonts w:ascii="Times New Roman" w:hAnsi="Times New Roman" w:eastAsia="Times New Roman"/>
          <w:sz w:val="24"/>
        </w:rPr>
        <w:t xml:space="preserve"> Relative contributions of environmental and anthropogenic factors to taxonomic β-diversity and its components (turnover and nestedness) across three plant status groups after excluding horticultural-list species. Anthropogenic factors include urbanization level, population density, GDP per area, campus area, and campus age; environmental factors include mean annual precipitation (MAP), mean annual temperature (MAT), elevation, and campus distance.</w:t>
      </w:r>
    </w:p>
    <w:tbl>
      <w:tblPr>
        <w:tblStyle w:val="14"/>
        <w:tblW w:w="4998" w:type="pct"/>
        <w:jc w:val="center"/>
        <w:tblLayout w:type="autofit"/>
        <w:tblCellMar>
          <w:top w:w="0" w:type="dxa"/>
          <w:left w:w="108" w:type="dxa"/>
          <w:bottom w:w="0" w:type="dxa"/>
          <w:right w:w="108" w:type="dxa"/>
        </w:tblCellMar>
      </w:tblPr>
      <w:tblGrid>
        <w:gridCol w:w="2984"/>
        <w:gridCol w:w="2030"/>
        <w:gridCol w:w="1161"/>
        <w:gridCol w:w="2309"/>
        <w:gridCol w:w="2289"/>
        <w:gridCol w:w="1209"/>
        <w:gridCol w:w="1966"/>
      </w:tblGrid>
      <w:tr w14:paraId="1BB1CEED">
        <w:tblPrEx>
          <w:tblCellMar>
            <w:top w:w="0" w:type="dxa"/>
            <w:left w:w="108" w:type="dxa"/>
            <w:bottom w:w="0" w:type="dxa"/>
            <w:right w:w="108" w:type="dxa"/>
          </w:tblCellMar>
        </w:tblPrEx>
        <w:trPr>
          <w:tblHeader/>
          <w:jc w:val="center"/>
        </w:trPr>
        <w:tc>
          <w:tcPr>
            <w:tcW w:w="1069" w:type="pct"/>
            <w:tcBorders>
              <w:top w:val="single" w:color="auto" w:sz="8" w:space="0"/>
              <w:left w:val="nil"/>
              <w:bottom w:val="single" w:color="auto" w:sz="4" w:space="0"/>
              <w:right w:val="nil"/>
            </w:tcBorders>
            <w:tcMar>
              <w:top w:w="70" w:type="dxa"/>
              <w:left w:w="70" w:type="dxa"/>
              <w:bottom w:w="70" w:type="dxa"/>
              <w:right w:w="70" w:type="dxa"/>
            </w:tcMar>
            <w:vAlign w:val="center"/>
          </w:tcPr>
          <w:p w14:paraId="380BBE76">
            <w:pPr>
              <w:pageBreakBefore w:val="0"/>
              <w:widowControl/>
              <w:kinsoku/>
              <w:wordWrap/>
              <w:overflowPunct/>
              <w:topLinePunct w:val="0"/>
              <w:autoSpaceDE/>
              <w:autoSpaceDN/>
              <w:bidi w:val="0"/>
              <w:adjustRightInd/>
              <w:snapToGrid/>
              <w:spacing w:before="0" w:after="0" w:line="240" w:lineRule="auto"/>
              <w:jc w:val="center"/>
              <w:textAlignment w:val="auto"/>
              <w:rPr>
                <w:b w:val="0"/>
                <w:bCs/>
              </w:rPr>
            </w:pPr>
            <w:r>
              <w:rPr>
                <w:rFonts w:ascii="Times New Roman" w:hAnsi="Times New Roman" w:eastAsia="Times New Roman"/>
                <w:b w:val="0"/>
                <w:bCs/>
                <w:sz w:val="21"/>
              </w:rPr>
              <w:t>Group</w:t>
            </w:r>
          </w:p>
        </w:tc>
        <w:tc>
          <w:tcPr>
            <w:tcW w:w="727" w:type="pct"/>
            <w:tcBorders>
              <w:top w:val="single" w:color="auto" w:sz="8" w:space="0"/>
              <w:left w:val="nil"/>
              <w:bottom w:val="single" w:color="auto" w:sz="4" w:space="0"/>
              <w:right w:val="nil"/>
            </w:tcBorders>
            <w:tcMar>
              <w:top w:w="70" w:type="dxa"/>
              <w:left w:w="70" w:type="dxa"/>
              <w:bottom w:w="70" w:type="dxa"/>
              <w:right w:w="70" w:type="dxa"/>
            </w:tcMar>
            <w:vAlign w:val="center"/>
          </w:tcPr>
          <w:p w14:paraId="1ACD2022">
            <w:pPr>
              <w:pageBreakBefore w:val="0"/>
              <w:widowControl/>
              <w:kinsoku/>
              <w:wordWrap/>
              <w:overflowPunct/>
              <w:topLinePunct w:val="0"/>
              <w:autoSpaceDE/>
              <w:autoSpaceDN/>
              <w:bidi w:val="0"/>
              <w:adjustRightInd/>
              <w:snapToGrid/>
              <w:spacing w:before="0" w:after="0" w:line="240" w:lineRule="auto"/>
              <w:jc w:val="center"/>
              <w:textAlignment w:val="auto"/>
              <w:rPr>
                <w:b w:val="0"/>
                <w:bCs/>
              </w:rPr>
            </w:pPr>
            <w:r>
              <w:rPr>
                <w:rFonts w:ascii="Times New Roman" w:hAnsi="Times New Roman" w:eastAsia="Times New Roman"/>
                <w:b w:val="0"/>
                <w:bCs/>
                <w:sz w:val="21"/>
              </w:rPr>
              <w:t>Component</w:t>
            </w:r>
          </w:p>
        </w:tc>
        <w:tc>
          <w:tcPr>
            <w:tcW w:w="416" w:type="pct"/>
            <w:tcBorders>
              <w:top w:val="single" w:color="auto" w:sz="8" w:space="0"/>
              <w:left w:val="nil"/>
              <w:bottom w:val="single" w:color="auto" w:sz="4" w:space="0"/>
              <w:right w:val="nil"/>
            </w:tcBorders>
            <w:tcMar>
              <w:top w:w="70" w:type="dxa"/>
              <w:left w:w="70" w:type="dxa"/>
              <w:bottom w:w="70" w:type="dxa"/>
              <w:right w:w="70" w:type="dxa"/>
            </w:tcMar>
            <w:vAlign w:val="center"/>
          </w:tcPr>
          <w:p w14:paraId="3D78E790">
            <w:pPr>
              <w:pageBreakBefore w:val="0"/>
              <w:widowControl/>
              <w:kinsoku/>
              <w:wordWrap/>
              <w:overflowPunct/>
              <w:topLinePunct w:val="0"/>
              <w:autoSpaceDE/>
              <w:autoSpaceDN/>
              <w:bidi w:val="0"/>
              <w:adjustRightInd/>
              <w:snapToGrid/>
              <w:spacing w:before="0" w:after="0" w:line="240" w:lineRule="auto"/>
              <w:jc w:val="center"/>
              <w:textAlignment w:val="auto"/>
              <w:rPr>
                <w:b w:val="0"/>
                <w:bCs/>
              </w:rPr>
            </w:pPr>
            <w:r>
              <w:rPr>
                <w:rFonts w:ascii="Times New Roman" w:hAnsi="Times New Roman" w:eastAsia="Times New Roman"/>
                <w:b w:val="0"/>
                <w:bCs/>
                <w:sz w:val="21"/>
              </w:rPr>
              <w:t>R</w:t>
            </w:r>
            <w:r>
              <w:rPr>
                <w:rFonts w:ascii="Times New Roman" w:hAnsi="Times New Roman" w:eastAsia="Times New Roman"/>
                <w:b w:val="0"/>
                <w:bCs/>
                <w:sz w:val="21"/>
                <w:vertAlign w:val="superscript"/>
              </w:rPr>
              <w:t>2</w:t>
            </w:r>
            <w:r>
              <w:rPr>
                <w:rFonts w:ascii="Times New Roman" w:hAnsi="Times New Roman" w:eastAsia="Times New Roman"/>
                <w:b w:val="0"/>
                <w:bCs/>
                <w:sz w:val="21"/>
              </w:rPr>
              <w:t xml:space="preserve"> full</w:t>
            </w:r>
          </w:p>
        </w:tc>
        <w:tc>
          <w:tcPr>
            <w:tcW w:w="827" w:type="pct"/>
            <w:tcBorders>
              <w:top w:val="single" w:color="auto" w:sz="8" w:space="0"/>
              <w:left w:val="nil"/>
              <w:bottom w:val="single" w:color="auto" w:sz="4" w:space="0"/>
              <w:right w:val="nil"/>
            </w:tcBorders>
            <w:tcMar>
              <w:top w:w="70" w:type="dxa"/>
              <w:left w:w="70" w:type="dxa"/>
              <w:bottom w:w="70" w:type="dxa"/>
              <w:right w:w="70" w:type="dxa"/>
            </w:tcMar>
            <w:vAlign w:val="center"/>
          </w:tcPr>
          <w:p w14:paraId="0E761EF1">
            <w:pPr>
              <w:pageBreakBefore w:val="0"/>
              <w:widowControl/>
              <w:kinsoku/>
              <w:wordWrap/>
              <w:overflowPunct/>
              <w:topLinePunct w:val="0"/>
              <w:autoSpaceDE/>
              <w:autoSpaceDN/>
              <w:bidi w:val="0"/>
              <w:adjustRightInd/>
              <w:snapToGrid/>
              <w:spacing w:before="0" w:after="0" w:line="240" w:lineRule="auto"/>
              <w:jc w:val="center"/>
              <w:textAlignment w:val="auto"/>
              <w:rPr>
                <w:b w:val="0"/>
                <w:bCs/>
              </w:rPr>
            </w:pPr>
            <w:r>
              <w:rPr>
                <w:rFonts w:ascii="Times New Roman" w:hAnsi="Times New Roman" w:eastAsia="Times New Roman"/>
                <w:b w:val="0"/>
                <w:bCs/>
                <w:sz w:val="21"/>
              </w:rPr>
              <w:t>Environmental</w:t>
            </w:r>
          </w:p>
        </w:tc>
        <w:tc>
          <w:tcPr>
            <w:tcW w:w="820" w:type="pct"/>
            <w:tcBorders>
              <w:top w:val="single" w:color="auto" w:sz="8" w:space="0"/>
              <w:left w:val="nil"/>
              <w:bottom w:val="single" w:color="auto" w:sz="4" w:space="0"/>
              <w:right w:val="nil"/>
            </w:tcBorders>
            <w:tcMar>
              <w:top w:w="70" w:type="dxa"/>
              <w:left w:w="70" w:type="dxa"/>
              <w:bottom w:w="70" w:type="dxa"/>
              <w:right w:w="70" w:type="dxa"/>
            </w:tcMar>
            <w:vAlign w:val="center"/>
          </w:tcPr>
          <w:p w14:paraId="770F2D18">
            <w:pPr>
              <w:pageBreakBefore w:val="0"/>
              <w:widowControl/>
              <w:kinsoku/>
              <w:wordWrap/>
              <w:overflowPunct/>
              <w:topLinePunct w:val="0"/>
              <w:autoSpaceDE/>
              <w:autoSpaceDN/>
              <w:bidi w:val="0"/>
              <w:adjustRightInd/>
              <w:snapToGrid/>
              <w:spacing w:before="0" w:after="0" w:line="240" w:lineRule="auto"/>
              <w:jc w:val="center"/>
              <w:textAlignment w:val="auto"/>
              <w:rPr>
                <w:b w:val="0"/>
                <w:bCs/>
              </w:rPr>
            </w:pPr>
            <w:r>
              <w:rPr>
                <w:rFonts w:ascii="Times New Roman" w:hAnsi="Times New Roman" w:eastAsia="Times New Roman"/>
                <w:b w:val="0"/>
                <w:bCs/>
                <w:sz w:val="21"/>
              </w:rPr>
              <w:t>Anthropogenic</w:t>
            </w:r>
          </w:p>
        </w:tc>
        <w:tc>
          <w:tcPr>
            <w:tcW w:w="433" w:type="pct"/>
            <w:tcBorders>
              <w:top w:val="single" w:color="auto" w:sz="8" w:space="0"/>
              <w:left w:val="nil"/>
              <w:bottom w:val="single" w:color="auto" w:sz="4" w:space="0"/>
              <w:right w:val="nil"/>
            </w:tcBorders>
            <w:tcMar>
              <w:top w:w="70" w:type="dxa"/>
              <w:left w:w="70" w:type="dxa"/>
              <w:bottom w:w="70" w:type="dxa"/>
              <w:right w:w="70" w:type="dxa"/>
            </w:tcMar>
            <w:vAlign w:val="center"/>
          </w:tcPr>
          <w:p w14:paraId="5CF0A711">
            <w:pPr>
              <w:pageBreakBefore w:val="0"/>
              <w:widowControl/>
              <w:kinsoku/>
              <w:wordWrap/>
              <w:overflowPunct/>
              <w:topLinePunct w:val="0"/>
              <w:autoSpaceDE/>
              <w:autoSpaceDN/>
              <w:bidi w:val="0"/>
              <w:adjustRightInd/>
              <w:snapToGrid/>
              <w:spacing w:before="0" w:after="0" w:line="240" w:lineRule="auto"/>
              <w:jc w:val="center"/>
              <w:textAlignment w:val="auto"/>
              <w:rPr>
                <w:b w:val="0"/>
                <w:bCs/>
              </w:rPr>
            </w:pPr>
            <w:r>
              <w:rPr>
                <w:rFonts w:ascii="Times New Roman" w:hAnsi="Times New Roman" w:eastAsia="Times New Roman"/>
                <w:b w:val="0"/>
                <w:bCs/>
                <w:sz w:val="21"/>
              </w:rPr>
              <w:t>Shared</w:t>
            </w:r>
          </w:p>
        </w:tc>
        <w:tc>
          <w:tcPr>
            <w:tcW w:w="704" w:type="pct"/>
            <w:tcBorders>
              <w:top w:val="single" w:color="auto" w:sz="8" w:space="0"/>
              <w:left w:val="nil"/>
              <w:bottom w:val="single" w:color="auto" w:sz="4" w:space="0"/>
              <w:right w:val="nil"/>
            </w:tcBorders>
            <w:tcMar>
              <w:top w:w="70" w:type="dxa"/>
              <w:left w:w="70" w:type="dxa"/>
              <w:bottom w:w="70" w:type="dxa"/>
              <w:right w:w="70" w:type="dxa"/>
            </w:tcMar>
            <w:vAlign w:val="center"/>
          </w:tcPr>
          <w:p w14:paraId="4EB188FC">
            <w:pPr>
              <w:pageBreakBefore w:val="0"/>
              <w:widowControl/>
              <w:kinsoku/>
              <w:wordWrap/>
              <w:overflowPunct/>
              <w:topLinePunct w:val="0"/>
              <w:autoSpaceDE/>
              <w:autoSpaceDN/>
              <w:bidi w:val="0"/>
              <w:adjustRightInd/>
              <w:snapToGrid/>
              <w:spacing w:before="0" w:after="0" w:line="240" w:lineRule="auto"/>
              <w:jc w:val="center"/>
              <w:textAlignment w:val="auto"/>
              <w:rPr>
                <w:b w:val="0"/>
                <w:bCs/>
              </w:rPr>
            </w:pPr>
            <w:r>
              <w:rPr>
                <w:rFonts w:ascii="Times New Roman" w:hAnsi="Times New Roman" w:eastAsia="Times New Roman"/>
                <w:b w:val="0"/>
                <w:bCs/>
                <w:sz w:val="21"/>
              </w:rPr>
              <w:t>Unexplained</w:t>
            </w:r>
          </w:p>
        </w:tc>
      </w:tr>
      <w:tr w14:paraId="65A85244">
        <w:tblPrEx>
          <w:tblCellMar>
            <w:top w:w="0" w:type="dxa"/>
            <w:left w:w="108" w:type="dxa"/>
            <w:bottom w:w="0" w:type="dxa"/>
            <w:right w:w="108" w:type="dxa"/>
          </w:tblCellMar>
        </w:tblPrEx>
        <w:trPr>
          <w:jc w:val="center"/>
        </w:trPr>
        <w:tc>
          <w:tcPr>
            <w:tcW w:w="1069" w:type="pct"/>
            <w:tcBorders>
              <w:top w:val="single" w:color="auto" w:sz="4" w:space="0"/>
              <w:left w:val="nil"/>
              <w:bottom w:val="nil"/>
              <w:right w:val="nil"/>
            </w:tcBorders>
            <w:tcMar>
              <w:top w:w="70" w:type="dxa"/>
              <w:left w:w="70" w:type="dxa"/>
              <w:bottom w:w="70" w:type="dxa"/>
              <w:right w:w="70" w:type="dxa"/>
            </w:tcMar>
            <w:vAlign w:val="center"/>
          </w:tcPr>
          <w:p w14:paraId="45D85906">
            <w:pPr>
              <w:pageBreakBefore w:val="0"/>
              <w:widowControl/>
              <w:kinsoku/>
              <w:wordWrap/>
              <w:overflowPunct/>
              <w:topLinePunct w:val="0"/>
              <w:autoSpaceDE/>
              <w:autoSpaceDN/>
              <w:bidi w:val="0"/>
              <w:adjustRightInd/>
              <w:snapToGrid/>
              <w:spacing w:before="0" w:after="0" w:line="240" w:lineRule="auto"/>
              <w:jc w:val="left"/>
              <w:textAlignment w:val="auto"/>
            </w:pPr>
            <w:r>
              <w:rPr>
                <w:rFonts w:ascii="Times New Roman" w:hAnsi="Times New Roman" w:eastAsia="Times New Roman"/>
                <w:b w:val="0"/>
                <w:sz w:val="21"/>
              </w:rPr>
              <w:t>All species</w:t>
            </w:r>
          </w:p>
        </w:tc>
        <w:tc>
          <w:tcPr>
            <w:tcW w:w="727" w:type="pct"/>
            <w:tcBorders>
              <w:top w:val="single" w:color="auto" w:sz="4" w:space="0"/>
              <w:left w:val="nil"/>
              <w:bottom w:val="nil"/>
              <w:right w:val="nil"/>
            </w:tcBorders>
            <w:tcMar>
              <w:top w:w="70" w:type="dxa"/>
              <w:left w:w="70" w:type="dxa"/>
              <w:bottom w:w="70" w:type="dxa"/>
              <w:right w:w="70" w:type="dxa"/>
            </w:tcMar>
            <w:vAlign w:val="center"/>
          </w:tcPr>
          <w:p w14:paraId="112FC833">
            <w:pPr>
              <w:pageBreakBefore w:val="0"/>
              <w:widowControl/>
              <w:kinsoku/>
              <w:wordWrap/>
              <w:overflowPunct/>
              <w:topLinePunct w:val="0"/>
              <w:autoSpaceDE/>
              <w:autoSpaceDN/>
              <w:bidi w:val="0"/>
              <w:adjustRightInd/>
              <w:snapToGrid/>
              <w:spacing w:before="0" w:after="0" w:line="240" w:lineRule="auto"/>
              <w:jc w:val="left"/>
              <w:textAlignment w:val="auto"/>
            </w:pPr>
            <w:r>
              <w:rPr>
                <w:rFonts w:ascii="Times New Roman" w:hAnsi="Times New Roman" w:eastAsia="Times New Roman"/>
                <w:b w:val="0"/>
                <w:sz w:val="21"/>
              </w:rPr>
              <w:t>Beta diversity</w:t>
            </w:r>
          </w:p>
        </w:tc>
        <w:tc>
          <w:tcPr>
            <w:tcW w:w="416" w:type="pct"/>
            <w:tcBorders>
              <w:top w:val="single" w:color="auto" w:sz="4" w:space="0"/>
              <w:left w:val="nil"/>
              <w:bottom w:val="nil"/>
              <w:right w:val="nil"/>
            </w:tcBorders>
            <w:tcMar>
              <w:top w:w="70" w:type="dxa"/>
              <w:left w:w="70" w:type="dxa"/>
              <w:bottom w:w="70" w:type="dxa"/>
              <w:right w:w="70" w:type="dxa"/>
            </w:tcMar>
            <w:vAlign w:val="center"/>
          </w:tcPr>
          <w:p w14:paraId="30DE69F2">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0.145</w:t>
            </w:r>
          </w:p>
        </w:tc>
        <w:tc>
          <w:tcPr>
            <w:tcW w:w="827" w:type="pct"/>
            <w:tcBorders>
              <w:top w:val="single" w:color="auto" w:sz="4" w:space="0"/>
              <w:left w:val="nil"/>
              <w:bottom w:val="nil"/>
              <w:right w:val="nil"/>
            </w:tcBorders>
            <w:tcMar>
              <w:top w:w="70" w:type="dxa"/>
              <w:left w:w="70" w:type="dxa"/>
              <w:bottom w:w="70" w:type="dxa"/>
              <w:right w:w="70" w:type="dxa"/>
            </w:tcMar>
            <w:vAlign w:val="center"/>
          </w:tcPr>
          <w:p w14:paraId="14EAF50B">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0.133</w:t>
            </w:r>
          </w:p>
        </w:tc>
        <w:tc>
          <w:tcPr>
            <w:tcW w:w="820" w:type="pct"/>
            <w:tcBorders>
              <w:top w:val="single" w:color="auto" w:sz="4" w:space="0"/>
              <w:left w:val="nil"/>
              <w:bottom w:val="nil"/>
              <w:right w:val="nil"/>
            </w:tcBorders>
            <w:tcMar>
              <w:top w:w="70" w:type="dxa"/>
              <w:left w:w="70" w:type="dxa"/>
              <w:bottom w:w="70" w:type="dxa"/>
              <w:right w:w="70" w:type="dxa"/>
            </w:tcMar>
            <w:vAlign w:val="center"/>
          </w:tcPr>
          <w:p w14:paraId="00E19358">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0.009</w:t>
            </w:r>
          </w:p>
        </w:tc>
        <w:tc>
          <w:tcPr>
            <w:tcW w:w="433" w:type="pct"/>
            <w:tcBorders>
              <w:top w:val="single" w:color="auto" w:sz="4" w:space="0"/>
              <w:left w:val="nil"/>
              <w:bottom w:val="nil"/>
              <w:right w:val="nil"/>
            </w:tcBorders>
            <w:tcMar>
              <w:top w:w="70" w:type="dxa"/>
              <w:left w:w="70" w:type="dxa"/>
              <w:bottom w:w="70" w:type="dxa"/>
              <w:right w:w="70" w:type="dxa"/>
            </w:tcMar>
            <w:vAlign w:val="center"/>
          </w:tcPr>
          <w:p w14:paraId="1F56830A">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0.003</w:t>
            </w:r>
          </w:p>
        </w:tc>
        <w:tc>
          <w:tcPr>
            <w:tcW w:w="704" w:type="pct"/>
            <w:tcBorders>
              <w:top w:val="single" w:color="auto" w:sz="4" w:space="0"/>
              <w:left w:val="nil"/>
              <w:bottom w:val="nil"/>
              <w:right w:val="nil"/>
            </w:tcBorders>
            <w:tcMar>
              <w:top w:w="70" w:type="dxa"/>
              <w:left w:w="70" w:type="dxa"/>
              <w:bottom w:w="70" w:type="dxa"/>
              <w:right w:w="70" w:type="dxa"/>
            </w:tcMar>
            <w:vAlign w:val="center"/>
          </w:tcPr>
          <w:p w14:paraId="1DE51C2B">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0.855</w:t>
            </w:r>
          </w:p>
        </w:tc>
      </w:tr>
      <w:tr w14:paraId="0A7470FA">
        <w:tblPrEx>
          <w:tblCellMar>
            <w:top w:w="0" w:type="dxa"/>
            <w:left w:w="108" w:type="dxa"/>
            <w:bottom w:w="0" w:type="dxa"/>
            <w:right w:w="108" w:type="dxa"/>
          </w:tblCellMar>
        </w:tblPrEx>
        <w:trPr>
          <w:jc w:val="center"/>
        </w:trPr>
        <w:tc>
          <w:tcPr>
            <w:tcW w:w="1069" w:type="pct"/>
            <w:tcBorders>
              <w:top w:val="nil"/>
              <w:left w:val="nil"/>
              <w:bottom w:val="nil"/>
              <w:right w:val="nil"/>
            </w:tcBorders>
            <w:tcMar>
              <w:top w:w="70" w:type="dxa"/>
              <w:left w:w="70" w:type="dxa"/>
              <w:bottom w:w="70" w:type="dxa"/>
              <w:right w:w="70" w:type="dxa"/>
            </w:tcMar>
            <w:vAlign w:val="center"/>
          </w:tcPr>
          <w:p w14:paraId="2DA54767">
            <w:pPr>
              <w:pageBreakBefore w:val="0"/>
              <w:widowControl/>
              <w:kinsoku/>
              <w:wordWrap/>
              <w:overflowPunct/>
              <w:topLinePunct w:val="0"/>
              <w:autoSpaceDE/>
              <w:autoSpaceDN/>
              <w:bidi w:val="0"/>
              <w:adjustRightInd/>
              <w:snapToGrid/>
              <w:spacing w:before="0" w:after="0" w:line="240" w:lineRule="auto"/>
              <w:jc w:val="left"/>
              <w:textAlignment w:val="auto"/>
            </w:pPr>
          </w:p>
        </w:tc>
        <w:tc>
          <w:tcPr>
            <w:tcW w:w="727" w:type="pct"/>
            <w:tcBorders>
              <w:top w:val="nil"/>
              <w:left w:val="nil"/>
              <w:bottom w:val="nil"/>
              <w:right w:val="nil"/>
            </w:tcBorders>
            <w:tcMar>
              <w:top w:w="70" w:type="dxa"/>
              <w:left w:w="70" w:type="dxa"/>
              <w:bottom w:w="70" w:type="dxa"/>
              <w:right w:w="70" w:type="dxa"/>
            </w:tcMar>
            <w:vAlign w:val="center"/>
          </w:tcPr>
          <w:p w14:paraId="5E15D50D">
            <w:pPr>
              <w:pageBreakBefore w:val="0"/>
              <w:widowControl/>
              <w:kinsoku/>
              <w:wordWrap/>
              <w:overflowPunct/>
              <w:topLinePunct w:val="0"/>
              <w:autoSpaceDE/>
              <w:autoSpaceDN/>
              <w:bidi w:val="0"/>
              <w:adjustRightInd/>
              <w:snapToGrid/>
              <w:spacing w:before="0" w:after="0" w:line="240" w:lineRule="auto"/>
              <w:jc w:val="left"/>
              <w:textAlignment w:val="auto"/>
            </w:pPr>
            <w:r>
              <w:rPr>
                <w:rFonts w:ascii="Times New Roman" w:hAnsi="Times New Roman" w:eastAsia="Times New Roman"/>
                <w:b w:val="0"/>
                <w:sz w:val="21"/>
              </w:rPr>
              <w:t>Turnover</w:t>
            </w:r>
          </w:p>
        </w:tc>
        <w:tc>
          <w:tcPr>
            <w:tcW w:w="416" w:type="pct"/>
            <w:tcBorders>
              <w:top w:val="nil"/>
              <w:left w:val="nil"/>
              <w:bottom w:val="nil"/>
              <w:right w:val="nil"/>
            </w:tcBorders>
            <w:tcMar>
              <w:top w:w="70" w:type="dxa"/>
              <w:left w:w="70" w:type="dxa"/>
              <w:bottom w:w="70" w:type="dxa"/>
              <w:right w:w="70" w:type="dxa"/>
            </w:tcMar>
            <w:vAlign w:val="center"/>
          </w:tcPr>
          <w:p w14:paraId="3A2962B1">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0.152</w:t>
            </w:r>
          </w:p>
        </w:tc>
        <w:tc>
          <w:tcPr>
            <w:tcW w:w="827" w:type="pct"/>
            <w:tcBorders>
              <w:top w:val="nil"/>
              <w:left w:val="nil"/>
              <w:bottom w:val="nil"/>
              <w:right w:val="nil"/>
            </w:tcBorders>
            <w:tcMar>
              <w:top w:w="70" w:type="dxa"/>
              <w:left w:w="70" w:type="dxa"/>
              <w:bottom w:w="70" w:type="dxa"/>
              <w:right w:w="70" w:type="dxa"/>
            </w:tcMar>
            <w:vAlign w:val="center"/>
          </w:tcPr>
          <w:p w14:paraId="74F9F668">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0.081</w:t>
            </w:r>
          </w:p>
        </w:tc>
        <w:tc>
          <w:tcPr>
            <w:tcW w:w="820" w:type="pct"/>
            <w:tcBorders>
              <w:top w:val="nil"/>
              <w:left w:val="nil"/>
              <w:bottom w:val="nil"/>
              <w:right w:val="nil"/>
            </w:tcBorders>
            <w:tcMar>
              <w:top w:w="70" w:type="dxa"/>
              <w:left w:w="70" w:type="dxa"/>
              <w:bottom w:w="70" w:type="dxa"/>
              <w:right w:w="70" w:type="dxa"/>
            </w:tcMar>
            <w:vAlign w:val="center"/>
          </w:tcPr>
          <w:p w14:paraId="5EE5F085">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0.062</w:t>
            </w:r>
          </w:p>
        </w:tc>
        <w:tc>
          <w:tcPr>
            <w:tcW w:w="433" w:type="pct"/>
            <w:tcBorders>
              <w:top w:val="nil"/>
              <w:left w:val="nil"/>
              <w:bottom w:val="nil"/>
              <w:right w:val="nil"/>
            </w:tcBorders>
            <w:tcMar>
              <w:top w:w="70" w:type="dxa"/>
              <w:left w:w="70" w:type="dxa"/>
              <w:bottom w:w="70" w:type="dxa"/>
              <w:right w:w="70" w:type="dxa"/>
            </w:tcMar>
            <w:vAlign w:val="center"/>
          </w:tcPr>
          <w:p w14:paraId="0FFC96CC">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0.009</w:t>
            </w:r>
          </w:p>
        </w:tc>
        <w:tc>
          <w:tcPr>
            <w:tcW w:w="704" w:type="pct"/>
            <w:tcBorders>
              <w:top w:val="nil"/>
              <w:left w:val="nil"/>
              <w:bottom w:val="nil"/>
              <w:right w:val="nil"/>
            </w:tcBorders>
            <w:tcMar>
              <w:top w:w="70" w:type="dxa"/>
              <w:left w:w="70" w:type="dxa"/>
              <w:bottom w:w="70" w:type="dxa"/>
              <w:right w:w="70" w:type="dxa"/>
            </w:tcMar>
            <w:vAlign w:val="center"/>
          </w:tcPr>
          <w:p w14:paraId="0CE4CC28">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0.848</w:t>
            </w:r>
          </w:p>
        </w:tc>
      </w:tr>
      <w:tr w14:paraId="4E4FEE99">
        <w:tblPrEx>
          <w:tblCellMar>
            <w:top w:w="0" w:type="dxa"/>
            <w:left w:w="108" w:type="dxa"/>
            <w:bottom w:w="0" w:type="dxa"/>
            <w:right w:w="108" w:type="dxa"/>
          </w:tblCellMar>
        </w:tblPrEx>
        <w:trPr>
          <w:jc w:val="center"/>
        </w:trPr>
        <w:tc>
          <w:tcPr>
            <w:tcW w:w="1069" w:type="pct"/>
            <w:tcBorders>
              <w:top w:val="nil"/>
              <w:left w:val="nil"/>
              <w:bottom w:val="nil"/>
              <w:right w:val="nil"/>
            </w:tcBorders>
            <w:tcMar>
              <w:top w:w="70" w:type="dxa"/>
              <w:left w:w="70" w:type="dxa"/>
              <w:bottom w:w="70" w:type="dxa"/>
              <w:right w:w="70" w:type="dxa"/>
            </w:tcMar>
            <w:vAlign w:val="center"/>
          </w:tcPr>
          <w:p w14:paraId="56A2B432">
            <w:pPr>
              <w:pageBreakBefore w:val="0"/>
              <w:widowControl/>
              <w:kinsoku/>
              <w:wordWrap/>
              <w:overflowPunct/>
              <w:topLinePunct w:val="0"/>
              <w:autoSpaceDE/>
              <w:autoSpaceDN/>
              <w:bidi w:val="0"/>
              <w:adjustRightInd/>
              <w:snapToGrid/>
              <w:spacing w:before="0" w:after="0" w:line="240" w:lineRule="auto"/>
              <w:jc w:val="left"/>
              <w:textAlignment w:val="auto"/>
            </w:pPr>
          </w:p>
        </w:tc>
        <w:tc>
          <w:tcPr>
            <w:tcW w:w="727" w:type="pct"/>
            <w:tcBorders>
              <w:top w:val="nil"/>
              <w:left w:val="nil"/>
              <w:bottom w:val="nil"/>
              <w:right w:val="nil"/>
            </w:tcBorders>
            <w:tcMar>
              <w:top w:w="70" w:type="dxa"/>
              <w:left w:w="70" w:type="dxa"/>
              <w:bottom w:w="70" w:type="dxa"/>
              <w:right w:w="70" w:type="dxa"/>
            </w:tcMar>
            <w:vAlign w:val="center"/>
          </w:tcPr>
          <w:p w14:paraId="64A1EC44">
            <w:pPr>
              <w:pageBreakBefore w:val="0"/>
              <w:widowControl/>
              <w:kinsoku/>
              <w:wordWrap/>
              <w:overflowPunct/>
              <w:topLinePunct w:val="0"/>
              <w:autoSpaceDE/>
              <w:autoSpaceDN/>
              <w:bidi w:val="0"/>
              <w:adjustRightInd/>
              <w:snapToGrid/>
              <w:spacing w:before="0" w:after="0" w:line="240" w:lineRule="auto"/>
              <w:jc w:val="left"/>
              <w:textAlignment w:val="auto"/>
            </w:pPr>
            <w:r>
              <w:rPr>
                <w:rFonts w:ascii="Times New Roman" w:hAnsi="Times New Roman" w:eastAsia="Times New Roman"/>
                <w:b w:val="0"/>
                <w:sz w:val="21"/>
              </w:rPr>
              <w:t>Nestedness</w:t>
            </w:r>
          </w:p>
        </w:tc>
        <w:tc>
          <w:tcPr>
            <w:tcW w:w="416" w:type="pct"/>
            <w:tcBorders>
              <w:top w:val="nil"/>
              <w:left w:val="nil"/>
              <w:bottom w:val="nil"/>
              <w:right w:val="nil"/>
            </w:tcBorders>
            <w:tcMar>
              <w:top w:w="70" w:type="dxa"/>
              <w:left w:w="70" w:type="dxa"/>
              <w:bottom w:w="70" w:type="dxa"/>
              <w:right w:w="70" w:type="dxa"/>
            </w:tcMar>
            <w:vAlign w:val="center"/>
          </w:tcPr>
          <w:p w14:paraId="419AB5FD">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0.164</w:t>
            </w:r>
          </w:p>
        </w:tc>
        <w:tc>
          <w:tcPr>
            <w:tcW w:w="827" w:type="pct"/>
            <w:tcBorders>
              <w:top w:val="nil"/>
              <w:left w:val="nil"/>
              <w:bottom w:val="nil"/>
              <w:right w:val="nil"/>
            </w:tcBorders>
            <w:tcMar>
              <w:top w:w="70" w:type="dxa"/>
              <w:left w:w="70" w:type="dxa"/>
              <w:bottom w:w="70" w:type="dxa"/>
              <w:right w:w="70" w:type="dxa"/>
            </w:tcMar>
            <w:vAlign w:val="center"/>
          </w:tcPr>
          <w:p w14:paraId="3ED0F7F6">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0.017</w:t>
            </w:r>
          </w:p>
        </w:tc>
        <w:tc>
          <w:tcPr>
            <w:tcW w:w="820" w:type="pct"/>
            <w:tcBorders>
              <w:top w:val="nil"/>
              <w:left w:val="nil"/>
              <w:bottom w:val="nil"/>
              <w:right w:val="nil"/>
            </w:tcBorders>
            <w:tcMar>
              <w:top w:w="70" w:type="dxa"/>
              <w:left w:w="70" w:type="dxa"/>
              <w:bottom w:w="70" w:type="dxa"/>
              <w:right w:w="70" w:type="dxa"/>
            </w:tcMar>
            <w:vAlign w:val="center"/>
          </w:tcPr>
          <w:p w14:paraId="02A6C1D2">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0.140</w:t>
            </w:r>
          </w:p>
        </w:tc>
        <w:tc>
          <w:tcPr>
            <w:tcW w:w="433" w:type="pct"/>
            <w:tcBorders>
              <w:top w:val="nil"/>
              <w:left w:val="nil"/>
              <w:bottom w:val="nil"/>
              <w:right w:val="nil"/>
            </w:tcBorders>
            <w:tcMar>
              <w:top w:w="70" w:type="dxa"/>
              <w:left w:w="70" w:type="dxa"/>
              <w:bottom w:w="70" w:type="dxa"/>
              <w:right w:w="70" w:type="dxa"/>
            </w:tcMar>
            <w:vAlign w:val="center"/>
          </w:tcPr>
          <w:p w14:paraId="78E6022E">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0.007</w:t>
            </w:r>
          </w:p>
        </w:tc>
        <w:tc>
          <w:tcPr>
            <w:tcW w:w="704" w:type="pct"/>
            <w:tcBorders>
              <w:top w:val="nil"/>
              <w:left w:val="nil"/>
              <w:bottom w:val="nil"/>
              <w:right w:val="nil"/>
            </w:tcBorders>
            <w:tcMar>
              <w:top w:w="70" w:type="dxa"/>
              <w:left w:w="70" w:type="dxa"/>
              <w:bottom w:w="70" w:type="dxa"/>
              <w:right w:w="70" w:type="dxa"/>
            </w:tcMar>
            <w:vAlign w:val="center"/>
          </w:tcPr>
          <w:p w14:paraId="515A84A4">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0.836</w:t>
            </w:r>
          </w:p>
        </w:tc>
      </w:tr>
      <w:tr w14:paraId="1B3E4AB7">
        <w:tblPrEx>
          <w:tblCellMar>
            <w:top w:w="0" w:type="dxa"/>
            <w:left w:w="108" w:type="dxa"/>
            <w:bottom w:w="0" w:type="dxa"/>
            <w:right w:w="108" w:type="dxa"/>
          </w:tblCellMar>
        </w:tblPrEx>
        <w:trPr>
          <w:jc w:val="center"/>
        </w:trPr>
        <w:tc>
          <w:tcPr>
            <w:tcW w:w="1069" w:type="pct"/>
            <w:tcBorders>
              <w:top w:val="nil"/>
              <w:left w:val="nil"/>
              <w:bottom w:val="nil"/>
              <w:right w:val="nil"/>
            </w:tcBorders>
            <w:tcMar>
              <w:top w:w="70" w:type="dxa"/>
              <w:left w:w="70" w:type="dxa"/>
              <w:bottom w:w="70" w:type="dxa"/>
              <w:right w:w="70" w:type="dxa"/>
            </w:tcMar>
            <w:vAlign w:val="center"/>
          </w:tcPr>
          <w:p w14:paraId="52DE7E88">
            <w:pPr>
              <w:pageBreakBefore w:val="0"/>
              <w:widowControl/>
              <w:kinsoku/>
              <w:wordWrap/>
              <w:overflowPunct/>
              <w:topLinePunct w:val="0"/>
              <w:autoSpaceDE/>
              <w:autoSpaceDN/>
              <w:bidi w:val="0"/>
              <w:adjustRightInd/>
              <w:snapToGrid/>
              <w:spacing w:before="0" w:after="0" w:line="240" w:lineRule="auto"/>
              <w:jc w:val="left"/>
              <w:textAlignment w:val="auto"/>
            </w:pPr>
            <w:r>
              <w:rPr>
                <w:rFonts w:ascii="Times New Roman" w:hAnsi="Times New Roman" w:eastAsia="Times New Roman"/>
                <w:b w:val="0"/>
                <w:sz w:val="21"/>
              </w:rPr>
              <w:t>Native species</w:t>
            </w:r>
          </w:p>
        </w:tc>
        <w:tc>
          <w:tcPr>
            <w:tcW w:w="727" w:type="pct"/>
            <w:tcBorders>
              <w:top w:val="nil"/>
              <w:left w:val="nil"/>
              <w:bottom w:val="nil"/>
              <w:right w:val="nil"/>
            </w:tcBorders>
            <w:tcMar>
              <w:top w:w="70" w:type="dxa"/>
              <w:left w:w="70" w:type="dxa"/>
              <w:bottom w:w="70" w:type="dxa"/>
              <w:right w:w="70" w:type="dxa"/>
            </w:tcMar>
            <w:vAlign w:val="center"/>
          </w:tcPr>
          <w:p w14:paraId="5B4B9914">
            <w:pPr>
              <w:pageBreakBefore w:val="0"/>
              <w:widowControl/>
              <w:kinsoku/>
              <w:wordWrap/>
              <w:overflowPunct/>
              <w:topLinePunct w:val="0"/>
              <w:autoSpaceDE/>
              <w:autoSpaceDN/>
              <w:bidi w:val="0"/>
              <w:adjustRightInd/>
              <w:snapToGrid/>
              <w:spacing w:before="0" w:after="0" w:line="240" w:lineRule="auto"/>
              <w:jc w:val="left"/>
              <w:textAlignment w:val="auto"/>
            </w:pPr>
            <w:r>
              <w:rPr>
                <w:rFonts w:ascii="Times New Roman" w:hAnsi="Times New Roman" w:eastAsia="Times New Roman"/>
                <w:b w:val="0"/>
                <w:sz w:val="21"/>
              </w:rPr>
              <w:t>Beta diversity</w:t>
            </w:r>
          </w:p>
        </w:tc>
        <w:tc>
          <w:tcPr>
            <w:tcW w:w="416" w:type="pct"/>
            <w:tcBorders>
              <w:top w:val="nil"/>
              <w:left w:val="nil"/>
              <w:bottom w:val="nil"/>
              <w:right w:val="nil"/>
            </w:tcBorders>
            <w:tcMar>
              <w:top w:w="70" w:type="dxa"/>
              <w:left w:w="70" w:type="dxa"/>
              <w:bottom w:w="70" w:type="dxa"/>
              <w:right w:w="70" w:type="dxa"/>
            </w:tcMar>
            <w:vAlign w:val="center"/>
          </w:tcPr>
          <w:p w14:paraId="388A26FD">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0.164</w:t>
            </w:r>
          </w:p>
        </w:tc>
        <w:tc>
          <w:tcPr>
            <w:tcW w:w="827" w:type="pct"/>
            <w:tcBorders>
              <w:top w:val="nil"/>
              <w:left w:val="nil"/>
              <w:bottom w:val="nil"/>
              <w:right w:val="nil"/>
            </w:tcBorders>
            <w:tcMar>
              <w:top w:w="70" w:type="dxa"/>
              <w:left w:w="70" w:type="dxa"/>
              <w:bottom w:w="70" w:type="dxa"/>
              <w:right w:w="70" w:type="dxa"/>
            </w:tcMar>
            <w:vAlign w:val="center"/>
          </w:tcPr>
          <w:p w14:paraId="35DF22C5">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0.160</w:t>
            </w:r>
          </w:p>
        </w:tc>
        <w:tc>
          <w:tcPr>
            <w:tcW w:w="820" w:type="pct"/>
            <w:tcBorders>
              <w:top w:val="nil"/>
              <w:left w:val="nil"/>
              <w:bottom w:val="nil"/>
              <w:right w:val="nil"/>
            </w:tcBorders>
            <w:tcMar>
              <w:top w:w="70" w:type="dxa"/>
              <w:left w:w="70" w:type="dxa"/>
              <w:bottom w:w="70" w:type="dxa"/>
              <w:right w:w="70" w:type="dxa"/>
            </w:tcMar>
            <w:vAlign w:val="center"/>
          </w:tcPr>
          <w:p w14:paraId="5DBAE19B">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0.003</w:t>
            </w:r>
          </w:p>
        </w:tc>
        <w:tc>
          <w:tcPr>
            <w:tcW w:w="433" w:type="pct"/>
            <w:tcBorders>
              <w:top w:val="nil"/>
              <w:left w:val="nil"/>
              <w:bottom w:val="nil"/>
              <w:right w:val="nil"/>
            </w:tcBorders>
            <w:tcMar>
              <w:top w:w="70" w:type="dxa"/>
              <w:left w:w="70" w:type="dxa"/>
              <w:bottom w:w="70" w:type="dxa"/>
              <w:right w:w="70" w:type="dxa"/>
            </w:tcMar>
            <w:vAlign w:val="center"/>
          </w:tcPr>
          <w:p w14:paraId="6D7A5AE4">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0.001</w:t>
            </w:r>
          </w:p>
        </w:tc>
        <w:tc>
          <w:tcPr>
            <w:tcW w:w="704" w:type="pct"/>
            <w:tcBorders>
              <w:top w:val="nil"/>
              <w:left w:val="nil"/>
              <w:bottom w:val="nil"/>
              <w:right w:val="nil"/>
            </w:tcBorders>
            <w:tcMar>
              <w:top w:w="70" w:type="dxa"/>
              <w:left w:w="70" w:type="dxa"/>
              <w:bottom w:w="70" w:type="dxa"/>
              <w:right w:w="70" w:type="dxa"/>
            </w:tcMar>
            <w:vAlign w:val="center"/>
          </w:tcPr>
          <w:p w14:paraId="7A3B8D2F">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0.836</w:t>
            </w:r>
          </w:p>
        </w:tc>
      </w:tr>
      <w:tr w14:paraId="4F033B06">
        <w:tblPrEx>
          <w:tblCellMar>
            <w:top w:w="0" w:type="dxa"/>
            <w:left w:w="108" w:type="dxa"/>
            <w:bottom w:w="0" w:type="dxa"/>
            <w:right w:w="108" w:type="dxa"/>
          </w:tblCellMar>
        </w:tblPrEx>
        <w:trPr>
          <w:jc w:val="center"/>
        </w:trPr>
        <w:tc>
          <w:tcPr>
            <w:tcW w:w="1069" w:type="pct"/>
            <w:tcBorders>
              <w:top w:val="nil"/>
              <w:left w:val="nil"/>
              <w:bottom w:val="nil"/>
              <w:right w:val="nil"/>
            </w:tcBorders>
            <w:tcMar>
              <w:top w:w="70" w:type="dxa"/>
              <w:left w:w="70" w:type="dxa"/>
              <w:bottom w:w="70" w:type="dxa"/>
              <w:right w:w="70" w:type="dxa"/>
            </w:tcMar>
            <w:vAlign w:val="center"/>
          </w:tcPr>
          <w:p w14:paraId="687E9632">
            <w:pPr>
              <w:pageBreakBefore w:val="0"/>
              <w:widowControl/>
              <w:kinsoku/>
              <w:wordWrap/>
              <w:overflowPunct/>
              <w:topLinePunct w:val="0"/>
              <w:autoSpaceDE/>
              <w:autoSpaceDN/>
              <w:bidi w:val="0"/>
              <w:adjustRightInd/>
              <w:snapToGrid/>
              <w:spacing w:before="0" w:after="0" w:line="240" w:lineRule="auto"/>
              <w:jc w:val="left"/>
              <w:textAlignment w:val="auto"/>
            </w:pPr>
          </w:p>
        </w:tc>
        <w:tc>
          <w:tcPr>
            <w:tcW w:w="727" w:type="pct"/>
            <w:tcBorders>
              <w:top w:val="nil"/>
              <w:left w:val="nil"/>
              <w:bottom w:val="nil"/>
              <w:right w:val="nil"/>
            </w:tcBorders>
            <w:tcMar>
              <w:top w:w="70" w:type="dxa"/>
              <w:left w:w="70" w:type="dxa"/>
              <w:bottom w:w="70" w:type="dxa"/>
              <w:right w:w="70" w:type="dxa"/>
            </w:tcMar>
            <w:vAlign w:val="center"/>
          </w:tcPr>
          <w:p w14:paraId="7FCEE92D">
            <w:pPr>
              <w:pageBreakBefore w:val="0"/>
              <w:widowControl/>
              <w:kinsoku/>
              <w:wordWrap/>
              <w:overflowPunct/>
              <w:topLinePunct w:val="0"/>
              <w:autoSpaceDE/>
              <w:autoSpaceDN/>
              <w:bidi w:val="0"/>
              <w:adjustRightInd/>
              <w:snapToGrid/>
              <w:spacing w:before="0" w:after="0" w:line="240" w:lineRule="auto"/>
              <w:jc w:val="left"/>
              <w:textAlignment w:val="auto"/>
            </w:pPr>
            <w:r>
              <w:rPr>
                <w:rFonts w:ascii="Times New Roman" w:hAnsi="Times New Roman" w:eastAsia="Times New Roman"/>
                <w:b w:val="0"/>
                <w:sz w:val="21"/>
              </w:rPr>
              <w:t>Turnover</w:t>
            </w:r>
          </w:p>
        </w:tc>
        <w:tc>
          <w:tcPr>
            <w:tcW w:w="416" w:type="pct"/>
            <w:tcBorders>
              <w:top w:val="nil"/>
              <w:left w:val="nil"/>
              <w:bottom w:val="nil"/>
              <w:right w:val="nil"/>
            </w:tcBorders>
            <w:tcMar>
              <w:top w:w="70" w:type="dxa"/>
              <w:left w:w="70" w:type="dxa"/>
              <w:bottom w:w="70" w:type="dxa"/>
              <w:right w:w="70" w:type="dxa"/>
            </w:tcMar>
            <w:vAlign w:val="center"/>
          </w:tcPr>
          <w:p w14:paraId="76E08ECA">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0.148</w:t>
            </w:r>
          </w:p>
        </w:tc>
        <w:tc>
          <w:tcPr>
            <w:tcW w:w="827" w:type="pct"/>
            <w:tcBorders>
              <w:top w:val="nil"/>
              <w:left w:val="nil"/>
              <w:bottom w:val="nil"/>
              <w:right w:val="nil"/>
            </w:tcBorders>
            <w:tcMar>
              <w:top w:w="70" w:type="dxa"/>
              <w:left w:w="70" w:type="dxa"/>
              <w:bottom w:w="70" w:type="dxa"/>
              <w:right w:w="70" w:type="dxa"/>
            </w:tcMar>
            <w:vAlign w:val="center"/>
          </w:tcPr>
          <w:p w14:paraId="6DC7E282">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0.085</w:t>
            </w:r>
          </w:p>
        </w:tc>
        <w:tc>
          <w:tcPr>
            <w:tcW w:w="820" w:type="pct"/>
            <w:tcBorders>
              <w:top w:val="nil"/>
              <w:left w:val="nil"/>
              <w:bottom w:val="nil"/>
              <w:right w:val="nil"/>
            </w:tcBorders>
            <w:tcMar>
              <w:top w:w="70" w:type="dxa"/>
              <w:left w:w="70" w:type="dxa"/>
              <w:bottom w:w="70" w:type="dxa"/>
              <w:right w:w="70" w:type="dxa"/>
            </w:tcMar>
            <w:vAlign w:val="center"/>
          </w:tcPr>
          <w:p w14:paraId="5135AB23">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0.056</w:t>
            </w:r>
          </w:p>
        </w:tc>
        <w:tc>
          <w:tcPr>
            <w:tcW w:w="433" w:type="pct"/>
            <w:tcBorders>
              <w:top w:val="nil"/>
              <w:left w:val="nil"/>
              <w:bottom w:val="nil"/>
              <w:right w:val="nil"/>
            </w:tcBorders>
            <w:tcMar>
              <w:top w:w="70" w:type="dxa"/>
              <w:left w:w="70" w:type="dxa"/>
              <w:bottom w:w="70" w:type="dxa"/>
              <w:right w:w="70" w:type="dxa"/>
            </w:tcMar>
            <w:vAlign w:val="center"/>
          </w:tcPr>
          <w:p w14:paraId="11F3DD09">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0.007</w:t>
            </w:r>
          </w:p>
        </w:tc>
        <w:tc>
          <w:tcPr>
            <w:tcW w:w="704" w:type="pct"/>
            <w:tcBorders>
              <w:top w:val="nil"/>
              <w:left w:val="nil"/>
              <w:bottom w:val="nil"/>
              <w:right w:val="nil"/>
            </w:tcBorders>
            <w:tcMar>
              <w:top w:w="70" w:type="dxa"/>
              <w:left w:w="70" w:type="dxa"/>
              <w:bottom w:w="70" w:type="dxa"/>
              <w:right w:w="70" w:type="dxa"/>
            </w:tcMar>
            <w:vAlign w:val="center"/>
          </w:tcPr>
          <w:p w14:paraId="48AC88FC">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0.852</w:t>
            </w:r>
          </w:p>
        </w:tc>
      </w:tr>
      <w:tr w14:paraId="76F1AAF2">
        <w:tblPrEx>
          <w:tblCellMar>
            <w:top w:w="0" w:type="dxa"/>
            <w:left w:w="108" w:type="dxa"/>
            <w:bottom w:w="0" w:type="dxa"/>
            <w:right w:w="108" w:type="dxa"/>
          </w:tblCellMar>
        </w:tblPrEx>
        <w:trPr>
          <w:jc w:val="center"/>
        </w:trPr>
        <w:tc>
          <w:tcPr>
            <w:tcW w:w="1069" w:type="pct"/>
            <w:tcBorders>
              <w:top w:val="nil"/>
              <w:left w:val="nil"/>
              <w:bottom w:val="nil"/>
              <w:right w:val="nil"/>
            </w:tcBorders>
            <w:tcMar>
              <w:top w:w="70" w:type="dxa"/>
              <w:left w:w="70" w:type="dxa"/>
              <w:bottom w:w="70" w:type="dxa"/>
              <w:right w:w="70" w:type="dxa"/>
            </w:tcMar>
            <w:vAlign w:val="center"/>
          </w:tcPr>
          <w:p w14:paraId="590AD6DC">
            <w:pPr>
              <w:pageBreakBefore w:val="0"/>
              <w:widowControl/>
              <w:kinsoku/>
              <w:wordWrap/>
              <w:overflowPunct/>
              <w:topLinePunct w:val="0"/>
              <w:autoSpaceDE/>
              <w:autoSpaceDN/>
              <w:bidi w:val="0"/>
              <w:adjustRightInd/>
              <w:snapToGrid/>
              <w:spacing w:before="0" w:after="0" w:line="240" w:lineRule="auto"/>
              <w:jc w:val="left"/>
              <w:textAlignment w:val="auto"/>
            </w:pPr>
          </w:p>
        </w:tc>
        <w:tc>
          <w:tcPr>
            <w:tcW w:w="727" w:type="pct"/>
            <w:tcBorders>
              <w:top w:val="nil"/>
              <w:left w:val="nil"/>
              <w:bottom w:val="nil"/>
              <w:right w:val="nil"/>
            </w:tcBorders>
            <w:tcMar>
              <w:top w:w="70" w:type="dxa"/>
              <w:left w:w="70" w:type="dxa"/>
              <w:bottom w:w="70" w:type="dxa"/>
              <w:right w:w="70" w:type="dxa"/>
            </w:tcMar>
            <w:vAlign w:val="center"/>
          </w:tcPr>
          <w:p w14:paraId="1262CDAD">
            <w:pPr>
              <w:pageBreakBefore w:val="0"/>
              <w:widowControl/>
              <w:kinsoku/>
              <w:wordWrap/>
              <w:overflowPunct/>
              <w:topLinePunct w:val="0"/>
              <w:autoSpaceDE/>
              <w:autoSpaceDN/>
              <w:bidi w:val="0"/>
              <w:adjustRightInd/>
              <w:snapToGrid/>
              <w:spacing w:before="0" w:after="0" w:line="240" w:lineRule="auto"/>
              <w:jc w:val="left"/>
              <w:textAlignment w:val="auto"/>
            </w:pPr>
            <w:r>
              <w:rPr>
                <w:rFonts w:ascii="Times New Roman" w:hAnsi="Times New Roman" w:eastAsia="Times New Roman"/>
                <w:b w:val="0"/>
                <w:sz w:val="21"/>
              </w:rPr>
              <w:t>Nestedness</w:t>
            </w:r>
          </w:p>
        </w:tc>
        <w:tc>
          <w:tcPr>
            <w:tcW w:w="416" w:type="pct"/>
            <w:tcBorders>
              <w:top w:val="nil"/>
              <w:left w:val="nil"/>
              <w:bottom w:val="nil"/>
              <w:right w:val="nil"/>
            </w:tcBorders>
            <w:tcMar>
              <w:top w:w="70" w:type="dxa"/>
              <w:left w:w="70" w:type="dxa"/>
              <w:bottom w:w="70" w:type="dxa"/>
              <w:right w:w="70" w:type="dxa"/>
            </w:tcMar>
            <w:vAlign w:val="center"/>
          </w:tcPr>
          <w:p w14:paraId="36EA3915">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0.158</w:t>
            </w:r>
          </w:p>
        </w:tc>
        <w:tc>
          <w:tcPr>
            <w:tcW w:w="827" w:type="pct"/>
            <w:tcBorders>
              <w:top w:val="nil"/>
              <w:left w:val="nil"/>
              <w:bottom w:val="nil"/>
              <w:right w:val="nil"/>
            </w:tcBorders>
            <w:tcMar>
              <w:top w:w="70" w:type="dxa"/>
              <w:left w:w="70" w:type="dxa"/>
              <w:bottom w:w="70" w:type="dxa"/>
              <w:right w:w="70" w:type="dxa"/>
            </w:tcMar>
            <w:vAlign w:val="center"/>
          </w:tcPr>
          <w:p w14:paraId="1991D2B6">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0.034</w:t>
            </w:r>
          </w:p>
        </w:tc>
        <w:tc>
          <w:tcPr>
            <w:tcW w:w="820" w:type="pct"/>
            <w:tcBorders>
              <w:top w:val="nil"/>
              <w:left w:val="nil"/>
              <w:bottom w:val="nil"/>
              <w:right w:val="nil"/>
            </w:tcBorders>
            <w:tcMar>
              <w:top w:w="70" w:type="dxa"/>
              <w:left w:w="70" w:type="dxa"/>
              <w:bottom w:w="70" w:type="dxa"/>
              <w:right w:w="70" w:type="dxa"/>
            </w:tcMar>
            <w:vAlign w:val="center"/>
          </w:tcPr>
          <w:p w14:paraId="3FC56092">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0.121</w:t>
            </w:r>
          </w:p>
        </w:tc>
        <w:tc>
          <w:tcPr>
            <w:tcW w:w="433" w:type="pct"/>
            <w:tcBorders>
              <w:top w:val="nil"/>
              <w:left w:val="nil"/>
              <w:bottom w:val="nil"/>
              <w:right w:val="nil"/>
            </w:tcBorders>
            <w:tcMar>
              <w:top w:w="70" w:type="dxa"/>
              <w:left w:w="70" w:type="dxa"/>
              <w:bottom w:w="70" w:type="dxa"/>
              <w:right w:w="70" w:type="dxa"/>
            </w:tcMar>
            <w:vAlign w:val="center"/>
          </w:tcPr>
          <w:p w14:paraId="53AC10F9">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0.004</w:t>
            </w:r>
          </w:p>
        </w:tc>
        <w:tc>
          <w:tcPr>
            <w:tcW w:w="704" w:type="pct"/>
            <w:tcBorders>
              <w:top w:val="nil"/>
              <w:left w:val="nil"/>
              <w:bottom w:val="nil"/>
              <w:right w:val="nil"/>
            </w:tcBorders>
            <w:tcMar>
              <w:top w:w="70" w:type="dxa"/>
              <w:left w:w="70" w:type="dxa"/>
              <w:bottom w:w="70" w:type="dxa"/>
              <w:right w:w="70" w:type="dxa"/>
            </w:tcMar>
            <w:vAlign w:val="center"/>
          </w:tcPr>
          <w:p w14:paraId="1806CBC2">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0.842</w:t>
            </w:r>
          </w:p>
        </w:tc>
      </w:tr>
      <w:tr w14:paraId="584131AD">
        <w:tblPrEx>
          <w:tblCellMar>
            <w:top w:w="0" w:type="dxa"/>
            <w:left w:w="108" w:type="dxa"/>
            <w:bottom w:w="0" w:type="dxa"/>
            <w:right w:w="108" w:type="dxa"/>
          </w:tblCellMar>
        </w:tblPrEx>
        <w:trPr>
          <w:jc w:val="center"/>
        </w:trPr>
        <w:tc>
          <w:tcPr>
            <w:tcW w:w="1069" w:type="pct"/>
            <w:tcBorders>
              <w:top w:val="nil"/>
              <w:left w:val="nil"/>
              <w:bottom w:val="nil"/>
              <w:right w:val="nil"/>
            </w:tcBorders>
            <w:tcMar>
              <w:top w:w="70" w:type="dxa"/>
              <w:left w:w="70" w:type="dxa"/>
              <w:bottom w:w="70" w:type="dxa"/>
              <w:right w:w="70" w:type="dxa"/>
            </w:tcMar>
            <w:vAlign w:val="center"/>
          </w:tcPr>
          <w:p w14:paraId="063FAAD6">
            <w:pPr>
              <w:pageBreakBefore w:val="0"/>
              <w:widowControl/>
              <w:kinsoku/>
              <w:wordWrap/>
              <w:overflowPunct/>
              <w:topLinePunct w:val="0"/>
              <w:autoSpaceDE/>
              <w:autoSpaceDN/>
              <w:bidi w:val="0"/>
              <w:adjustRightInd/>
              <w:snapToGrid/>
              <w:spacing w:before="0" w:after="0" w:line="240" w:lineRule="auto"/>
              <w:jc w:val="left"/>
              <w:textAlignment w:val="auto"/>
            </w:pPr>
            <w:r>
              <w:rPr>
                <w:rFonts w:ascii="Times New Roman" w:hAnsi="Times New Roman" w:eastAsia="Times New Roman"/>
                <w:b w:val="0"/>
                <w:sz w:val="21"/>
              </w:rPr>
              <w:t>Non-invasive species</w:t>
            </w:r>
          </w:p>
        </w:tc>
        <w:tc>
          <w:tcPr>
            <w:tcW w:w="727" w:type="pct"/>
            <w:tcBorders>
              <w:top w:val="nil"/>
              <w:left w:val="nil"/>
              <w:bottom w:val="nil"/>
              <w:right w:val="nil"/>
            </w:tcBorders>
            <w:tcMar>
              <w:top w:w="70" w:type="dxa"/>
              <w:left w:w="70" w:type="dxa"/>
              <w:bottom w:w="70" w:type="dxa"/>
              <w:right w:w="70" w:type="dxa"/>
            </w:tcMar>
            <w:vAlign w:val="center"/>
          </w:tcPr>
          <w:p w14:paraId="7D1853F3">
            <w:pPr>
              <w:pageBreakBefore w:val="0"/>
              <w:widowControl/>
              <w:kinsoku/>
              <w:wordWrap/>
              <w:overflowPunct/>
              <w:topLinePunct w:val="0"/>
              <w:autoSpaceDE/>
              <w:autoSpaceDN/>
              <w:bidi w:val="0"/>
              <w:adjustRightInd/>
              <w:snapToGrid/>
              <w:spacing w:before="0" w:after="0" w:line="240" w:lineRule="auto"/>
              <w:jc w:val="left"/>
              <w:textAlignment w:val="auto"/>
            </w:pPr>
            <w:r>
              <w:rPr>
                <w:rFonts w:ascii="Times New Roman" w:hAnsi="Times New Roman" w:eastAsia="Times New Roman"/>
                <w:b w:val="0"/>
                <w:sz w:val="21"/>
              </w:rPr>
              <w:t>Beta diversity</w:t>
            </w:r>
          </w:p>
        </w:tc>
        <w:tc>
          <w:tcPr>
            <w:tcW w:w="416" w:type="pct"/>
            <w:tcBorders>
              <w:top w:val="nil"/>
              <w:left w:val="nil"/>
              <w:bottom w:val="nil"/>
              <w:right w:val="nil"/>
            </w:tcBorders>
            <w:tcMar>
              <w:top w:w="70" w:type="dxa"/>
              <w:left w:w="70" w:type="dxa"/>
              <w:bottom w:w="70" w:type="dxa"/>
              <w:right w:w="70" w:type="dxa"/>
            </w:tcMar>
            <w:vAlign w:val="center"/>
          </w:tcPr>
          <w:p w14:paraId="623CFACD">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0.094</w:t>
            </w:r>
          </w:p>
        </w:tc>
        <w:tc>
          <w:tcPr>
            <w:tcW w:w="827" w:type="pct"/>
            <w:tcBorders>
              <w:top w:val="nil"/>
              <w:left w:val="nil"/>
              <w:bottom w:val="nil"/>
              <w:right w:val="nil"/>
            </w:tcBorders>
            <w:tcMar>
              <w:top w:w="70" w:type="dxa"/>
              <w:left w:w="70" w:type="dxa"/>
              <w:bottom w:w="70" w:type="dxa"/>
              <w:right w:w="70" w:type="dxa"/>
            </w:tcMar>
            <w:vAlign w:val="center"/>
          </w:tcPr>
          <w:p w14:paraId="6ED8C184">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0.060</w:t>
            </w:r>
          </w:p>
        </w:tc>
        <w:tc>
          <w:tcPr>
            <w:tcW w:w="820" w:type="pct"/>
            <w:tcBorders>
              <w:top w:val="nil"/>
              <w:left w:val="nil"/>
              <w:bottom w:val="nil"/>
              <w:right w:val="nil"/>
            </w:tcBorders>
            <w:tcMar>
              <w:top w:w="70" w:type="dxa"/>
              <w:left w:w="70" w:type="dxa"/>
              <w:bottom w:w="70" w:type="dxa"/>
              <w:right w:w="70" w:type="dxa"/>
            </w:tcMar>
            <w:vAlign w:val="center"/>
          </w:tcPr>
          <w:p w14:paraId="7E7E0168">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0.035</w:t>
            </w:r>
          </w:p>
        </w:tc>
        <w:tc>
          <w:tcPr>
            <w:tcW w:w="433" w:type="pct"/>
            <w:tcBorders>
              <w:top w:val="nil"/>
              <w:left w:val="nil"/>
              <w:bottom w:val="nil"/>
              <w:right w:val="nil"/>
            </w:tcBorders>
            <w:tcMar>
              <w:top w:w="70" w:type="dxa"/>
              <w:left w:w="70" w:type="dxa"/>
              <w:bottom w:w="70" w:type="dxa"/>
              <w:right w:w="70" w:type="dxa"/>
            </w:tcMar>
            <w:vAlign w:val="center"/>
          </w:tcPr>
          <w:p w14:paraId="09B8C207">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-0.001</w:t>
            </w:r>
          </w:p>
        </w:tc>
        <w:tc>
          <w:tcPr>
            <w:tcW w:w="704" w:type="pct"/>
            <w:tcBorders>
              <w:top w:val="nil"/>
              <w:left w:val="nil"/>
              <w:bottom w:val="nil"/>
              <w:right w:val="nil"/>
            </w:tcBorders>
            <w:tcMar>
              <w:top w:w="70" w:type="dxa"/>
              <w:left w:w="70" w:type="dxa"/>
              <w:bottom w:w="70" w:type="dxa"/>
              <w:right w:w="70" w:type="dxa"/>
            </w:tcMar>
            <w:vAlign w:val="center"/>
          </w:tcPr>
          <w:p w14:paraId="5DAB798C">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0.906</w:t>
            </w:r>
          </w:p>
        </w:tc>
      </w:tr>
      <w:tr w14:paraId="7C6B46BD">
        <w:tblPrEx>
          <w:tblCellMar>
            <w:top w:w="0" w:type="dxa"/>
            <w:left w:w="108" w:type="dxa"/>
            <w:bottom w:w="0" w:type="dxa"/>
            <w:right w:w="108" w:type="dxa"/>
          </w:tblCellMar>
        </w:tblPrEx>
        <w:trPr>
          <w:jc w:val="center"/>
        </w:trPr>
        <w:tc>
          <w:tcPr>
            <w:tcW w:w="1069" w:type="pct"/>
            <w:tcBorders>
              <w:top w:val="nil"/>
              <w:left w:val="nil"/>
              <w:bottom w:val="nil"/>
              <w:right w:val="nil"/>
            </w:tcBorders>
            <w:tcMar>
              <w:top w:w="70" w:type="dxa"/>
              <w:left w:w="70" w:type="dxa"/>
              <w:bottom w:w="70" w:type="dxa"/>
              <w:right w:w="70" w:type="dxa"/>
            </w:tcMar>
            <w:vAlign w:val="center"/>
          </w:tcPr>
          <w:p w14:paraId="183C0E3E">
            <w:pPr>
              <w:pageBreakBefore w:val="0"/>
              <w:widowControl/>
              <w:kinsoku/>
              <w:wordWrap/>
              <w:overflowPunct/>
              <w:topLinePunct w:val="0"/>
              <w:autoSpaceDE/>
              <w:autoSpaceDN/>
              <w:bidi w:val="0"/>
              <w:adjustRightInd/>
              <w:snapToGrid/>
              <w:spacing w:before="0" w:after="0" w:line="240" w:lineRule="auto"/>
              <w:jc w:val="left"/>
              <w:textAlignment w:val="auto"/>
            </w:pPr>
          </w:p>
        </w:tc>
        <w:tc>
          <w:tcPr>
            <w:tcW w:w="727" w:type="pct"/>
            <w:tcBorders>
              <w:top w:val="nil"/>
              <w:left w:val="nil"/>
              <w:bottom w:val="nil"/>
              <w:right w:val="nil"/>
            </w:tcBorders>
            <w:tcMar>
              <w:top w:w="70" w:type="dxa"/>
              <w:left w:w="70" w:type="dxa"/>
              <w:bottom w:w="70" w:type="dxa"/>
              <w:right w:w="70" w:type="dxa"/>
            </w:tcMar>
            <w:vAlign w:val="center"/>
          </w:tcPr>
          <w:p w14:paraId="01933617">
            <w:pPr>
              <w:pageBreakBefore w:val="0"/>
              <w:widowControl/>
              <w:kinsoku/>
              <w:wordWrap/>
              <w:overflowPunct/>
              <w:topLinePunct w:val="0"/>
              <w:autoSpaceDE/>
              <w:autoSpaceDN/>
              <w:bidi w:val="0"/>
              <w:adjustRightInd/>
              <w:snapToGrid/>
              <w:spacing w:before="0" w:after="0" w:line="240" w:lineRule="auto"/>
              <w:jc w:val="left"/>
              <w:textAlignment w:val="auto"/>
            </w:pPr>
            <w:r>
              <w:rPr>
                <w:rFonts w:ascii="Times New Roman" w:hAnsi="Times New Roman" w:eastAsia="Times New Roman"/>
                <w:b w:val="0"/>
                <w:sz w:val="21"/>
              </w:rPr>
              <w:t>Turnover</w:t>
            </w:r>
          </w:p>
        </w:tc>
        <w:tc>
          <w:tcPr>
            <w:tcW w:w="416" w:type="pct"/>
            <w:tcBorders>
              <w:top w:val="nil"/>
              <w:left w:val="nil"/>
              <w:bottom w:val="nil"/>
              <w:right w:val="nil"/>
            </w:tcBorders>
            <w:tcMar>
              <w:top w:w="70" w:type="dxa"/>
              <w:left w:w="70" w:type="dxa"/>
              <w:bottom w:w="70" w:type="dxa"/>
              <w:right w:w="70" w:type="dxa"/>
            </w:tcMar>
            <w:vAlign w:val="center"/>
          </w:tcPr>
          <w:p w14:paraId="7DB67829">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0.093</w:t>
            </w:r>
          </w:p>
        </w:tc>
        <w:tc>
          <w:tcPr>
            <w:tcW w:w="827" w:type="pct"/>
            <w:tcBorders>
              <w:top w:val="nil"/>
              <w:left w:val="nil"/>
              <w:bottom w:val="nil"/>
              <w:right w:val="nil"/>
            </w:tcBorders>
            <w:tcMar>
              <w:top w:w="70" w:type="dxa"/>
              <w:left w:w="70" w:type="dxa"/>
              <w:bottom w:w="70" w:type="dxa"/>
              <w:right w:w="70" w:type="dxa"/>
            </w:tcMar>
            <w:vAlign w:val="center"/>
          </w:tcPr>
          <w:p w14:paraId="4B4D3248">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0.057</w:t>
            </w:r>
          </w:p>
        </w:tc>
        <w:tc>
          <w:tcPr>
            <w:tcW w:w="820" w:type="pct"/>
            <w:tcBorders>
              <w:top w:val="nil"/>
              <w:left w:val="nil"/>
              <w:bottom w:val="nil"/>
              <w:right w:val="nil"/>
            </w:tcBorders>
            <w:tcMar>
              <w:top w:w="70" w:type="dxa"/>
              <w:left w:w="70" w:type="dxa"/>
              <w:bottom w:w="70" w:type="dxa"/>
              <w:right w:w="70" w:type="dxa"/>
            </w:tcMar>
            <w:vAlign w:val="center"/>
          </w:tcPr>
          <w:p w14:paraId="444F8EE4">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0.038</w:t>
            </w:r>
          </w:p>
        </w:tc>
        <w:tc>
          <w:tcPr>
            <w:tcW w:w="433" w:type="pct"/>
            <w:tcBorders>
              <w:top w:val="nil"/>
              <w:left w:val="nil"/>
              <w:bottom w:val="nil"/>
              <w:right w:val="nil"/>
            </w:tcBorders>
            <w:tcMar>
              <w:top w:w="70" w:type="dxa"/>
              <w:left w:w="70" w:type="dxa"/>
              <w:bottom w:w="70" w:type="dxa"/>
              <w:right w:w="70" w:type="dxa"/>
            </w:tcMar>
            <w:vAlign w:val="center"/>
          </w:tcPr>
          <w:p w14:paraId="2D9E2C6B">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-0.002</w:t>
            </w:r>
          </w:p>
        </w:tc>
        <w:tc>
          <w:tcPr>
            <w:tcW w:w="704" w:type="pct"/>
            <w:tcBorders>
              <w:top w:val="nil"/>
              <w:left w:val="nil"/>
              <w:bottom w:val="nil"/>
              <w:right w:val="nil"/>
            </w:tcBorders>
            <w:tcMar>
              <w:top w:w="70" w:type="dxa"/>
              <w:left w:w="70" w:type="dxa"/>
              <w:bottom w:w="70" w:type="dxa"/>
              <w:right w:w="70" w:type="dxa"/>
            </w:tcMar>
            <w:vAlign w:val="center"/>
          </w:tcPr>
          <w:p w14:paraId="779DC5FA">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0.907</w:t>
            </w:r>
          </w:p>
        </w:tc>
      </w:tr>
      <w:tr w14:paraId="3D50BC1D">
        <w:tblPrEx>
          <w:tblCellMar>
            <w:top w:w="0" w:type="dxa"/>
            <w:left w:w="108" w:type="dxa"/>
            <w:bottom w:w="0" w:type="dxa"/>
            <w:right w:w="108" w:type="dxa"/>
          </w:tblCellMar>
        </w:tblPrEx>
        <w:trPr>
          <w:jc w:val="center"/>
        </w:trPr>
        <w:tc>
          <w:tcPr>
            <w:tcW w:w="1069" w:type="pct"/>
            <w:tcBorders>
              <w:top w:val="nil"/>
              <w:left w:val="nil"/>
              <w:bottom w:val="single" w:color="000000" w:sz="12" w:space="0"/>
              <w:right w:val="nil"/>
            </w:tcBorders>
            <w:tcMar>
              <w:top w:w="70" w:type="dxa"/>
              <w:left w:w="70" w:type="dxa"/>
              <w:bottom w:w="70" w:type="dxa"/>
              <w:right w:w="70" w:type="dxa"/>
            </w:tcMar>
            <w:vAlign w:val="center"/>
          </w:tcPr>
          <w:p w14:paraId="622B5A64">
            <w:pPr>
              <w:pageBreakBefore w:val="0"/>
              <w:widowControl/>
              <w:kinsoku/>
              <w:wordWrap/>
              <w:overflowPunct/>
              <w:topLinePunct w:val="0"/>
              <w:autoSpaceDE/>
              <w:autoSpaceDN/>
              <w:bidi w:val="0"/>
              <w:adjustRightInd/>
              <w:snapToGrid/>
              <w:spacing w:before="0" w:after="0" w:line="240" w:lineRule="auto"/>
              <w:jc w:val="left"/>
              <w:textAlignment w:val="auto"/>
            </w:pPr>
          </w:p>
        </w:tc>
        <w:tc>
          <w:tcPr>
            <w:tcW w:w="727" w:type="pct"/>
            <w:tcBorders>
              <w:top w:val="nil"/>
              <w:left w:val="nil"/>
              <w:bottom w:val="single" w:color="000000" w:sz="12" w:space="0"/>
              <w:right w:val="nil"/>
            </w:tcBorders>
            <w:tcMar>
              <w:top w:w="70" w:type="dxa"/>
              <w:left w:w="70" w:type="dxa"/>
              <w:bottom w:w="70" w:type="dxa"/>
              <w:right w:w="70" w:type="dxa"/>
            </w:tcMar>
            <w:vAlign w:val="center"/>
          </w:tcPr>
          <w:p w14:paraId="627A3437">
            <w:pPr>
              <w:pageBreakBefore w:val="0"/>
              <w:widowControl/>
              <w:kinsoku/>
              <w:wordWrap/>
              <w:overflowPunct/>
              <w:topLinePunct w:val="0"/>
              <w:autoSpaceDE/>
              <w:autoSpaceDN/>
              <w:bidi w:val="0"/>
              <w:adjustRightInd/>
              <w:snapToGrid/>
              <w:spacing w:before="0" w:after="0" w:line="240" w:lineRule="auto"/>
              <w:jc w:val="left"/>
              <w:textAlignment w:val="auto"/>
            </w:pPr>
            <w:r>
              <w:rPr>
                <w:rFonts w:ascii="Times New Roman" w:hAnsi="Times New Roman" w:eastAsia="Times New Roman"/>
                <w:b w:val="0"/>
                <w:sz w:val="21"/>
              </w:rPr>
              <w:t>Nestedness</w:t>
            </w:r>
          </w:p>
        </w:tc>
        <w:tc>
          <w:tcPr>
            <w:tcW w:w="416" w:type="pct"/>
            <w:tcBorders>
              <w:top w:val="nil"/>
              <w:left w:val="nil"/>
              <w:bottom w:val="single" w:color="000000" w:sz="12" w:space="0"/>
              <w:right w:val="nil"/>
            </w:tcBorders>
            <w:tcMar>
              <w:top w:w="70" w:type="dxa"/>
              <w:left w:w="70" w:type="dxa"/>
              <w:bottom w:w="70" w:type="dxa"/>
              <w:right w:w="70" w:type="dxa"/>
            </w:tcMar>
            <w:vAlign w:val="center"/>
          </w:tcPr>
          <w:p w14:paraId="5B32CFA4">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0.057</w:t>
            </w:r>
          </w:p>
        </w:tc>
        <w:tc>
          <w:tcPr>
            <w:tcW w:w="827" w:type="pct"/>
            <w:tcBorders>
              <w:top w:val="nil"/>
              <w:left w:val="nil"/>
              <w:bottom w:val="single" w:color="000000" w:sz="12" w:space="0"/>
              <w:right w:val="nil"/>
            </w:tcBorders>
            <w:tcMar>
              <w:top w:w="70" w:type="dxa"/>
              <w:left w:w="70" w:type="dxa"/>
              <w:bottom w:w="70" w:type="dxa"/>
              <w:right w:w="70" w:type="dxa"/>
            </w:tcMar>
            <w:vAlign w:val="center"/>
          </w:tcPr>
          <w:p w14:paraId="63A7F530">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0.028</w:t>
            </w:r>
          </w:p>
        </w:tc>
        <w:tc>
          <w:tcPr>
            <w:tcW w:w="820" w:type="pct"/>
            <w:tcBorders>
              <w:top w:val="nil"/>
              <w:left w:val="nil"/>
              <w:bottom w:val="single" w:color="000000" w:sz="12" w:space="0"/>
              <w:right w:val="nil"/>
            </w:tcBorders>
            <w:tcMar>
              <w:top w:w="70" w:type="dxa"/>
              <w:left w:w="70" w:type="dxa"/>
              <w:bottom w:w="70" w:type="dxa"/>
              <w:right w:w="70" w:type="dxa"/>
            </w:tcMar>
            <w:vAlign w:val="center"/>
          </w:tcPr>
          <w:p w14:paraId="587CAC26">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0.029</w:t>
            </w:r>
          </w:p>
        </w:tc>
        <w:tc>
          <w:tcPr>
            <w:tcW w:w="433" w:type="pct"/>
            <w:tcBorders>
              <w:top w:val="nil"/>
              <w:left w:val="nil"/>
              <w:bottom w:val="single" w:color="000000" w:sz="12" w:space="0"/>
              <w:right w:val="nil"/>
            </w:tcBorders>
            <w:tcMar>
              <w:top w:w="70" w:type="dxa"/>
              <w:left w:w="70" w:type="dxa"/>
              <w:bottom w:w="70" w:type="dxa"/>
              <w:right w:w="70" w:type="dxa"/>
            </w:tcMar>
            <w:vAlign w:val="center"/>
          </w:tcPr>
          <w:p w14:paraId="5FF390B0">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-0.001</w:t>
            </w:r>
          </w:p>
        </w:tc>
        <w:tc>
          <w:tcPr>
            <w:tcW w:w="704" w:type="pct"/>
            <w:tcBorders>
              <w:top w:val="nil"/>
              <w:left w:val="nil"/>
              <w:bottom w:val="single" w:color="000000" w:sz="12" w:space="0"/>
              <w:right w:val="nil"/>
            </w:tcBorders>
            <w:tcMar>
              <w:top w:w="70" w:type="dxa"/>
              <w:left w:w="70" w:type="dxa"/>
              <w:bottom w:w="70" w:type="dxa"/>
              <w:right w:w="70" w:type="dxa"/>
            </w:tcMar>
            <w:vAlign w:val="center"/>
          </w:tcPr>
          <w:p w14:paraId="4CF94B5F">
            <w:pPr>
              <w:pageBreakBefore w:val="0"/>
              <w:widowControl/>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Times New Roman"/>
                <w:b w:val="0"/>
                <w:sz w:val="21"/>
              </w:rPr>
              <w:t>0.943</w:t>
            </w:r>
          </w:p>
        </w:tc>
      </w:tr>
    </w:tbl>
    <w:p w14:paraId="17405666">
      <w:pPr>
        <w:pageBreakBefore w:val="0"/>
        <w:widowControl/>
        <w:kinsoku/>
        <w:wordWrap/>
        <w:overflowPunct/>
        <w:topLinePunct w:val="0"/>
        <w:autoSpaceDE/>
        <w:autoSpaceDN/>
        <w:bidi w:val="0"/>
        <w:adjustRightInd/>
        <w:snapToGrid/>
        <w:spacing w:line="240" w:lineRule="auto"/>
        <w:textAlignment w:val="auto"/>
        <w:sectPr>
          <w:pgSz w:w="16834" w:h="11909" w:orient="landscape"/>
          <w:pgMar w:top="1800" w:right="1440" w:bottom="1800" w:left="1440" w:header="0" w:footer="992" w:gutter="0"/>
          <w:pgBorders>
            <w:top w:val="none" w:sz="0" w:space="0"/>
            <w:left w:val="none" w:sz="0" w:space="0"/>
            <w:bottom w:val="none" w:sz="0" w:space="0"/>
            <w:right w:val="none" w:sz="0" w:space="0"/>
          </w:pgBorders>
          <w:cols w:space="720" w:num="1"/>
          <w:formProt w:val="0"/>
          <w:docGrid w:type="lines" w:linePitch="326" w:charSpace="0"/>
        </w:sectPr>
      </w:pPr>
    </w:p>
    <w:p w14:paraId="033BA1A5">
      <w:pPr>
        <w:pageBreakBefore w:val="0"/>
        <w:widowControl/>
        <w:kinsoku/>
        <w:wordWrap/>
        <w:overflowPunct/>
        <w:topLinePunct w:val="0"/>
        <w:autoSpaceDE/>
        <w:autoSpaceDN/>
        <w:bidi w:val="0"/>
        <w:adjustRightInd/>
        <w:snapToGrid/>
        <w:spacing w:after="0" w:line="240" w:lineRule="auto"/>
        <w:textAlignment w:val="auto"/>
      </w:pPr>
      <w:r>
        <w:rPr>
          <w:rFonts w:ascii="Times New Roman" w:hAnsi="Times New Roman" w:eastAsia="Times New Roman"/>
          <w:b/>
          <w:bCs/>
          <w:sz w:val="24"/>
        </w:rPr>
        <w:t>Table S</w:t>
      </w:r>
      <w:r>
        <w:rPr>
          <w:rFonts w:hint="eastAsia" w:eastAsia="宋体"/>
          <w:b/>
          <w:bCs/>
          <w:sz w:val="24"/>
          <w:lang w:val="en-US" w:eastAsia="zh-CN"/>
        </w:rPr>
        <w:t>3</w:t>
      </w:r>
      <w:r>
        <w:rPr>
          <w:rFonts w:ascii="Times New Roman" w:hAnsi="Times New Roman" w:eastAsia="Times New Roman"/>
          <w:sz w:val="24"/>
        </w:rPr>
        <w:t xml:space="preserve"> Results of Multiple Regression on Distance Matrices (MRM) examining effects of environmental and anthropogenic factors on phylogenetic β-diversity and its components (turnover and nestedness) across three plant status groups after excluding horticultural-list species. The regression coefficients for each predictor variable, the associated significance levels, and R</w:t>
      </w:r>
      <w:r>
        <w:rPr>
          <w:rFonts w:ascii="Times New Roman" w:hAnsi="Times New Roman" w:eastAsia="Times New Roman"/>
          <w:sz w:val="24"/>
          <w:vertAlign w:val="superscript"/>
        </w:rPr>
        <w:t>2</w:t>
      </w:r>
      <w:r>
        <w:rPr>
          <w:rFonts w:ascii="Times New Roman" w:hAnsi="Times New Roman" w:eastAsia="Times New Roman"/>
          <w:sz w:val="24"/>
        </w:rPr>
        <w:t xml:space="preserve"> are given. Significant coefficients are highlighted in bold. Significance levels are indicated as follows:</w:t>
      </w:r>
      <w:r>
        <w:rPr>
          <w:rFonts w:hint="default" w:ascii="Times New Roman" w:hAnsi="Times New Roman" w:cs="Times New Roman"/>
          <w:color w:val="auto"/>
        </w:rPr>
        <w:t xml:space="preserve"> </w:t>
      </w:r>
      <w:r>
        <w:rPr>
          <w:rFonts w:hint="default" w:ascii="Times New Roman" w:hAnsi="Times New Roman" w:cs="Times New Roman"/>
          <w:color w:val="auto"/>
          <w:vertAlign w:val="superscript"/>
        </w:rPr>
        <w:t>ns</w:t>
      </w:r>
      <w:r>
        <w:rPr>
          <w:rFonts w:hint="default" w:ascii="Times New Roman" w:hAnsi="Times New Roman" w:cs="Times New Roman"/>
          <w:i/>
          <w:iCs/>
          <w:color w:val="auto"/>
        </w:rPr>
        <w:t xml:space="preserve">p </w:t>
      </w:r>
      <w:r>
        <w:rPr>
          <w:rFonts w:hint="default" w:ascii="Times New Roman" w:hAnsi="Times New Roman" w:cs="Times New Roman"/>
          <w:color w:val="auto"/>
        </w:rPr>
        <w:t xml:space="preserve">≥ 0.05, </w:t>
      </w:r>
      <w:r>
        <w:rPr>
          <w:rFonts w:hint="default" w:ascii="Times New Roman" w:hAnsi="Times New Roman" w:cs="Times New Roman"/>
          <w:color w:val="auto"/>
          <w:vertAlign w:val="superscript"/>
        </w:rPr>
        <w:t>*</w:t>
      </w:r>
      <w:r>
        <w:rPr>
          <w:rFonts w:hint="default" w:ascii="Times New Roman" w:hAnsi="Times New Roman" w:cs="Times New Roman"/>
          <w:i/>
          <w:iCs/>
          <w:color w:val="auto"/>
        </w:rPr>
        <w:t xml:space="preserve">p </w:t>
      </w:r>
      <w:r>
        <w:rPr>
          <w:rFonts w:hint="default" w:ascii="Times New Roman" w:hAnsi="Times New Roman" w:cs="Times New Roman"/>
          <w:color w:val="auto"/>
        </w:rPr>
        <w:t xml:space="preserve">&lt; 0.05, </w:t>
      </w:r>
      <w:r>
        <w:rPr>
          <w:rFonts w:hint="default" w:ascii="Times New Roman" w:hAnsi="Times New Roman" w:cs="Times New Roman"/>
          <w:color w:val="auto"/>
          <w:vertAlign w:val="superscript"/>
        </w:rPr>
        <w:t>**</w:t>
      </w:r>
      <w:r>
        <w:rPr>
          <w:rFonts w:hint="default" w:ascii="Times New Roman" w:hAnsi="Times New Roman" w:cs="Times New Roman"/>
          <w:i/>
          <w:iCs/>
          <w:color w:val="auto"/>
        </w:rPr>
        <w:t xml:space="preserve">p </w:t>
      </w:r>
      <w:r>
        <w:rPr>
          <w:rFonts w:hint="default" w:ascii="Times New Roman" w:hAnsi="Times New Roman" w:cs="Times New Roman"/>
          <w:color w:val="auto"/>
        </w:rPr>
        <w:t xml:space="preserve">&lt; 0.01, </w:t>
      </w:r>
      <w:r>
        <w:rPr>
          <w:rFonts w:hint="default" w:ascii="Times New Roman" w:hAnsi="Times New Roman" w:cs="Times New Roman"/>
          <w:color w:val="auto"/>
          <w:vertAlign w:val="superscript"/>
        </w:rPr>
        <w:t>***</w:t>
      </w:r>
      <w:r>
        <w:rPr>
          <w:rFonts w:hint="default" w:ascii="Times New Roman" w:hAnsi="Times New Roman" w:cs="Times New Roman"/>
          <w:i/>
          <w:iCs/>
          <w:color w:val="auto"/>
        </w:rPr>
        <w:t xml:space="preserve">p </w:t>
      </w:r>
      <w:r>
        <w:rPr>
          <w:rFonts w:hint="default" w:ascii="Times New Roman" w:hAnsi="Times New Roman" w:cs="Times New Roman"/>
          <w:color w:val="auto"/>
        </w:rPr>
        <w:t>&lt; 0.001</w:t>
      </w:r>
      <w:r>
        <w:rPr>
          <w:rFonts w:ascii="Times New Roman" w:hAnsi="Times New Roman" w:eastAsia="Times New Roman"/>
          <w:sz w:val="24"/>
        </w:rPr>
        <w:t>.</w:t>
      </w:r>
    </w:p>
    <w:tbl>
      <w:tblPr>
        <w:tblStyle w:val="14"/>
        <w:tblW w:w="4999" w:type="pct"/>
        <w:jc w:val="center"/>
        <w:tblLayout w:type="autofit"/>
        <w:tblCellMar>
          <w:top w:w="0" w:type="dxa"/>
          <w:left w:w="108" w:type="dxa"/>
          <w:bottom w:w="0" w:type="dxa"/>
          <w:right w:w="108" w:type="dxa"/>
        </w:tblCellMar>
      </w:tblPr>
      <w:tblGrid>
        <w:gridCol w:w="2913"/>
        <w:gridCol w:w="1369"/>
        <w:gridCol w:w="1369"/>
        <w:gridCol w:w="1373"/>
        <w:gridCol w:w="1369"/>
        <w:gridCol w:w="1369"/>
        <w:gridCol w:w="1373"/>
        <w:gridCol w:w="1369"/>
        <w:gridCol w:w="1369"/>
        <w:gridCol w:w="1374"/>
      </w:tblGrid>
      <w:tr w14:paraId="609AD547">
        <w:tblPrEx>
          <w:tblCellMar>
            <w:top w:w="0" w:type="dxa"/>
            <w:left w:w="108" w:type="dxa"/>
            <w:bottom w:w="0" w:type="dxa"/>
            <w:right w:w="108" w:type="dxa"/>
          </w:tblCellMar>
        </w:tblPrEx>
        <w:trPr>
          <w:tblHeader/>
          <w:jc w:val="center"/>
        </w:trPr>
        <w:tc>
          <w:tcPr>
            <w:tcW w:w="955" w:type="pct"/>
            <w:tcBorders>
              <w:top w:val="single" w:color="000000" w:sz="12" w:space="0"/>
              <w:left w:val="nil"/>
              <w:bottom w:val="nil"/>
              <w:right w:val="nil"/>
            </w:tcBorders>
            <w:tcMar>
              <w:top w:w="70" w:type="dxa"/>
              <w:left w:w="70" w:type="dxa"/>
              <w:bottom w:w="70" w:type="dxa"/>
              <w:right w:w="70" w:type="dxa"/>
            </w:tcMar>
            <w:vAlign w:val="center"/>
          </w:tcPr>
          <w:p w14:paraId="71A4BE02">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Variable</w:t>
            </w:r>
          </w:p>
        </w:tc>
        <w:tc>
          <w:tcPr>
            <w:tcW w:w="1348" w:type="pct"/>
            <w:gridSpan w:val="3"/>
            <w:tcBorders>
              <w:top w:val="single" w:color="000000" w:sz="12" w:space="0"/>
              <w:left w:val="nil"/>
              <w:bottom w:val="single" w:color="auto" w:sz="4" w:space="0"/>
              <w:right w:val="nil"/>
            </w:tcBorders>
            <w:tcMar>
              <w:top w:w="70" w:type="dxa"/>
              <w:left w:w="70" w:type="dxa"/>
              <w:bottom w:w="70" w:type="dxa"/>
              <w:right w:w="70" w:type="dxa"/>
            </w:tcMar>
            <w:vAlign w:val="center"/>
          </w:tcPr>
          <w:p w14:paraId="3BF25980">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All species</w:t>
            </w:r>
          </w:p>
        </w:tc>
        <w:tc>
          <w:tcPr>
            <w:tcW w:w="1348" w:type="pct"/>
            <w:gridSpan w:val="3"/>
            <w:tcBorders>
              <w:top w:val="single" w:color="000000" w:sz="12" w:space="0"/>
              <w:left w:val="nil"/>
              <w:bottom w:val="single" w:color="auto" w:sz="4" w:space="0"/>
              <w:right w:val="nil"/>
            </w:tcBorders>
            <w:tcMar>
              <w:top w:w="70" w:type="dxa"/>
              <w:left w:w="70" w:type="dxa"/>
              <w:bottom w:w="70" w:type="dxa"/>
              <w:right w:w="70" w:type="dxa"/>
            </w:tcMar>
            <w:vAlign w:val="center"/>
          </w:tcPr>
          <w:p w14:paraId="40D5BCB1">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Native species</w:t>
            </w:r>
          </w:p>
        </w:tc>
        <w:tc>
          <w:tcPr>
            <w:tcW w:w="1348" w:type="pct"/>
            <w:gridSpan w:val="3"/>
            <w:tcBorders>
              <w:top w:val="single" w:color="000000" w:sz="12" w:space="0"/>
              <w:left w:val="nil"/>
              <w:bottom w:val="single" w:color="auto" w:sz="4" w:space="0"/>
              <w:right w:val="nil"/>
            </w:tcBorders>
            <w:tcMar>
              <w:top w:w="70" w:type="dxa"/>
              <w:left w:w="70" w:type="dxa"/>
              <w:bottom w:w="70" w:type="dxa"/>
              <w:right w:w="70" w:type="dxa"/>
            </w:tcMar>
            <w:vAlign w:val="center"/>
          </w:tcPr>
          <w:p w14:paraId="2D38AAE3">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Non-invasive species</w:t>
            </w:r>
          </w:p>
        </w:tc>
      </w:tr>
      <w:tr w14:paraId="7AB3EEDB">
        <w:tblPrEx>
          <w:tblCellMar>
            <w:top w:w="0" w:type="dxa"/>
            <w:left w:w="108" w:type="dxa"/>
            <w:bottom w:w="0" w:type="dxa"/>
            <w:right w:w="108" w:type="dxa"/>
          </w:tblCellMar>
        </w:tblPrEx>
        <w:trPr>
          <w:tblHeader/>
          <w:jc w:val="center"/>
        </w:trPr>
        <w:tc>
          <w:tcPr>
            <w:tcW w:w="955" w:type="pct"/>
            <w:tcBorders>
              <w:top w:val="nil"/>
              <w:left w:val="nil"/>
              <w:bottom w:val="single" w:color="000000" w:sz="8" w:space="0"/>
              <w:right w:val="nil"/>
            </w:tcBorders>
            <w:tcMar>
              <w:top w:w="70" w:type="dxa"/>
              <w:left w:w="70" w:type="dxa"/>
              <w:bottom w:w="70" w:type="dxa"/>
              <w:right w:w="70" w:type="dxa"/>
            </w:tcMar>
            <w:vAlign w:val="center"/>
          </w:tcPr>
          <w:p w14:paraId="22D53C28">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p>
        </w:tc>
        <w:tc>
          <w:tcPr>
            <w:tcW w:w="449" w:type="pct"/>
            <w:tcBorders>
              <w:top w:val="single" w:color="auto" w:sz="4" w:space="0"/>
              <w:left w:val="nil"/>
              <w:bottom w:val="single" w:color="auto" w:sz="4" w:space="0"/>
              <w:right w:val="nil"/>
            </w:tcBorders>
            <w:tcMar>
              <w:top w:w="70" w:type="dxa"/>
              <w:left w:w="70" w:type="dxa"/>
              <w:bottom w:w="70" w:type="dxa"/>
              <w:right w:w="70" w:type="dxa"/>
            </w:tcMar>
            <w:vAlign w:val="center"/>
          </w:tcPr>
          <w:p w14:paraId="440C8C4B">
            <w:pPr>
              <w:widowControl w:val="0"/>
              <w:spacing w:line="480" w:lineRule="auto"/>
              <w:jc w:val="center"/>
              <w:rPr>
                <w:b w:val="0"/>
                <w:bCs/>
                <w:sz w:val="21"/>
                <w:szCs w:val="21"/>
              </w:rPr>
            </w:pPr>
            <w:r>
              <w:rPr>
                <w:rFonts w:hint="default" w:ascii="Times New Roman" w:hAnsi="Times New Roman" w:cs="Times New Roman"/>
                <w:b w:val="0"/>
                <w:bCs/>
                <w:i/>
                <w:iCs/>
                <w:color w:val="auto"/>
                <w:sz w:val="21"/>
                <w:szCs w:val="21"/>
              </w:rPr>
              <w:t>β</w:t>
            </w:r>
            <w:r>
              <w:rPr>
                <w:rFonts w:hint="default" w:ascii="Times New Roman" w:hAnsi="Times New Roman" w:cs="Times New Roman"/>
                <w:b w:val="0"/>
                <w:bCs/>
                <w:color w:val="auto"/>
                <w:sz w:val="21"/>
                <w:szCs w:val="21"/>
                <w:vertAlign w:val="subscript"/>
              </w:rPr>
              <w:t>phy.sor</w:t>
            </w:r>
          </w:p>
        </w:tc>
        <w:tc>
          <w:tcPr>
            <w:tcW w:w="449" w:type="pct"/>
            <w:tcBorders>
              <w:top w:val="single" w:color="auto" w:sz="4" w:space="0"/>
              <w:left w:val="nil"/>
              <w:bottom w:val="single" w:color="auto" w:sz="4" w:space="0"/>
              <w:right w:val="nil"/>
            </w:tcBorders>
            <w:tcMar>
              <w:top w:w="70" w:type="dxa"/>
              <w:left w:w="70" w:type="dxa"/>
              <w:bottom w:w="70" w:type="dxa"/>
              <w:right w:w="70" w:type="dxa"/>
            </w:tcMar>
            <w:vAlign w:val="center"/>
          </w:tcPr>
          <w:p w14:paraId="596558EF">
            <w:pPr>
              <w:widowControl w:val="0"/>
              <w:spacing w:line="480" w:lineRule="auto"/>
              <w:jc w:val="center"/>
              <w:rPr>
                <w:b w:val="0"/>
                <w:bCs/>
                <w:sz w:val="21"/>
                <w:szCs w:val="21"/>
              </w:rPr>
            </w:pPr>
            <w:r>
              <w:rPr>
                <w:rFonts w:hint="default" w:ascii="Times New Roman" w:hAnsi="Times New Roman" w:cs="Times New Roman"/>
                <w:b w:val="0"/>
                <w:bCs/>
                <w:i/>
                <w:iCs/>
                <w:color w:val="auto"/>
                <w:sz w:val="21"/>
                <w:szCs w:val="21"/>
              </w:rPr>
              <w:t>β</w:t>
            </w:r>
            <w:r>
              <w:rPr>
                <w:rFonts w:hint="default" w:ascii="Times New Roman" w:hAnsi="Times New Roman" w:cs="Times New Roman"/>
                <w:b w:val="0"/>
                <w:bCs/>
                <w:color w:val="auto"/>
                <w:sz w:val="21"/>
                <w:szCs w:val="21"/>
                <w:vertAlign w:val="subscript"/>
              </w:rPr>
              <w:t>phy.sim</w:t>
            </w:r>
          </w:p>
        </w:tc>
        <w:tc>
          <w:tcPr>
            <w:tcW w:w="449" w:type="pct"/>
            <w:tcBorders>
              <w:top w:val="single" w:color="auto" w:sz="4" w:space="0"/>
              <w:left w:val="nil"/>
              <w:bottom w:val="single" w:color="auto" w:sz="4" w:space="0"/>
              <w:right w:val="nil"/>
            </w:tcBorders>
            <w:tcMar>
              <w:top w:w="70" w:type="dxa"/>
              <w:left w:w="70" w:type="dxa"/>
              <w:bottom w:w="70" w:type="dxa"/>
              <w:right w:w="70" w:type="dxa"/>
            </w:tcMar>
            <w:vAlign w:val="center"/>
          </w:tcPr>
          <w:p w14:paraId="1A24B86A">
            <w:pPr>
              <w:widowControl w:val="0"/>
              <w:spacing w:line="480" w:lineRule="auto"/>
              <w:jc w:val="center"/>
              <w:rPr>
                <w:b w:val="0"/>
                <w:bCs/>
                <w:sz w:val="21"/>
                <w:szCs w:val="21"/>
              </w:rPr>
            </w:pPr>
            <w:r>
              <w:rPr>
                <w:rFonts w:hint="default" w:ascii="Times New Roman" w:hAnsi="Times New Roman" w:cs="Times New Roman"/>
                <w:b w:val="0"/>
                <w:bCs/>
                <w:i/>
                <w:iCs/>
                <w:color w:val="auto"/>
                <w:sz w:val="21"/>
                <w:szCs w:val="21"/>
              </w:rPr>
              <w:t>β</w:t>
            </w:r>
            <w:r>
              <w:rPr>
                <w:rFonts w:hint="default" w:ascii="Times New Roman" w:hAnsi="Times New Roman" w:cs="Times New Roman"/>
                <w:b w:val="0"/>
                <w:bCs/>
                <w:color w:val="auto"/>
                <w:sz w:val="21"/>
                <w:szCs w:val="21"/>
                <w:vertAlign w:val="subscript"/>
              </w:rPr>
              <w:t>phy.nes</w:t>
            </w:r>
          </w:p>
        </w:tc>
        <w:tc>
          <w:tcPr>
            <w:tcW w:w="449" w:type="pct"/>
            <w:tcBorders>
              <w:top w:val="single" w:color="auto" w:sz="4" w:space="0"/>
              <w:left w:val="nil"/>
              <w:bottom w:val="single" w:color="auto" w:sz="4" w:space="0"/>
              <w:right w:val="nil"/>
            </w:tcBorders>
            <w:tcMar>
              <w:top w:w="70" w:type="dxa"/>
              <w:left w:w="70" w:type="dxa"/>
              <w:bottom w:w="70" w:type="dxa"/>
              <w:right w:w="70" w:type="dxa"/>
            </w:tcMar>
            <w:vAlign w:val="center"/>
          </w:tcPr>
          <w:p w14:paraId="7A0B3A0E">
            <w:pPr>
              <w:widowControl w:val="0"/>
              <w:spacing w:line="480" w:lineRule="auto"/>
              <w:jc w:val="center"/>
              <w:rPr>
                <w:b w:val="0"/>
                <w:bCs/>
                <w:sz w:val="21"/>
                <w:szCs w:val="21"/>
              </w:rPr>
            </w:pPr>
            <w:r>
              <w:rPr>
                <w:rFonts w:hint="default" w:ascii="Times New Roman" w:hAnsi="Times New Roman" w:cs="Times New Roman"/>
                <w:b w:val="0"/>
                <w:bCs/>
                <w:i/>
                <w:iCs/>
                <w:color w:val="auto"/>
                <w:sz w:val="21"/>
                <w:szCs w:val="21"/>
              </w:rPr>
              <w:t>β</w:t>
            </w:r>
            <w:r>
              <w:rPr>
                <w:rFonts w:hint="default" w:ascii="Times New Roman" w:hAnsi="Times New Roman" w:cs="Times New Roman"/>
                <w:b w:val="0"/>
                <w:bCs/>
                <w:color w:val="auto"/>
                <w:sz w:val="21"/>
                <w:szCs w:val="21"/>
                <w:vertAlign w:val="subscript"/>
              </w:rPr>
              <w:t>phy.sor</w:t>
            </w:r>
          </w:p>
        </w:tc>
        <w:tc>
          <w:tcPr>
            <w:tcW w:w="449" w:type="pct"/>
            <w:tcBorders>
              <w:top w:val="single" w:color="auto" w:sz="4" w:space="0"/>
              <w:left w:val="nil"/>
              <w:bottom w:val="single" w:color="auto" w:sz="4" w:space="0"/>
              <w:right w:val="nil"/>
            </w:tcBorders>
            <w:tcMar>
              <w:top w:w="70" w:type="dxa"/>
              <w:left w:w="70" w:type="dxa"/>
              <w:bottom w:w="70" w:type="dxa"/>
              <w:right w:w="70" w:type="dxa"/>
            </w:tcMar>
            <w:vAlign w:val="center"/>
          </w:tcPr>
          <w:p w14:paraId="0080F49C">
            <w:pPr>
              <w:widowControl w:val="0"/>
              <w:spacing w:line="480" w:lineRule="auto"/>
              <w:jc w:val="center"/>
              <w:rPr>
                <w:b w:val="0"/>
                <w:bCs/>
                <w:sz w:val="21"/>
                <w:szCs w:val="21"/>
              </w:rPr>
            </w:pPr>
            <w:r>
              <w:rPr>
                <w:rFonts w:hint="default" w:ascii="Times New Roman" w:hAnsi="Times New Roman" w:cs="Times New Roman"/>
                <w:b w:val="0"/>
                <w:bCs/>
                <w:i/>
                <w:iCs/>
                <w:color w:val="auto"/>
                <w:sz w:val="21"/>
                <w:szCs w:val="21"/>
              </w:rPr>
              <w:t>β</w:t>
            </w:r>
            <w:r>
              <w:rPr>
                <w:rFonts w:hint="default" w:ascii="Times New Roman" w:hAnsi="Times New Roman" w:cs="Times New Roman"/>
                <w:b w:val="0"/>
                <w:bCs/>
                <w:color w:val="auto"/>
                <w:sz w:val="21"/>
                <w:szCs w:val="21"/>
                <w:vertAlign w:val="subscript"/>
              </w:rPr>
              <w:t>phy.sim</w:t>
            </w:r>
          </w:p>
        </w:tc>
        <w:tc>
          <w:tcPr>
            <w:tcW w:w="449" w:type="pct"/>
            <w:tcBorders>
              <w:top w:val="single" w:color="auto" w:sz="4" w:space="0"/>
              <w:left w:val="nil"/>
              <w:bottom w:val="single" w:color="auto" w:sz="4" w:space="0"/>
              <w:right w:val="nil"/>
            </w:tcBorders>
            <w:tcMar>
              <w:top w:w="70" w:type="dxa"/>
              <w:left w:w="70" w:type="dxa"/>
              <w:bottom w:w="70" w:type="dxa"/>
              <w:right w:w="70" w:type="dxa"/>
            </w:tcMar>
            <w:vAlign w:val="center"/>
          </w:tcPr>
          <w:p w14:paraId="691FC259">
            <w:pPr>
              <w:widowControl w:val="0"/>
              <w:spacing w:line="480" w:lineRule="auto"/>
              <w:jc w:val="center"/>
              <w:rPr>
                <w:b w:val="0"/>
                <w:bCs/>
                <w:sz w:val="21"/>
                <w:szCs w:val="21"/>
              </w:rPr>
            </w:pPr>
            <w:r>
              <w:rPr>
                <w:rFonts w:hint="default" w:ascii="Times New Roman" w:hAnsi="Times New Roman" w:cs="Times New Roman"/>
                <w:b w:val="0"/>
                <w:bCs/>
                <w:i/>
                <w:iCs/>
                <w:color w:val="auto"/>
                <w:sz w:val="21"/>
                <w:szCs w:val="21"/>
              </w:rPr>
              <w:t>β</w:t>
            </w:r>
            <w:r>
              <w:rPr>
                <w:rFonts w:hint="default" w:ascii="Times New Roman" w:hAnsi="Times New Roman" w:cs="Times New Roman"/>
                <w:b w:val="0"/>
                <w:bCs/>
                <w:color w:val="auto"/>
                <w:sz w:val="21"/>
                <w:szCs w:val="21"/>
                <w:vertAlign w:val="subscript"/>
              </w:rPr>
              <w:t>phy.nes</w:t>
            </w:r>
          </w:p>
        </w:tc>
        <w:tc>
          <w:tcPr>
            <w:tcW w:w="449" w:type="pct"/>
            <w:tcBorders>
              <w:top w:val="single" w:color="auto" w:sz="4" w:space="0"/>
              <w:left w:val="nil"/>
              <w:bottom w:val="single" w:color="auto" w:sz="4" w:space="0"/>
              <w:right w:val="nil"/>
            </w:tcBorders>
            <w:tcMar>
              <w:top w:w="70" w:type="dxa"/>
              <w:left w:w="70" w:type="dxa"/>
              <w:bottom w:w="70" w:type="dxa"/>
              <w:right w:w="70" w:type="dxa"/>
            </w:tcMar>
            <w:vAlign w:val="center"/>
          </w:tcPr>
          <w:p w14:paraId="4330991C">
            <w:pPr>
              <w:widowControl w:val="0"/>
              <w:spacing w:line="480" w:lineRule="auto"/>
              <w:jc w:val="center"/>
              <w:rPr>
                <w:b w:val="0"/>
                <w:bCs/>
                <w:sz w:val="21"/>
                <w:szCs w:val="21"/>
              </w:rPr>
            </w:pPr>
            <w:r>
              <w:rPr>
                <w:rFonts w:hint="default" w:ascii="Times New Roman" w:hAnsi="Times New Roman" w:cs="Times New Roman"/>
                <w:b w:val="0"/>
                <w:bCs/>
                <w:i/>
                <w:iCs/>
                <w:color w:val="auto"/>
                <w:sz w:val="21"/>
                <w:szCs w:val="21"/>
              </w:rPr>
              <w:t>β</w:t>
            </w:r>
            <w:r>
              <w:rPr>
                <w:rFonts w:hint="default" w:ascii="Times New Roman" w:hAnsi="Times New Roman" w:cs="Times New Roman"/>
                <w:b w:val="0"/>
                <w:bCs/>
                <w:color w:val="auto"/>
                <w:sz w:val="21"/>
                <w:szCs w:val="21"/>
                <w:vertAlign w:val="subscript"/>
              </w:rPr>
              <w:t>phy.sor</w:t>
            </w:r>
          </w:p>
        </w:tc>
        <w:tc>
          <w:tcPr>
            <w:tcW w:w="449" w:type="pct"/>
            <w:tcBorders>
              <w:top w:val="single" w:color="auto" w:sz="4" w:space="0"/>
              <w:left w:val="nil"/>
              <w:bottom w:val="single" w:color="auto" w:sz="4" w:space="0"/>
              <w:right w:val="nil"/>
            </w:tcBorders>
            <w:tcMar>
              <w:top w:w="70" w:type="dxa"/>
              <w:left w:w="70" w:type="dxa"/>
              <w:bottom w:w="70" w:type="dxa"/>
              <w:right w:w="70" w:type="dxa"/>
            </w:tcMar>
            <w:vAlign w:val="center"/>
          </w:tcPr>
          <w:p w14:paraId="064FB8B1">
            <w:pPr>
              <w:widowControl w:val="0"/>
              <w:spacing w:line="480" w:lineRule="auto"/>
              <w:jc w:val="center"/>
              <w:rPr>
                <w:b w:val="0"/>
                <w:bCs/>
                <w:sz w:val="21"/>
                <w:szCs w:val="21"/>
              </w:rPr>
            </w:pPr>
            <w:r>
              <w:rPr>
                <w:rFonts w:hint="default" w:ascii="Times New Roman" w:hAnsi="Times New Roman" w:cs="Times New Roman"/>
                <w:b w:val="0"/>
                <w:bCs/>
                <w:i/>
                <w:iCs/>
                <w:color w:val="auto"/>
                <w:sz w:val="21"/>
                <w:szCs w:val="21"/>
              </w:rPr>
              <w:t>β</w:t>
            </w:r>
            <w:r>
              <w:rPr>
                <w:rFonts w:hint="default" w:ascii="Times New Roman" w:hAnsi="Times New Roman" w:cs="Times New Roman"/>
                <w:b w:val="0"/>
                <w:bCs/>
                <w:color w:val="auto"/>
                <w:sz w:val="21"/>
                <w:szCs w:val="21"/>
                <w:vertAlign w:val="subscript"/>
              </w:rPr>
              <w:t>phy.sim</w:t>
            </w:r>
          </w:p>
        </w:tc>
        <w:tc>
          <w:tcPr>
            <w:tcW w:w="449" w:type="pct"/>
            <w:tcBorders>
              <w:top w:val="single" w:color="auto" w:sz="4" w:space="0"/>
              <w:left w:val="nil"/>
              <w:bottom w:val="single" w:color="auto" w:sz="4" w:space="0"/>
              <w:right w:val="nil"/>
            </w:tcBorders>
            <w:tcMar>
              <w:top w:w="70" w:type="dxa"/>
              <w:left w:w="70" w:type="dxa"/>
              <w:bottom w:w="70" w:type="dxa"/>
              <w:right w:w="70" w:type="dxa"/>
            </w:tcMar>
            <w:vAlign w:val="center"/>
          </w:tcPr>
          <w:p w14:paraId="3C1DC7DE">
            <w:pPr>
              <w:widowControl w:val="0"/>
              <w:spacing w:line="480" w:lineRule="auto"/>
              <w:jc w:val="center"/>
              <w:rPr>
                <w:b w:val="0"/>
                <w:bCs/>
                <w:sz w:val="21"/>
                <w:szCs w:val="21"/>
              </w:rPr>
            </w:pPr>
            <w:r>
              <w:rPr>
                <w:rFonts w:hint="default" w:ascii="Times New Roman" w:hAnsi="Times New Roman" w:cs="Times New Roman"/>
                <w:b w:val="0"/>
                <w:bCs/>
                <w:i/>
                <w:iCs/>
                <w:color w:val="auto"/>
                <w:sz w:val="21"/>
                <w:szCs w:val="21"/>
              </w:rPr>
              <w:t>β</w:t>
            </w:r>
            <w:r>
              <w:rPr>
                <w:rFonts w:hint="default" w:ascii="Times New Roman" w:hAnsi="Times New Roman" w:cs="Times New Roman"/>
                <w:b w:val="0"/>
                <w:bCs/>
                <w:color w:val="auto"/>
                <w:sz w:val="21"/>
                <w:szCs w:val="21"/>
                <w:vertAlign w:val="subscript"/>
              </w:rPr>
              <w:t>phy.nes</w:t>
            </w:r>
          </w:p>
        </w:tc>
      </w:tr>
      <w:tr w14:paraId="7A9F004C">
        <w:tblPrEx>
          <w:tblCellMar>
            <w:top w:w="0" w:type="dxa"/>
            <w:left w:w="108" w:type="dxa"/>
            <w:bottom w:w="0" w:type="dxa"/>
            <w:right w:w="108" w:type="dxa"/>
          </w:tblCellMar>
        </w:tblPrEx>
        <w:trPr>
          <w:jc w:val="center"/>
        </w:trPr>
        <w:tc>
          <w:tcPr>
            <w:tcW w:w="955" w:type="pct"/>
            <w:tcBorders>
              <w:top w:val="nil"/>
              <w:left w:val="nil"/>
              <w:bottom w:val="nil"/>
              <w:right w:val="nil"/>
            </w:tcBorders>
            <w:tcMar>
              <w:top w:w="70" w:type="dxa"/>
              <w:left w:w="70" w:type="dxa"/>
              <w:bottom w:w="70" w:type="dxa"/>
              <w:right w:w="70" w:type="dxa"/>
            </w:tcMar>
            <w:vAlign w:val="center"/>
          </w:tcPr>
          <w:p w14:paraId="2CA53EB8">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Urbanization level</w:t>
            </w:r>
          </w:p>
        </w:tc>
        <w:tc>
          <w:tcPr>
            <w:tcW w:w="449" w:type="pct"/>
            <w:tcBorders>
              <w:top w:val="single" w:color="auto" w:sz="4" w:space="0"/>
              <w:left w:val="nil"/>
              <w:bottom w:val="nil"/>
              <w:right w:val="nil"/>
            </w:tcBorders>
            <w:tcMar>
              <w:top w:w="70" w:type="dxa"/>
              <w:left w:w="70" w:type="dxa"/>
              <w:bottom w:w="70" w:type="dxa"/>
              <w:right w:w="70" w:type="dxa"/>
            </w:tcMar>
            <w:vAlign w:val="center"/>
          </w:tcPr>
          <w:p w14:paraId="440C167E">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-0.019</w:t>
            </w:r>
            <w:r>
              <w:rPr>
                <w:rFonts w:ascii="Times New Roman" w:hAnsi="Times New Roman" w:eastAsia="Times New Roman"/>
                <w:b w:val="0"/>
                <w:bCs/>
                <w:sz w:val="21"/>
                <w:szCs w:val="21"/>
                <w:vertAlign w:val="superscript"/>
              </w:rPr>
              <w:t>ns</w:t>
            </w:r>
          </w:p>
        </w:tc>
        <w:tc>
          <w:tcPr>
            <w:tcW w:w="449" w:type="pct"/>
            <w:tcBorders>
              <w:top w:val="single" w:color="auto" w:sz="4" w:space="0"/>
              <w:left w:val="nil"/>
              <w:bottom w:val="nil"/>
              <w:right w:val="nil"/>
            </w:tcBorders>
            <w:tcMar>
              <w:top w:w="70" w:type="dxa"/>
              <w:left w:w="70" w:type="dxa"/>
              <w:bottom w:w="70" w:type="dxa"/>
              <w:right w:w="70" w:type="dxa"/>
            </w:tcMar>
            <w:vAlign w:val="center"/>
          </w:tcPr>
          <w:p w14:paraId="600AD91F">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0.007</w:t>
            </w:r>
            <w:r>
              <w:rPr>
                <w:rFonts w:ascii="Times New Roman" w:hAnsi="Times New Roman" w:eastAsia="Times New Roman"/>
                <w:b w:val="0"/>
                <w:bCs/>
                <w:sz w:val="21"/>
                <w:szCs w:val="21"/>
                <w:vertAlign w:val="superscript"/>
              </w:rPr>
              <w:t>ns</w:t>
            </w:r>
          </w:p>
        </w:tc>
        <w:tc>
          <w:tcPr>
            <w:tcW w:w="449" w:type="pct"/>
            <w:tcBorders>
              <w:top w:val="single" w:color="auto" w:sz="4" w:space="0"/>
              <w:left w:val="nil"/>
              <w:bottom w:val="nil"/>
              <w:right w:val="nil"/>
            </w:tcBorders>
            <w:tcMar>
              <w:top w:w="70" w:type="dxa"/>
              <w:left w:w="70" w:type="dxa"/>
              <w:bottom w:w="70" w:type="dxa"/>
              <w:right w:w="70" w:type="dxa"/>
            </w:tcMar>
            <w:vAlign w:val="center"/>
          </w:tcPr>
          <w:p w14:paraId="291AC338">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-0.025</w:t>
            </w:r>
            <w:r>
              <w:rPr>
                <w:rFonts w:ascii="Times New Roman" w:hAnsi="Times New Roman" w:eastAsia="Times New Roman"/>
                <w:b w:val="0"/>
                <w:bCs/>
                <w:sz w:val="21"/>
                <w:szCs w:val="21"/>
                <w:vertAlign w:val="superscript"/>
              </w:rPr>
              <w:t>ns</w:t>
            </w:r>
          </w:p>
        </w:tc>
        <w:tc>
          <w:tcPr>
            <w:tcW w:w="449" w:type="pct"/>
            <w:tcBorders>
              <w:top w:val="single" w:color="auto" w:sz="4" w:space="0"/>
              <w:left w:val="nil"/>
              <w:bottom w:val="nil"/>
              <w:right w:val="nil"/>
            </w:tcBorders>
            <w:tcMar>
              <w:top w:w="70" w:type="dxa"/>
              <w:left w:w="70" w:type="dxa"/>
              <w:bottom w:w="70" w:type="dxa"/>
              <w:right w:w="70" w:type="dxa"/>
            </w:tcMar>
            <w:vAlign w:val="center"/>
          </w:tcPr>
          <w:p w14:paraId="7829F820">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-0.081</w:t>
            </w:r>
            <w:r>
              <w:rPr>
                <w:rFonts w:ascii="Times New Roman" w:hAnsi="Times New Roman" w:eastAsia="Times New Roman"/>
                <w:b w:val="0"/>
                <w:bCs/>
                <w:sz w:val="21"/>
                <w:szCs w:val="21"/>
                <w:vertAlign w:val="superscript"/>
              </w:rPr>
              <w:t>ns</w:t>
            </w:r>
          </w:p>
        </w:tc>
        <w:tc>
          <w:tcPr>
            <w:tcW w:w="449" w:type="pct"/>
            <w:tcBorders>
              <w:top w:val="single" w:color="auto" w:sz="4" w:space="0"/>
              <w:left w:val="nil"/>
              <w:bottom w:val="nil"/>
              <w:right w:val="nil"/>
            </w:tcBorders>
            <w:tcMar>
              <w:top w:w="70" w:type="dxa"/>
              <w:left w:w="70" w:type="dxa"/>
              <w:bottom w:w="70" w:type="dxa"/>
              <w:right w:w="70" w:type="dxa"/>
            </w:tcMar>
            <w:vAlign w:val="center"/>
          </w:tcPr>
          <w:p w14:paraId="52DED2E1">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-0.078</w:t>
            </w:r>
            <w:r>
              <w:rPr>
                <w:rFonts w:ascii="Times New Roman" w:hAnsi="Times New Roman" w:eastAsia="Times New Roman"/>
                <w:b w:val="0"/>
                <w:bCs/>
                <w:sz w:val="21"/>
                <w:szCs w:val="21"/>
                <w:vertAlign w:val="superscript"/>
              </w:rPr>
              <w:t>ns</w:t>
            </w:r>
          </w:p>
        </w:tc>
        <w:tc>
          <w:tcPr>
            <w:tcW w:w="449" w:type="pct"/>
            <w:tcBorders>
              <w:top w:val="single" w:color="auto" w:sz="4" w:space="0"/>
              <w:left w:val="nil"/>
              <w:bottom w:val="nil"/>
              <w:right w:val="nil"/>
            </w:tcBorders>
            <w:tcMar>
              <w:top w:w="70" w:type="dxa"/>
              <w:left w:w="70" w:type="dxa"/>
              <w:bottom w:w="70" w:type="dxa"/>
              <w:right w:w="70" w:type="dxa"/>
            </w:tcMar>
            <w:vAlign w:val="center"/>
          </w:tcPr>
          <w:p w14:paraId="39832431">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-0.003</w:t>
            </w:r>
            <w:r>
              <w:rPr>
                <w:rFonts w:ascii="Times New Roman" w:hAnsi="Times New Roman" w:eastAsia="Times New Roman"/>
                <w:b w:val="0"/>
                <w:bCs/>
                <w:sz w:val="21"/>
                <w:szCs w:val="21"/>
                <w:vertAlign w:val="superscript"/>
              </w:rPr>
              <w:t>ns</w:t>
            </w:r>
          </w:p>
        </w:tc>
        <w:tc>
          <w:tcPr>
            <w:tcW w:w="449" w:type="pct"/>
            <w:tcBorders>
              <w:top w:val="single" w:color="auto" w:sz="4" w:space="0"/>
              <w:left w:val="nil"/>
              <w:bottom w:val="nil"/>
              <w:right w:val="nil"/>
            </w:tcBorders>
            <w:tcMar>
              <w:top w:w="70" w:type="dxa"/>
              <w:left w:w="70" w:type="dxa"/>
              <w:bottom w:w="70" w:type="dxa"/>
              <w:right w:w="70" w:type="dxa"/>
            </w:tcMar>
            <w:vAlign w:val="center"/>
          </w:tcPr>
          <w:p w14:paraId="1216CF3A">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0.035</w:t>
            </w:r>
            <w:r>
              <w:rPr>
                <w:rFonts w:ascii="Times New Roman" w:hAnsi="Times New Roman" w:eastAsia="Times New Roman"/>
                <w:b w:val="0"/>
                <w:bCs/>
                <w:sz w:val="21"/>
                <w:szCs w:val="21"/>
                <w:vertAlign w:val="superscript"/>
              </w:rPr>
              <w:t>ns</w:t>
            </w:r>
          </w:p>
        </w:tc>
        <w:tc>
          <w:tcPr>
            <w:tcW w:w="449" w:type="pct"/>
            <w:tcBorders>
              <w:top w:val="single" w:color="auto" w:sz="4" w:space="0"/>
              <w:left w:val="nil"/>
              <w:bottom w:val="nil"/>
              <w:right w:val="nil"/>
            </w:tcBorders>
            <w:tcMar>
              <w:top w:w="70" w:type="dxa"/>
              <w:left w:w="70" w:type="dxa"/>
              <w:bottom w:w="70" w:type="dxa"/>
              <w:right w:w="70" w:type="dxa"/>
            </w:tcMar>
            <w:vAlign w:val="center"/>
          </w:tcPr>
          <w:p w14:paraId="4B718740">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0.053</w:t>
            </w:r>
            <w:r>
              <w:rPr>
                <w:rFonts w:ascii="Times New Roman" w:hAnsi="Times New Roman" w:eastAsia="Times New Roman"/>
                <w:b w:val="0"/>
                <w:bCs/>
                <w:sz w:val="21"/>
                <w:szCs w:val="21"/>
                <w:vertAlign w:val="superscript"/>
              </w:rPr>
              <w:t>ns</w:t>
            </w:r>
          </w:p>
        </w:tc>
        <w:tc>
          <w:tcPr>
            <w:tcW w:w="449" w:type="pct"/>
            <w:tcBorders>
              <w:top w:val="single" w:color="auto" w:sz="4" w:space="0"/>
              <w:left w:val="nil"/>
              <w:bottom w:val="nil"/>
              <w:right w:val="nil"/>
            </w:tcBorders>
            <w:tcMar>
              <w:top w:w="70" w:type="dxa"/>
              <w:left w:w="70" w:type="dxa"/>
              <w:bottom w:w="70" w:type="dxa"/>
              <w:right w:w="70" w:type="dxa"/>
            </w:tcMar>
            <w:vAlign w:val="center"/>
          </w:tcPr>
          <w:p w14:paraId="0194EE22">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-0.019</w:t>
            </w:r>
            <w:r>
              <w:rPr>
                <w:rFonts w:ascii="Times New Roman" w:hAnsi="Times New Roman" w:eastAsia="Times New Roman"/>
                <w:b w:val="0"/>
                <w:bCs/>
                <w:sz w:val="21"/>
                <w:szCs w:val="21"/>
                <w:vertAlign w:val="superscript"/>
              </w:rPr>
              <w:t>ns</w:t>
            </w:r>
          </w:p>
        </w:tc>
      </w:tr>
      <w:tr w14:paraId="373B2474">
        <w:tblPrEx>
          <w:tblCellMar>
            <w:top w:w="0" w:type="dxa"/>
            <w:left w:w="108" w:type="dxa"/>
            <w:bottom w:w="0" w:type="dxa"/>
            <w:right w:w="108" w:type="dxa"/>
          </w:tblCellMar>
        </w:tblPrEx>
        <w:trPr>
          <w:jc w:val="center"/>
        </w:trPr>
        <w:tc>
          <w:tcPr>
            <w:tcW w:w="955" w:type="pct"/>
            <w:tcBorders>
              <w:top w:val="nil"/>
              <w:left w:val="nil"/>
              <w:bottom w:val="nil"/>
              <w:right w:val="nil"/>
            </w:tcBorders>
            <w:tcMar>
              <w:top w:w="70" w:type="dxa"/>
              <w:left w:w="70" w:type="dxa"/>
              <w:bottom w:w="70" w:type="dxa"/>
              <w:right w:w="70" w:type="dxa"/>
            </w:tcMar>
            <w:vAlign w:val="center"/>
          </w:tcPr>
          <w:p w14:paraId="4AE141F6">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Population density</w:t>
            </w:r>
          </w:p>
        </w:tc>
        <w:tc>
          <w:tcPr>
            <w:tcW w:w="449" w:type="pct"/>
            <w:tcBorders>
              <w:top w:val="nil"/>
              <w:left w:val="nil"/>
              <w:bottom w:val="nil"/>
              <w:right w:val="nil"/>
            </w:tcBorders>
            <w:tcMar>
              <w:top w:w="70" w:type="dxa"/>
              <w:left w:w="70" w:type="dxa"/>
              <w:bottom w:w="70" w:type="dxa"/>
              <w:right w:w="70" w:type="dxa"/>
            </w:tcMar>
            <w:vAlign w:val="center"/>
          </w:tcPr>
          <w:p w14:paraId="14890F3B">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0.057</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9354632">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0.001</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EEC59DF">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0.056</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511EDA2">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0.024</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1441A260">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-0.015</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8B904F1">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0.039</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4226F4FD">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0.082</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DDCF038">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0.032</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FEC1133">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0.050</w:t>
            </w:r>
            <w:r>
              <w:rPr>
                <w:rFonts w:ascii="Times New Roman" w:hAnsi="Times New Roman" w:eastAsia="Times New Roman"/>
                <w:b w:val="0"/>
                <w:bCs/>
                <w:sz w:val="21"/>
                <w:szCs w:val="21"/>
                <w:vertAlign w:val="superscript"/>
              </w:rPr>
              <w:t>ns</w:t>
            </w:r>
          </w:p>
        </w:tc>
      </w:tr>
      <w:tr w14:paraId="0343CF35">
        <w:tblPrEx>
          <w:tblCellMar>
            <w:top w:w="0" w:type="dxa"/>
            <w:left w:w="108" w:type="dxa"/>
            <w:bottom w:w="0" w:type="dxa"/>
            <w:right w:w="108" w:type="dxa"/>
          </w:tblCellMar>
        </w:tblPrEx>
        <w:trPr>
          <w:jc w:val="center"/>
        </w:trPr>
        <w:tc>
          <w:tcPr>
            <w:tcW w:w="955" w:type="pct"/>
            <w:tcBorders>
              <w:top w:val="nil"/>
              <w:left w:val="nil"/>
              <w:bottom w:val="nil"/>
              <w:right w:val="nil"/>
            </w:tcBorders>
            <w:tcMar>
              <w:top w:w="70" w:type="dxa"/>
              <w:left w:w="70" w:type="dxa"/>
              <w:bottom w:w="70" w:type="dxa"/>
              <w:right w:w="70" w:type="dxa"/>
            </w:tcMar>
            <w:vAlign w:val="center"/>
          </w:tcPr>
          <w:p w14:paraId="74EBEBA1">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GDP per area</w:t>
            </w:r>
          </w:p>
        </w:tc>
        <w:tc>
          <w:tcPr>
            <w:tcW w:w="449" w:type="pct"/>
            <w:tcBorders>
              <w:top w:val="nil"/>
              <w:left w:val="nil"/>
              <w:bottom w:val="nil"/>
              <w:right w:val="nil"/>
            </w:tcBorders>
            <w:tcMar>
              <w:top w:w="70" w:type="dxa"/>
              <w:left w:w="70" w:type="dxa"/>
              <w:bottom w:w="70" w:type="dxa"/>
              <w:right w:w="70" w:type="dxa"/>
            </w:tcMar>
            <w:vAlign w:val="center"/>
          </w:tcPr>
          <w:p w14:paraId="54967EE8">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-0.032</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7C80040F">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-0.040</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190E515">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0.008</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A174A88">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0.073</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517DDE3">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0.074</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7B625EC2">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-0.001</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0E4D7D2E">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-0.149</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C0EAAD1">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-0.131</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2FDC9539">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-0.018</w:t>
            </w:r>
            <w:r>
              <w:rPr>
                <w:rFonts w:ascii="Times New Roman" w:hAnsi="Times New Roman" w:eastAsia="Times New Roman"/>
                <w:b w:val="0"/>
                <w:bCs/>
                <w:sz w:val="21"/>
                <w:szCs w:val="21"/>
                <w:vertAlign w:val="superscript"/>
              </w:rPr>
              <w:t>ns</w:t>
            </w:r>
          </w:p>
        </w:tc>
      </w:tr>
      <w:tr w14:paraId="048F0A7D">
        <w:tblPrEx>
          <w:tblCellMar>
            <w:top w:w="0" w:type="dxa"/>
            <w:left w:w="108" w:type="dxa"/>
            <w:bottom w:w="0" w:type="dxa"/>
            <w:right w:w="108" w:type="dxa"/>
          </w:tblCellMar>
        </w:tblPrEx>
        <w:trPr>
          <w:jc w:val="center"/>
        </w:trPr>
        <w:tc>
          <w:tcPr>
            <w:tcW w:w="955" w:type="pct"/>
            <w:tcBorders>
              <w:top w:val="nil"/>
              <w:left w:val="nil"/>
              <w:bottom w:val="nil"/>
              <w:right w:val="nil"/>
            </w:tcBorders>
            <w:tcMar>
              <w:top w:w="70" w:type="dxa"/>
              <w:left w:w="70" w:type="dxa"/>
              <w:bottom w:w="70" w:type="dxa"/>
              <w:right w:w="70" w:type="dxa"/>
            </w:tcMar>
            <w:vAlign w:val="center"/>
          </w:tcPr>
          <w:p w14:paraId="41CDD4A4">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MAP</w:t>
            </w:r>
          </w:p>
        </w:tc>
        <w:tc>
          <w:tcPr>
            <w:tcW w:w="449" w:type="pct"/>
            <w:tcBorders>
              <w:top w:val="nil"/>
              <w:left w:val="nil"/>
              <w:bottom w:val="nil"/>
              <w:right w:val="nil"/>
            </w:tcBorders>
            <w:tcMar>
              <w:top w:w="70" w:type="dxa"/>
              <w:left w:w="70" w:type="dxa"/>
              <w:bottom w:w="70" w:type="dxa"/>
              <w:right w:w="70" w:type="dxa"/>
            </w:tcMar>
            <w:vAlign w:val="center"/>
          </w:tcPr>
          <w:p w14:paraId="2DC42C94">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0.017</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C647466">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0.028</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2415775B">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-0.012</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62F0FF7">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0.020</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D79F91D">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0.036</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8D68FAC">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-0.016</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5E28146">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-0.006</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12164205">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0.002</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0BE4FE21">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-0.008</w:t>
            </w:r>
            <w:r>
              <w:rPr>
                <w:rFonts w:ascii="Times New Roman" w:hAnsi="Times New Roman" w:eastAsia="Times New Roman"/>
                <w:b w:val="0"/>
                <w:bCs/>
                <w:sz w:val="21"/>
                <w:szCs w:val="21"/>
                <w:vertAlign w:val="superscript"/>
              </w:rPr>
              <w:t>ns</w:t>
            </w:r>
          </w:p>
        </w:tc>
      </w:tr>
      <w:tr w14:paraId="7F0CE64D">
        <w:tblPrEx>
          <w:tblCellMar>
            <w:top w:w="0" w:type="dxa"/>
            <w:left w:w="108" w:type="dxa"/>
            <w:bottom w:w="0" w:type="dxa"/>
            <w:right w:w="108" w:type="dxa"/>
          </w:tblCellMar>
        </w:tblPrEx>
        <w:trPr>
          <w:jc w:val="center"/>
        </w:trPr>
        <w:tc>
          <w:tcPr>
            <w:tcW w:w="955" w:type="pct"/>
            <w:tcBorders>
              <w:top w:val="nil"/>
              <w:left w:val="nil"/>
              <w:bottom w:val="nil"/>
              <w:right w:val="nil"/>
            </w:tcBorders>
            <w:tcMar>
              <w:top w:w="70" w:type="dxa"/>
              <w:left w:w="70" w:type="dxa"/>
              <w:bottom w:w="70" w:type="dxa"/>
              <w:right w:w="70" w:type="dxa"/>
            </w:tcMar>
            <w:vAlign w:val="center"/>
          </w:tcPr>
          <w:p w14:paraId="07B9E68C">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MAT</w:t>
            </w:r>
          </w:p>
        </w:tc>
        <w:tc>
          <w:tcPr>
            <w:tcW w:w="449" w:type="pct"/>
            <w:tcBorders>
              <w:top w:val="nil"/>
              <w:left w:val="nil"/>
              <w:bottom w:val="nil"/>
              <w:right w:val="nil"/>
            </w:tcBorders>
            <w:tcMar>
              <w:top w:w="70" w:type="dxa"/>
              <w:left w:w="70" w:type="dxa"/>
              <w:bottom w:w="70" w:type="dxa"/>
              <w:right w:w="70" w:type="dxa"/>
            </w:tcMar>
            <w:vAlign w:val="center"/>
          </w:tcPr>
          <w:p w14:paraId="6A4D617A">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-0.016</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3C0E421">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-0.040</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4E432A07">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0.024</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4887A51B">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-0.014</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26CFE1F2">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-0.057</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1295B701">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0.043</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00DD3495">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-0.031</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15DE121A">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-0.038</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2EBA744B">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0.007</w:t>
            </w:r>
            <w:r>
              <w:rPr>
                <w:rFonts w:ascii="Times New Roman" w:hAnsi="Times New Roman" w:eastAsia="Times New Roman"/>
                <w:b w:val="0"/>
                <w:bCs/>
                <w:sz w:val="21"/>
                <w:szCs w:val="21"/>
                <w:vertAlign w:val="superscript"/>
              </w:rPr>
              <w:t>ns</w:t>
            </w:r>
          </w:p>
        </w:tc>
      </w:tr>
      <w:tr w14:paraId="2D30027A">
        <w:tblPrEx>
          <w:tblCellMar>
            <w:top w:w="0" w:type="dxa"/>
            <w:left w:w="108" w:type="dxa"/>
            <w:bottom w:w="0" w:type="dxa"/>
            <w:right w:w="108" w:type="dxa"/>
          </w:tblCellMar>
        </w:tblPrEx>
        <w:trPr>
          <w:jc w:val="center"/>
        </w:trPr>
        <w:tc>
          <w:tcPr>
            <w:tcW w:w="955" w:type="pct"/>
            <w:tcBorders>
              <w:top w:val="nil"/>
              <w:left w:val="nil"/>
              <w:bottom w:val="nil"/>
              <w:right w:val="nil"/>
            </w:tcBorders>
            <w:tcMar>
              <w:top w:w="70" w:type="dxa"/>
              <w:left w:w="70" w:type="dxa"/>
              <w:bottom w:w="70" w:type="dxa"/>
              <w:right w:w="70" w:type="dxa"/>
            </w:tcMar>
            <w:vAlign w:val="center"/>
          </w:tcPr>
          <w:p w14:paraId="0242FCAD">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Elevation</w:t>
            </w:r>
          </w:p>
        </w:tc>
        <w:tc>
          <w:tcPr>
            <w:tcW w:w="449" w:type="pct"/>
            <w:tcBorders>
              <w:top w:val="nil"/>
              <w:left w:val="nil"/>
              <w:bottom w:val="nil"/>
              <w:right w:val="nil"/>
            </w:tcBorders>
            <w:tcMar>
              <w:top w:w="70" w:type="dxa"/>
              <w:left w:w="70" w:type="dxa"/>
              <w:bottom w:w="70" w:type="dxa"/>
              <w:right w:w="70" w:type="dxa"/>
            </w:tcMar>
            <w:vAlign w:val="center"/>
          </w:tcPr>
          <w:p w14:paraId="03C80B77">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bCs w:val="0"/>
                <w:sz w:val="21"/>
                <w:szCs w:val="21"/>
              </w:rPr>
              <w:t>0.055</w:t>
            </w:r>
            <w:r>
              <w:rPr>
                <w:rFonts w:ascii="Times New Roman" w:hAnsi="Times New Roman" w:eastAsia="Times New Roman"/>
                <w:b/>
                <w:bCs w:val="0"/>
                <w:sz w:val="21"/>
                <w:szCs w:val="21"/>
                <w:vertAlign w:val="superscript"/>
              </w:rPr>
              <w:t>*</w:t>
            </w:r>
          </w:p>
        </w:tc>
        <w:tc>
          <w:tcPr>
            <w:tcW w:w="449" w:type="pct"/>
            <w:tcBorders>
              <w:top w:val="nil"/>
              <w:left w:val="nil"/>
              <w:bottom w:val="nil"/>
              <w:right w:val="nil"/>
            </w:tcBorders>
            <w:tcMar>
              <w:top w:w="70" w:type="dxa"/>
              <w:left w:w="70" w:type="dxa"/>
              <w:bottom w:w="70" w:type="dxa"/>
              <w:right w:w="70" w:type="dxa"/>
            </w:tcMar>
            <w:vAlign w:val="center"/>
          </w:tcPr>
          <w:p w14:paraId="536F27F3">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0.044</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1097DADE">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0.012</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E90247E">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bCs w:val="0"/>
                <w:sz w:val="21"/>
                <w:szCs w:val="21"/>
              </w:rPr>
              <w:t>0.051</w:t>
            </w:r>
            <w:r>
              <w:rPr>
                <w:rFonts w:ascii="Times New Roman" w:hAnsi="Times New Roman" w:eastAsia="Times New Roman"/>
                <w:b/>
                <w:bCs w:val="0"/>
                <w:sz w:val="21"/>
                <w:szCs w:val="21"/>
                <w:vertAlign w:val="superscript"/>
              </w:rPr>
              <w:t>*</w:t>
            </w:r>
          </w:p>
        </w:tc>
        <w:tc>
          <w:tcPr>
            <w:tcW w:w="449" w:type="pct"/>
            <w:tcBorders>
              <w:top w:val="nil"/>
              <w:left w:val="nil"/>
              <w:bottom w:val="nil"/>
              <w:right w:val="nil"/>
            </w:tcBorders>
            <w:tcMar>
              <w:top w:w="70" w:type="dxa"/>
              <w:left w:w="70" w:type="dxa"/>
              <w:bottom w:w="70" w:type="dxa"/>
              <w:right w:w="70" w:type="dxa"/>
            </w:tcMar>
            <w:vAlign w:val="center"/>
          </w:tcPr>
          <w:p w14:paraId="4D1D9C15">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0.037</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DAA5E4C">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0.014</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B842C30">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0.047</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4E23E84">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0.059</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706ADF83">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-0.012</w:t>
            </w:r>
            <w:r>
              <w:rPr>
                <w:rFonts w:ascii="Times New Roman" w:hAnsi="Times New Roman" w:eastAsia="Times New Roman"/>
                <w:b w:val="0"/>
                <w:bCs/>
                <w:sz w:val="21"/>
                <w:szCs w:val="21"/>
                <w:vertAlign w:val="superscript"/>
              </w:rPr>
              <w:t>ns</w:t>
            </w:r>
          </w:p>
        </w:tc>
      </w:tr>
      <w:tr w14:paraId="5E5C14DE">
        <w:tblPrEx>
          <w:tblCellMar>
            <w:top w:w="0" w:type="dxa"/>
            <w:left w:w="108" w:type="dxa"/>
            <w:bottom w:w="0" w:type="dxa"/>
            <w:right w:w="108" w:type="dxa"/>
          </w:tblCellMar>
        </w:tblPrEx>
        <w:trPr>
          <w:jc w:val="center"/>
        </w:trPr>
        <w:tc>
          <w:tcPr>
            <w:tcW w:w="955" w:type="pct"/>
            <w:tcBorders>
              <w:top w:val="nil"/>
              <w:left w:val="nil"/>
              <w:bottom w:val="nil"/>
              <w:right w:val="nil"/>
            </w:tcBorders>
            <w:tcMar>
              <w:top w:w="70" w:type="dxa"/>
              <w:left w:w="70" w:type="dxa"/>
              <w:bottom w:w="70" w:type="dxa"/>
              <w:right w:w="70" w:type="dxa"/>
            </w:tcMar>
            <w:vAlign w:val="center"/>
          </w:tcPr>
          <w:p w14:paraId="5191DE10">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Campus distance</w:t>
            </w:r>
          </w:p>
        </w:tc>
        <w:tc>
          <w:tcPr>
            <w:tcW w:w="449" w:type="pct"/>
            <w:tcBorders>
              <w:top w:val="nil"/>
              <w:left w:val="nil"/>
              <w:bottom w:val="nil"/>
              <w:right w:val="nil"/>
            </w:tcBorders>
            <w:tcMar>
              <w:top w:w="70" w:type="dxa"/>
              <w:left w:w="70" w:type="dxa"/>
              <w:bottom w:w="70" w:type="dxa"/>
              <w:right w:w="70" w:type="dxa"/>
            </w:tcMar>
            <w:vAlign w:val="center"/>
          </w:tcPr>
          <w:p w14:paraId="5E2B2E11">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0.039</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2121F6F">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0.055</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127539EC">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-0.017</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AA62B01">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bCs w:val="0"/>
                <w:sz w:val="21"/>
                <w:szCs w:val="21"/>
              </w:rPr>
              <w:t>0.045</w:t>
            </w:r>
            <w:r>
              <w:rPr>
                <w:rFonts w:ascii="Times New Roman" w:hAnsi="Times New Roman" w:eastAsia="Times New Roman"/>
                <w:b/>
                <w:bCs w:val="0"/>
                <w:sz w:val="21"/>
                <w:szCs w:val="21"/>
                <w:vertAlign w:val="superscript"/>
              </w:rPr>
              <w:t>*</w:t>
            </w:r>
          </w:p>
        </w:tc>
        <w:tc>
          <w:tcPr>
            <w:tcW w:w="449" w:type="pct"/>
            <w:tcBorders>
              <w:top w:val="nil"/>
              <w:left w:val="nil"/>
              <w:bottom w:val="nil"/>
              <w:right w:val="nil"/>
            </w:tcBorders>
            <w:tcMar>
              <w:top w:w="70" w:type="dxa"/>
              <w:left w:w="70" w:type="dxa"/>
              <w:bottom w:w="70" w:type="dxa"/>
              <w:right w:w="70" w:type="dxa"/>
            </w:tcMar>
            <w:vAlign w:val="center"/>
          </w:tcPr>
          <w:p w14:paraId="11B03AB4">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0.071</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2DD75BA3">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-0.026</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751D98A">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0.048</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9629997">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0.060</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F948475">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-0.011</w:t>
            </w:r>
            <w:r>
              <w:rPr>
                <w:rFonts w:ascii="Times New Roman" w:hAnsi="Times New Roman" w:eastAsia="Times New Roman"/>
                <w:b w:val="0"/>
                <w:bCs/>
                <w:sz w:val="21"/>
                <w:szCs w:val="21"/>
                <w:vertAlign w:val="superscript"/>
              </w:rPr>
              <w:t>ns</w:t>
            </w:r>
          </w:p>
        </w:tc>
      </w:tr>
      <w:tr w14:paraId="764D60DD">
        <w:tblPrEx>
          <w:tblCellMar>
            <w:top w:w="0" w:type="dxa"/>
            <w:left w:w="108" w:type="dxa"/>
            <w:bottom w:w="0" w:type="dxa"/>
            <w:right w:w="108" w:type="dxa"/>
          </w:tblCellMar>
        </w:tblPrEx>
        <w:trPr>
          <w:jc w:val="center"/>
        </w:trPr>
        <w:tc>
          <w:tcPr>
            <w:tcW w:w="955" w:type="pct"/>
            <w:tcBorders>
              <w:top w:val="nil"/>
              <w:left w:val="nil"/>
              <w:bottom w:val="nil"/>
              <w:right w:val="nil"/>
            </w:tcBorders>
            <w:tcMar>
              <w:top w:w="70" w:type="dxa"/>
              <w:left w:w="70" w:type="dxa"/>
              <w:bottom w:w="70" w:type="dxa"/>
              <w:right w:w="70" w:type="dxa"/>
            </w:tcMar>
            <w:vAlign w:val="center"/>
          </w:tcPr>
          <w:p w14:paraId="08621B56">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Campus area</w:t>
            </w:r>
          </w:p>
        </w:tc>
        <w:tc>
          <w:tcPr>
            <w:tcW w:w="449" w:type="pct"/>
            <w:tcBorders>
              <w:top w:val="nil"/>
              <w:left w:val="nil"/>
              <w:bottom w:val="nil"/>
              <w:right w:val="nil"/>
            </w:tcBorders>
            <w:tcMar>
              <w:top w:w="70" w:type="dxa"/>
              <w:left w:w="70" w:type="dxa"/>
              <w:bottom w:w="70" w:type="dxa"/>
              <w:right w:w="70" w:type="dxa"/>
            </w:tcMar>
            <w:vAlign w:val="center"/>
          </w:tcPr>
          <w:p w14:paraId="6A2EE9D0">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-0.022</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0C9248B7">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-0.019</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7DADA0A0">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-0.003</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7CA75963">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-0.016</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03F82205">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-0.011</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4371F1AC">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-0.005</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3B7E325">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-0.042</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044B3DEE">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-0.060</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2E1E187">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0.018</w:t>
            </w:r>
            <w:r>
              <w:rPr>
                <w:rFonts w:ascii="Times New Roman" w:hAnsi="Times New Roman" w:eastAsia="Times New Roman"/>
                <w:b w:val="0"/>
                <w:bCs/>
                <w:sz w:val="21"/>
                <w:szCs w:val="21"/>
                <w:vertAlign w:val="superscript"/>
              </w:rPr>
              <w:t>ns</w:t>
            </w:r>
          </w:p>
        </w:tc>
      </w:tr>
      <w:tr w14:paraId="3B48B2A6">
        <w:tblPrEx>
          <w:tblCellMar>
            <w:top w:w="0" w:type="dxa"/>
            <w:left w:w="108" w:type="dxa"/>
            <w:bottom w:w="0" w:type="dxa"/>
            <w:right w:w="108" w:type="dxa"/>
          </w:tblCellMar>
        </w:tblPrEx>
        <w:trPr>
          <w:jc w:val="center"/>
        </w:trPr>
        <w:tc>
          <w:tcPr>
            <w:tcW w:w="955" w:type="pct"/>
            <w:tcBorders>
              <w:top w:val="nil"/>
              <w:left w:val="nil"/>
              <w:bottom w:val="nil"/>
              <w:right w:val="nil"/>
            </w:tcBorders>
            <w:tcMar>
              <w:top w:w="70" w:type="dxa"/>
              <w:left w:w="70" w:type="dxa"/>
              <w:bottom w:w="70" w:type="dxa"/>
              <w:right w:w="70" w:type="dxa"/>
            </w:tcMar>
            <w:vAlign w:val="center"/>
          </w:tcPr>
          <w:p w14:paraId="5DEF332E">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Campus age</w:t>
            </w:r>
          </w:p>
        </w:tc>
        <w:tc>
          <w:tcPr>
            <w:tcW w:w="449" w:type="pct"/>
            <w:tcBorders>
              <w:top w:val="nil"/>
              <w:left w:val="nil"/>
              <w:bottom w:val="nil"/>
              <w:right w:val="nil"/>
            </w:tcBorders>
            <w:tcMar>
              <w:top w:w="70" w:type="dxa"/>
              <w:left w:w="70" w:type="dxa"/>
              <w:bottom w:w="70" w:type="dxa"/>
              <w:right w:w="70" w:type="dxa"/>
            </w:tcMar>
            <w:vAlign w:val="center"/>
          </w:tcPr>
          <w:p w14:paraId="57A1771E">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-0.009</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17DFBEB2">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-0.015</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2FB0C21F">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0.006</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18BB8083">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-0.014</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41BC3310">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-0.019</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4A1B9BC3">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0.005</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6A5A84FB">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0.003</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589E72DE">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0.004</w:t>
            </w:r>
            <w:r>
              <w:rPr>
                <w:rFonts w:ascii="Times New Roman" w:hAnsi="Times New Roman" w:eastAsia="Times New Roman"/>
                <w:b w:val="0"/>
                <w:bCs/>
                <w:sz w:val="21"/>
                <w:szCs w:val="21"/>
                <w:vertAlign w:val="superscript"/>
              </w:rPr>
              <w:t>ns</w:t>
            </w:r>
          </w:p>
        </w:tc>
        <w:tc>
          <w:tcPr>
            <w:tcW w:w="449" w:type="pct"/>
            <w:tcBorders>
              <w:top w:val="nil"/>
              <w:left w:val="nil"/>
              <w:bottom w:val="nil"/>
              <w:right w:val="nil"/>
            </w:tcBorders>
            <w:tcMar>
              <w:top w:w="70" w:type="dxa"/>
              <w:left w:w="70" w:type="dxa"/>
              <w:bottom w:w="70" w:type="dxa"/>
              <w:right w:w="70" w:type="dxa"/>
            </w:tcMar>
            <w:vAlign w:val="center"/>
          </w:tcPr>
          <w:p w14:paraId="32F5B7C9">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-0.001</w:t>
            </w:r>
            <w:r>
              <w:rPr>
                <w:rFonts w:ascii="Times New Roman" w:hAnsi="Times New Roman" w:eastAsia="Times New Roman"/>
                <w:b w:val="0"/>
                <w:bCs/>
                <w:sz w:val="21"/>
                <w:szCs w:val="21"/>
                <w:vertAlign w:val="superscript"/>
              </w:rPr>
              <w:t>ns</w:t>
            </w:r>
          </w:p>
        </w:tc>
      </w:tr>
      <w:tr w14:paraId="1354C700">
        <w:tblPrEx>
          <w:tblCellMar>
            <w:top w:w="0" w:type="dxa"/>
            <w:left w:w="108" w:type="dxa"/>
            <w:bottom w:w="0" w:type="dxa"/>
            <w:right w:w="108" w:type="dxa"/>
          </w:tblCellMar>
        </w:tblPrEx>
        <w:trPr>
          <w:jc w:val="center"/>
        </w:trPr>
        <w:tc>
          <w:tcPr>
            <w:tcW w:w="955" w:type="pct"/>
            <w:tcBorders>
              <w:top w:val="nil"/>
              <w:left w:val="nil"/>
              <w:bottom w:val="single" w:color="000000" w:sz="12" w:space="0"/>
              <w:right w:val="nil"/>
            </w:tcBorders>
            <w:tcMar>
              <w:top w:w="70" w:type="dxa"/>
              <w:left w:w="70" w:type="dxa"/>
              <w:bottom w:w="70" w:type="dxa"/>
              <w:right w:w="70" w:type="dxa"/>
            </w:tcMar>
            <w:vAlign w:val="center"/>
          </w:tcPr>
          <w:p w14:paraId="50E86FF8">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R</w:t>
            </w:r>
            <w:r>
              <w:rPr>
                <w:rFonts w:ascii="Times New Roman" w:hAnsi="Times New Roman" w:eastAsia="Times New Roman"/>
                <w:b w:val="0"/>
                <w:bCs/>
                <w:sz w:val="21"/>
                <w:szCs w:val="21"/>
                <w:vertAlign w:val="superscript"/>
              </w:rPr>
              <w:t>2</w:t>
            </w:r>
          </w:p>
        </w:tc>
        <w:tc>
          <w:tcPr>
            <w:tcW w:w="449" w:type="pct"/>
            <w:tcBorders>
              <w:top w:val="nil"/>
              <w:left w:val="nil"/>
              <w:bottom w:val="single" w:color="000000" w:sz="12" w:space="0"/>
              <w:right w:val="nil"/>
            </w:tcBorders>
            <w:tcMar>
              <w:top w:w="70" w:type="dxa"/>
              <w:left w:w="70" w:type="dxa"/>
              <w:bottom w:w="70" w:type="dxa"/>
              <w:right w:w="70" w:type="dxa"/>
            </w:tcMar>
            <w:vAlign w:val="center"/>
          </w:tcPr>
          <w:p w14:paraId="1DC802F7">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0.191</w:t>
            </w:r>
          </w:p>
        </w:tc>
        <w:tc>
          <w:tcPr>
            <w:tcW w:w="449" w:type="pct"/>
            <w:tcBorders>
              <w:top w:val="nil"/>
              <w:left w:val="nil"/>
              <w:bottom w:val="single" w:color="000000" w:sz="12" w:space="0"/>
              <w:right w:val="nil"/>
            </w:tcBorders>
            <w:tcMar>
              <w:top w:w="70" w:type="dxa"/>
              <w:left w:w="70" w:type="dxa"/>
              <w:bottom w:w="70" w:type="dxa"/>
              <w:right w:w="70" w:type="dxa"/>
            </w:tcMar>
            <w:vAlign w:val="center"/>
          </w:tcPr>
          <w:p w14:paraId="2D4B1C38">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0.118</w:t>
            </w:r>
          </w:p>
        </w:tc>
        <w:tc>
          <w:tcPr>
            <w:tcW w:w="449" w:type="pct"/>
            <w:tcBorders>
              <w:top w:val="nil"/>
              <w:left w:val="nil"/>
              <w:bottom w:val="single" w:color="000000" w:sz="12" w:space="0"/>
              <w:right w:val="nil"/>
            </w:tcBorders>
            <w:tcMar>
              <w:top w:w="70" w:type="dxa"/>
              <w:left w:w="70" w:type="dxa"/>
              <w:bottom w:w="70" w:type="dxa"/>
              <w:right w:w="70" w:type="dxa"/>
            </w:tcMar>
            <w:vAlign w:val="center"/>
          </w:tcPr>
          <w:p w14:paraId="38FB5E4E">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0.100</w:t>
            </w:r>
          </w:p>
        </w:tc>
        <w:tc>
          <w:tcPr>
            <w:tcW w:w="449" w:type="pct"/>
            <w:tcBorders>
              <w:top w:val="nil"/>
              <w:left w:val="nil"/>
              <w:bottom w:val="single" w:color="000000" w:sz="12" w:space="0"/>
              <w:right w:val="nil"/>
            </w:tcBorders>
            <w:tcMar>
              <w:top w:w="70" w:type="dxa"/>
              <w:left w:w="70" w:type="dxa"/>
              <w:bottom w:w="70" w:type="dxa"/>
              <w:right w:w="70" w:type="dxa"/>
            </w:tcMar>
            <w:vAlign w:val="center"/>
          </w:tcPr>
          <w:p w14:paraId="79074BA5">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0.218</w:t>
            </w:r>
          </w:p>
        </w:tc>
        <w:tc>
          <w:tcPr>
            <w:tcW w:w="449" w:type="pct"/>
            <w:tcBorders>
              <w:top w:val="nil"/>
              <w:left w:val="nil"/>
              <w:bottom w:val="single" w:color="000000" w:sz="12" w:space="0"/>
              <w:right w:val="nil"/>
            </w:tcBorders>
            <w:tcMar>
              <w:top w:w="70" w:type="dxa"/>
              <w:left w:w="70" w:type="dxa"/>
              <w:bottom w:w="70" w:type="dxa"/>
              <w:right w:w="70" w:type="dxa"/>
            </w:tcMar>
            <w:vAlign w:val="center"/>
          </w:tcPr>
          <w:p w14:paraId="3D8A5FA7">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0.078</w:t>
            </w:r>
          </w:p>
        </w:tc>
        <w:tc>
          <w:tcPr>
            <w:tcW w:w="449" w:type="pct"/>
            <w:tcBorders>
              <w:top w:val="nil"/>
              <w:left w:val="nil"/>
              <w:bottom w:val="single" w:color="000000" w:sz="12" w:space="0"/>
              <w:right w:val="nil"/>
            </w:tcBorders>
            <w:tcMar>
              <w:top w:w="70" w:type="dxa"/>
              <w:left w:w="70" w:type="dxa"/>
              <w:bottom w:w="70" w:type="dxa"/>
              <w:right w:w="70" w:type="dxa"/>
            </w:tcMar>
            <w:vAlign w:val="center"/>
          </w:tcPr>
          <w:p w14:paraId="2E8B402A">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0.048</w:t>
            </w:r>
          </w:p>
        </w:tc>
        <w:tc>
          <w:tcPr>
            <w:tcW w:w="449" w:type="pct"/>
            <w:tcBorders>
              <w:top w:val="nil"/>
              <w:left w:val="nil"/>
              <w:bottom w:val="single" w:color="000000" w:sz="12" w:space="0"/>
              <w:right w:val="nil"/>
            </w:tcBorders>
            <w:tcMar>
              <w:top w:w="70" w:type="dxa"/>
              <w:left w:w="70" w:type="dxa"/>
              <w:bottom w:w="70" w:type="dxa"/>
              <w:right w:w="70" w:type="dxa"/>
            </w:tcMar>
            <w:vAlign w:val="center"/>
          </w:tcPr>
          <w:p w14:paraId="0D1F27E0">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0.081</w:t>
            </w:r>
          </w:p>
        </w:tc>
        <w:tc>
          <w:tcPr>
            <w:tcW w:w="449" w:type="pct"/>
            <w:tcBorders>
              <w:top w:val="nil"/>
              <w:left w:val="nil"/>
              <w:bottom w:val="single" w:color="000000" w:sz="12" w:space="0"/>
              <w:right w:val="nil"/>
            </w:tcBorders>
            <w:tcMar>
              <w:top w:w="70" w:type="dxa"/>
              <w:left w:w="70" w:type="dxa"/>
              <w:bottom w:w="70" w:type="dxa"/>
              <w:right w:w="70" w:type="dxa"/>
            </w:tcMar>
            <w:vAlign w:val="center"/>
          </w:tcPr>
          <w:p w14:paraId="6137548B">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0.074</w:t>
            </w:r>
          </w:p>
        </w:tc>
        <w:tc>
          <w:tcPr>
            <w:tcW w:w="449" w:type="pct"/>
            <w:tcBorders>
              <w:top w:val="nil"/>
              <w:left w:val="nil"/>
              <w:bottom w:val="single" w:color="000000" w:sz="12" w:space="0"/>
              <w:right w:val="nil"/>
            </w:tcBorders>
            <w:tcMar>
              <w:top w:w="70" w:type="dxa"/>
              <w:left w:w="70" w:type="dxa"/>
              <w:bottom w:w="70" w:type="dxa"/>
              <w:right w:w="70" w:type="dxa"/>
            </w:tcMar>
            <w:vAlign w:val="center"/>
          </w:tcPr>
          <w:p w14:paraId="37A0F1D5">
            <w:pPr>
              <w:pageBreakBefore w:val="0"/>
              <w:widowControl/>
              <w:kinsoku/>
              <w:wordWrap/>
              <w:overflowPunct/>
              <w:topLinePunct w:val="0"/>
              <w:autoSpaceDE/>
              <w:autoSpaceDN/>
              <w:bidi w:val="0"/>
              <w:adjustRightInd/>
              <w:snapToGrid/>
              <w:spacing w:before="0" w:after="0" w:line="240" w:lineRule="auto"/>
              <w:jc w:val="center"/>
              <w:textAlignment w:val="auto"/>
              <w:rPr>
                <w:b w:val="0"/>
                <w:bCs/>
                <w:sz w:val="21"/>
                <w:szCs w:val="21"/>
              </w:rPr>
            </w:pPr>
            <w:r>
              <w:rPr>
                <w:rFonts w:ascii="Times New Roman" w:hAnsi="Times New Roman" w:eastAsia="Times New Roman"/>
                <w:b w:val="0"/>
                <w:bCs/>
                <w:sz w:val="21"/>
                <w:szCs w:val="21"/>
              </w:rPr>
              <w:t>0.038</w:t>
            </w:r>
          </w:p>
        </w:tc>
      </w:tr>
    </w:tbl>
    <w:p w14:paraId="228E20BE">
      <w:pPr>
        <w:pageBreakBefore w:val="0"/>
        <w:widowControl/>
        <w:kinsoku/>
        <w:wordWrap/>
        <w:overflowPunct/>
        <w:topLinePunct w:val="0"/>
        <w:autoSpaceDE/>
        <w:autoSpaceDN/>
        <w:bidi w:val="0"/>
        <w:adjustRightInd/>
        <w:snapToGrid/>
        <w:spacing w:line="240" w:lineRule="auto"/>
        <w:textAlignment w:val="auto"/>
        <w:sectPr>
          <w:pgSz w:w="16834" w:h="11909" w:orient="landscape"/>
          <w:pgMar w:top="1224" w:right="792" w:bottom="1224" w:left="792" w:header="0" w:footer="992" w:gutter="0"/>
          <w:pgBorders>
            <w:top w:val="none" w:sz="0" w:space="0"/>
            <w:left w:val="none" w:sz="0" w:space="0"/>
            <w:bottom w:val="none" w:sz="0" w:space="0"/>
            <w:right w:val="none" w:sz="0" w:space="0"/>
          </w:pgBorders>
          <w:cols w:space="720" w:num="1"/>
          <w:formProt w:val="0"/>
          <w:docGrid w:type="lines" w:linePitch="326" w:charSpace="0"/>
        </w:sectPr>
      </w:pPr>
    </w:p>
    <w:p w14:paraId="2CD43343">
      <w:pPr>
        <w:pageBreakBefore w:val="0"/>
        <w:widowControl/>
        <w:kinsoku/>
        <w:wordWrap/>
        <w:overflowPunct/>
        <w:topLinePunct w:val="0"/>
        <w:autoSpaceDE/>
        <w:autoSpaceDN/>
        <w:bidi w:val="0"/>
        <w:adjustRightInd/>
        <w:snapToGrid/>
        <w:spacing w:after="0" w:line="240" w:lineRule="auto"/>
        <w:textAlignment w:val="auto"/>
      </w:pPr>
      <w:r>
        <w:rPr>
          <w:rFonts w:ascii="Times New Roman" w:hAnsi="Times New Roman" w:eastAsia="Times New Roman"/>
          <w:b/>
          <w:bCs/>
          <w:sz w:val="24"/>
        </w:rPr>
        <w:t>Table S</w:t>
      </w:r>
      <w:r>
        <w:rPr>
          <w:rFonts w:hint="eastAsia" w:eastAsia="宋体"/>
          <w:b/>
          <w:bCs/>
          <w:sz w:val="24"/>
          <w:lang w:val="en-US" w:eastAsia="zh-CN"/>
        </w:rPr>
        <w:t>4</w:t>
      </w:r>
      <w:r>
        <w:rPr>
          <w:rFonts w:ascii="Times New Roman" w:hAnsi="Times New Roman" w:eastAsia="Times New Roman"/>
          <w:sz w:val="24"/>
        </w:rPr>
        <w:t xml:space="preserve"> Relative contributions of environmental and anthropogenic factors to phylogenetic β-diversity and its components (turnover and nestedness) across three plant status groups after excluding horticultural-list species. Anthropogenic factors include urbanization level, population density, GDP per area, campus area, and campus age; environmental factors include mean annual precipitation (MAP), mean annual temperature (MAT), elevation, and campus distance.</w:t>
      </w:r>
    </w:p>
    <w:tbl>
      <w:tblPr>
        <w:tblStyle w:val="14"/>
        <w:tblW w:w="5000" w:type="pct"/>
        <w:jc w:val="center"/>
        <w:tblLayout w:type="autofit"/>
        <w:tblCellMar>
          <w:top w:w="0" w:type="dxa"/>
          <w:left w:w="108" w:type="dxa"/>
          <w:bottom w:w="0" w:type="dxa"/>
          <w:right w:w="108" w:type="dxa"/>
        </w:tblCellMar>
      </w:tblPr>
      <w:tblGrid>
        <w:gridCol w:w="2270"/>
        <w:gridCol w:w="2094"/>
        <w:gridCol w:w="1140"/>
        <w:gridCol w:w="2511"/>
        <w:gridCol w:w="2489"/>
        <w:gridCol w:w="1313"/>
        <w:gridCol w:w="2137"/>
      </w:tblGrid>
      <w:tr w14:paraId="7FE44D35">
        <w:tblPrEx>
          <w:tblCellMar>
            <w:top w:w="0" w:type="dxa"/>
            <w:left w:w="108" w:type="dxa"/>
            <w:bottom w:w="0" w:type="dxa"/>
            <w:right w:w="108" w:type="dxa"/>
          </w:tblCellMar>
        </w:tblPrEx>
        <w:trPr>
          <w:tblHeader/>
          <w:jc w:val="center"/>
        </w:trPr>
        <w:tc>
          <w:tcPr>
            <w:tcW w:w="813" w:type="pct"/>
            <w:tcBorders>
              <w:top w:val="single" w:color="000000" w:sz="8" w:space="0"/>
              <w:left w:val="nil"/>
              <w:bottom w:val="single" w:color="000000" w:sz="4" w:space="0"/>
              <w:right w:val="nil"/>
            </w:tcBorders>
            <w:tcMar>
              <w:top w:w="70" w:type="dxa"/>
              <w:left w:w="70" w:type="dxa"/>
              <w:bottom w:w="70" w:type="dxa"/>
              <w:right w:w="70" w:type="dxa"/>
            </w:tcMar>
            <w:vAlign w:val="center"/>
          </w:tcPr>
          <w:p w14:paraId="0B76AEFC">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Group</w:t>
            </w:r>
          </w:p>
        </w:tc>
        <w:tc>
          <w:tcPr>
            <w:tcW w:w="750" w:type="pct"/>
            <w:tcBorders>
              <w:top w:val="single" w:color="000000" w:sz="8" w:space="0"/>
              <w:left w:val="nil"/>
              <w:bottom w:val="single" w:color="000000" w:sz="4" w:space="0"/>
              <w:right w:val="nil"/>
            </w:tcBorders>
            <w:tcMar>
              <w:top w:w="70" w:type="dxa"/>
              <w:left w:w="70" w:type="dxa"/>
              <w:bottom w:w="70" w:type="dxa"/>
              <w:right w:w="70" w:type="dxa"/>
            </w:tcMar>
            <w:vAlign w:val="center"/>
          </w:tcPr>
          <w:p w14:paraId="5CEED542">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Component</w:t>
            </w:r>
          </w:p>
        </w:tc>
        <w:tc>
          <w:tcPr>
            <w:tcW w:w="408" w:type="pct"/>
            <w:tcBorders>
              <w:top w:val="single" w:color="000000" w:sz="8" w:space="0"/>
              <w:left w:val="nil"/>
              <w:bottom w:val="single" w:color="000000" w:sz="4" w:space="0"/>
              <w:right w:val="nil"/>
            </w:tcBorders>
            <w:tcMar>
              <w:top w:w="70" w:type="dxa"/>
              <w:left w:w="70" w:type="dxa"/>
              <w:bottom w:w="70" w:type="dxa"/>
              <w:right w:w="70" w:type="dxa"/>
            </w:tcMar>
            <w:vAlign w:val="center"/>
          </w:tcPr>
          <w:p w14:paraId="359436AC">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R</w:t>
            </w:r>
            <w:r>
              <w:rPr>
                <w:rFonts w:ascii="Times New Roman" w:hAnsi="Times New Roman" w:eastAsia="Times New Roman"/>
                <w:b w:val="0"/>
                <w:bCs w:val="0"/>
                <w:sz w:val="21"/>
                <w:vertAlign w:val="superscript"/>
              </w:rPr>
              <w:t>2</w:t>
            </w:r>
            <w:r>
              <w:rPr>
                <w:rFonts w:ascii="Times New Roman" w:hAnsi="Times New Roman" w:eastAsia="Times New Roman"/>
                <w:b w:val="0"/>
                <w:bCs w:val="0"/>
                <w:sz w:val="21"/>
              </w:rPr>
              <w:t xml:space="preserve"> full </w:t>
            </w:r>
          </w:p>
        </w:tc>
        <w:tc>
          <w:tcPr>
            <w:tcW w:w="899" w:type="pct"/>
            <w:tcBorders>
              <w:top w:val="single" w:color="000000" w:sz="8" w:space="0"/>
              <w:left w:val="nil"/>
              <w:bottom w:val="single" w:color="000000" w:sz="4" w:space="0"/>
              <w:right w:val="nil"/>
            </w:tcBorders>
            <w:tcMar>
              <w:top w:w="70" w:type="dxa"/>
              <w:left w:w="70" w:type="dxa"/>
              <w:bottom w:w="70" w:type="dxa"/>
              <w:right w:w="70" w:type="dxa"/>
            </w:tcMar>
            <w:vAlign w:val="center"/>
          </w:tcPr>
          <w:p w14:paraId="1DE48446">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Environmental</w:t>
            </w:r>
          </w:p>
        </w:tc>
        <w:tc>
          <w:tcPr>
            <w:tcW w:w="891" w:type="pct"/>
            <w:tcBorders>
              <w:top w:val="single" w:color="000000" w:sz="8" w:space="0"/>
              <w:left w:val="nil"/>
              <w:bottom w:val="single" w:color="000000" w:sz="4" w:space="0"/>
              <w:right w:val="nil"/>
            </w:tcBorders>
            <w:tcMar>
              <w:top w:w="70" w:type="dxa"/>
              <w:left w:w="70" w:type="dxa"/>
              <w:bottom w:w="70" w:type="dxa"/>
              <w:right w:w="70" w:type="dxa"/>
            </w:tcMar>
            <w:vAlign w:val="center"/>
          </w:tcPr>
          <w:p w14:paraId="15D1A1F9">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Anthropogenic</w:t>
            </w:r>
          </w:p>
        </w:tc>
        <w:tc>
          <w:tcPr>
            <w:tcW w:w="470" w:type="pct"/>
            <w:tcBorders>
              <w:top w:val="single" w:color="000000" w:sz="8" w:space="0"/>
              <w:left w:val="nil"/>
              <w:bottom w:val="single" w:color="000000" w:sz="4" w:space="0"/>
              <w:right w:val="nil"/>
            </w:tcBorders>
            <w:tcMar>
              <w:top w:w="70" w:type="dxa"/>
              <w:left w:w="70" w:type="dxa"/>
              <w:bottom w:w="70" w:type="dxa"/>
              <w:right w:w="70" w:type="dxa"/>
            </w:tcMar>
            <w:vAlign w:val="center"/>
          </w:tcPr>
          <w:p w14:paraId="3B1E588A">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Shared</w:t>
            </w:r>
          </w:p>
        </w:tc>
        <w:tc>
          <w:tcPr>
            <w:tcW w:w="765" w:type="pct"/>
            <w:tcBorders>
              <w:top w:val="single" w:color="000000" w:sz="8" w:space="0"/>
              <w:left w:val="nil"/>
              <w:bottom w:val="single" w:color="000000" w:sz="4" w:space="0"/>
              <w:right w:val="nil"/>
            </w:tcBorders>
            <w:tcMar>
              <w:top w:w="70" w:type="dxa"/>
              <w:left w:w="70" w:type="dxa"/>
              <w:bottom w:w="70" w:type="dxa"/>
              <w:right w:w="70" w:type="dxa"/>
            </w:tcMar>
            <w:vAlign w:val="center"/>
          </w:tcPr>
          <w:p w14:paraId="730DD05B">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Unexplained</w:t>
            </w:r>
          </w:p>
        </w:tc>
      </w:tr>
      <w:tr w14:paraId="16BA3D54">
        <w:tblPrEx>
          <w:tblCellMar>
            <w:top w:w="0" w:type="dxa"/>
            <w:left w:w="108" w:type="dxa"/>
            <w:bottom w:w="0" w:type="dxa"/>
            <w:right w:w="108" w:type="dxa"/>
          </w:tblCellMar>
        </w:tblPrEx>
        <w:trPr>
          <w:jc w:val="center"/>
        </w:trPr>
        <w:tc>
          <w:tcPr>
            <w:tcW w:w="813" w:type="pct"/>
            <w:tcBorders>
              <w:top w:val="single" w:color="000000" w:sz="4" w:space="0"/>
              <w:left w:val="nil"/>
              <w:bottom w:val="nil"/>
              <w:right w:val="nil"/>
            </w:tcBorders>
            <w:tcMar>
              <w:top w:w="70" w:type="dxa"/>
              <w:left w:w="70" w:type="dxa"/>
              <w:bottom w:w="70" w:type="dxa"/>
              <w:right w:w="70" w:type="dxa"/>
            </w:tcMar>
            <w:vAlign w:val="center"/>
          </w:tcPr>
          <w:p w14:paraId="6E21890F">
            <w:pPr>
              <w:pageBreakBefore w:val="0"/>
              <w:widowControl/>
              <w:kinsoku/>
              <w:wordWrap/>
              <w:overflowPunct/>
              <w:topLinePunct w:val="0"/>
              <w:autoSpaceDE/>
              <w:autoSpaceDN/>
              <w:bidi w:val="0"/>
              <w:adjustRightInd/>
              <w:snapToGrid/>
              <w:spacing w:before="0" w:after="0" w:line="240" w:lineRule="auto"/>
              <w:jc w:val="left"/>
              <w:textAlignment w:val="auto"/>
              <w:rPr>
                <w:b w:val="0"/>
                <w:bCs w:val="0"/>
              </w:rPr>
            </w:pPr>
            <w:r>
              <w:rPr>
                <w:rFonts w:ascii="Times New Roman" w:hAnsi="Times New Roman" w:eastAsia="Times New Roman"/>
                <w:b w:val="0"/>
                <w:bCs w:val="0"/>
                <w:sz w:val="21"/>
              </w:rPr>
              <w:t>All species</w:t>
            </w:r>
          </w:p>
        </w:tc>
        <w:tc>
          <w:tcPr>
            <w:tcW w:w="750" w:type="pct"/>
            <w:tcBorders>
              <w:top w:val="single" w:color="000000" w:sz="4" w:space="0"/>
              <w:left w:val="nil"/>
              <w:bottom w:val="nil"/>
              <w:right w:val="nil"/>
            </w:tcBorders>
            <w:tcMar>
              <w:top w:w="70" w:type="dxa"/>
              <w:left w:w="70" w:type="dxa"/>
              <w:bottom w:w="70" w:type="dxa"/>
              <w:right w:w="70" w:type="dxa"/>
            </w:tcMar>
            <w:vAlign w:val="center"/>
          </w:tcPr>
          <w:p w14:paraId="1F095351">
            <w:pPr>
              <w:pageBreakBefore w:val="0"/>
              <w:widowControl/>
              <w:kinsoku/>
              <w:wordWrap/>
              <w:overflowPunct/>
              <w:topLinePunct w:val="0"/>
              <w:autoSpaceDE/>
              <w:autoSpaceDN/>
              <w:bidi w:val="0"/>
              <w:adjustRightInd/>
              <w:snapToGrid/>
              <w:spacing w:before="0" w:after="0" w:line="240" w:lineRule="auto"/>
              <w:jc w:val="left"/>
              <w:textAlignment w:val="auto"/>
              <w:rPr>
                <w:b w:val="0"/>
                <w:bCs w:val="0"/>
              </w:rPr>
            </w:pPr>
            <w:r>
              <w:rPr>
                <w:rFonts w:ascii="Times New Roman" w:hAnsi="Times New Roman" w:eastAsia="Times New Roman"/>
                <w:b w:val="0"/>
                <w:bCs w:val="0"/>
                <w:sz w:val="21"/>
              </w:rPr>
              <w:t>Beta diversity</w:t>
            </w:r>
          </w:p>
        </w:tc>
        <w:tc>
          <w:tcPr>
            <w:tcW w:w="408" w:type="pct"/>
            <w:tcBorders>
              <w:top w:val="single" w:color="000000" w:sz="4" w:space="0"/>
              <w:left w:val="nil"/>
              <w:bottom w:val="nil"/>
              <w:right w:val="nil"/>
            </w:tcBorders>
            <w:tcMar>
              <w:top w:w="70" w:type="dxa"/>
              <w:left w:w="70" w:type="dxa"/>
              <w:bottom w:w="70" w:type="dxa"/>
              <w:right w:w="70" w:type="dxa"/>
            </w:tcMar>
            <w:vAlign w:val="center"/>
          </w:tcPr>
          <w:p w14:paraId="07A2E77A">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0.191</w:t>
            </w:r>
          </w:p>
        </w:tc>
        <w:tc>
          <w:tcPr>
            <w:tcW w:w="899" w:type="pct"/>
            <w:tcBorders>
              <w:top w:val="single" w:color="000000" w:sz="4" w:space="0"/>
              <w:left w:val="nil"/>
              <w:bottom w:val="nil"/>
              <w:right w:val="nil"/>
            </w:tcBorders>
            <w:tcMar>
              <w:top w:w="70" w:type="dxa"/>
              <w:left w:w="70" w:type="dxa"/>
              <w:bottom w:w="70" w:type="dxa"/>
              <w:right w:w="70" w:type="dxa"/>
            </w:tcMar>
            <w:vAlign w:val="center"/>
          </w:tcPr>
          <w:p w14:paraId="36205C95">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0.172</w:t>
            </w:r>
          </w:p>
        </w:tc>
        <w:tc>
          <w:tcPr>
            <w:tcW w:w="891" w:type="pct"/>
            <w:tcBorders>
              <w:top w:val="single" w:color="000000" w:sz="4" w:space="0"/>
              <w:left w:val="nil"/>
              <w:bottom w:val="nil"/>
              <w:right w:val="nil"/>
            </w:tcBorders>
            <w:tcMar>
              <w:top w:w="70" w:type="dxa"/>
              <w:left w:w="70" w:type="dxa"/>
              <w:bottom w:w="70" w:type="dxa"/>
              <w:right w:w="70" w:type="dxa"/>
            </w:tcMar>
            <w:vAlign w:val="center"/>
          </w:tcPr>
          <w:p w14:paraId="3ACC47C8">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0.024</w:t>
            </w:r>
          </w:p>
        </w:tc>
        <w:tc>
          <w:tcPr>
            <w:tcW w:w="470" w:type="pct"/>
            <w:tcBorders>
              <w:top w:val="single" w:color="000000" w:sz="4" w:space="0"/>
              <w:left w:val="nil"/>
              <w:bottom w:val="nil"/>
              <w:right w:val="nil"/>
            </w:tcBorders>
            <w:tcMar>
              <w:top w:w="70" w:type="dxa"/>
              <w:left w:w="70" w:type="dxa"/>
              <w:bottom w:w="70" w:type="dxa"/>
              <w:right w:w="70" w:type="dxa"/>
            </w:tcMar>
            <w:vAlign w:val="center"/>
          </w:tcPr>
          <w:p w14:paraId="23829122">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-0.005</w:t>
            </w:r>
          </w:p>
        </w:tc>
        <w:tc>
          <w:tcPr>
            <w:tcW w:w="765" w:type="pct"/>
            <w:tcBorders>
              <w:top w:val="single" w:color="000000" w:sz="4" w:space="0"/>
              <w:left w:val="nil"/>
              <w:bottom w:val="nil"/>
              <w:right w:val="nil"/>
            </w:tcBorders>
            <w:tcMar>
              <w:top w:w="70" w:type="dxa"/>
              <w:left w:w="70" w:type="dxa"/>
              <w:bottom w:w="70" w:type="dxa"/>
              <w:right w:w="70" w:type="dxa"/>
            </w:tcMar>
            <w:vAlign w:val="center"/>
          </w:tcPr>
          <w:p w14:paraId="1C758E9E">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0.809</w:t>
            </w:r>
          </w:p>
        </w:tc>
      </w:tr>
      <w:tr w14:paraId="66EB39AA">
        <w:tblPrEx>
          <w:tblCellMar>
            <w:top w:w="0" w:type="dxa"/>
            <w:left w:w="108" w:type="dxa"/>
            <w:bottom w:w="0" w:type="dxa"/>
            <w:right w:w="108" w:type="dxa"/>
          </w:tblCellMar>
        </w:tblPrEx>
        <w:trPr>
          <w:jc w:val="center"/>
        </w:trPr>
        <w:tc>
          <w:tcPr>
            <w:tcW w:w="813" w:type="pct"/>
            <w:tcBorders>
              <w:top w:val="nil"/>
              <w:left w:val="nil"/>
              <w:bottom w:val="nil"/>
              <w:right w:val="nil"/>
            </w:tcBorders>
            <w:tcMar>
              <w:top w:w="70" w:type="dxa"/>
              <w:left w:w="70" w:type="dxa"/>
              <w:bottom w:w="70" w:type="dxa"/>
              <w:right w:w="70" w:type="dxa"/>
            </w:tcMar>
            <w:vAlign w:val="center"/>
          </w:tcPr>
          <w:p w14:paraId="35E27DA7">
            <w:pPr>
              <w:pageBreakBefore w:val="0"/>
              <w:widowControl/>
              <w:kinsoku/>
              <w:wordWrap/>
              <w:overflowPunct/>
              <w:topLinePunct w:val="0"/>
              <w:autoSpaceDE/>
              <w:autoSpaceDN/>
              <w:bidi w:val="0"/>
              <w:adjustRightInd/>
              <w:snapToGrid/>
              <w:spacing w:before="0" w:after="0" w:line="240" w:lineRule="auto"/>
              <w:jc w:val="left"/>
              <w:textAlignment w:val="auto"/>
              <w:rPr>
                <w:b w:val="0"/>
                <w:bCs w:val="0"/>
              </w:rPr>
            </w:pPr>
            <w:r>
              <w:rPr>
                <w:rFonts w:ascii="Times New Roman" w:hAnsi="Times New Roman" w:eastAsia="Times New Roman"/>
                <w:b w:val="0"/>
                <w:bCs w:val="0"/>
                <w:sz w:val="21"/>
              </w:rPr>
              <w:t>All species</w:t>
            </w:r>
          </w:p>
        </w:tc>
        <w:tc>
          <w:tcPr>
            <w:tcW w:w="750" w:type="pct"/>
            <w:tcBorders>
              <w:top w:val="nil"/>
              <w:left w:val="nil"/>
              <w:bottom w:val="nil"/>
              <w:right w:val="nil"/>
            </w:tcBorders>
            <w:tcMar>
              <w:top w:w="70" w:type="dxa"/>
              <w:left w:w="70" w:type="dxa"/>
              <w:bottom w:w="70" w:type="dxa"/>
              <w:right w:w="70" w:type="dxa"/>
            </w:tcMar>
            <w:vAlign w:val="center"/>
          </w:tcPr>
          <w:p w14:paraId="2A3BC154">
            <w:pPr>
              <w:pageBreakBefore w:val="0"/>
              <w:widowControl/>
              <w:kinsoku/>
              <w:wordWrap/>
              <w:overflowPunct/>
              <w:topLinePunct w:val="0"/>
              <w:autoSpaceDE/>
              <w:autoSpaceDN/>
              <w:bidi w:val="0"/>
              <w:adjustRightInd/>
              <w:snapToGrid/>
              <w:spacing w:before="0" w:after="0" w:line="240" w:lineRule="auto"/>
              <w:jc w:val="left"/>
              <w:textAlignment w:val="auto"/>
              <w:rPr>
                <w:b w:val="0"/>
                <w:bCs w:val="0"/>
              </w:rPr>
            </w:pPr>
            <w:r>
              <w:rPr>
                <w:rFonts w:ascii="Times New Roman" w:hAnsi="Times New Roman" w:eastAsia="Times New Roman"/>
                <w:b w:val="0"/>
                <w:bCs w:val="0"/>
                <w:sz w:val="21"/>
              </w:rPr>
              <w:t>Turnover</w:t>
            </w:r>
          </w:p>
        </w:tc>
        <w:tc>
          <w:tcPr>
            <w:tcW w:w="408" w:type="pct"/>
            <w:tcBorders>
              <w:top w:val="nil"/>
              <w:left w:val="nil"/>
              <w:bottom w:val="nil"/>
              <w:right w:val="nil"/>
            </w:tcBorders>
            <w:tcMar>
              <w:top w:w="70" w:type="dxa"/>
              <w:left w:w="70" w:type="dxa"/>
              <w:bottom w:w="70" w:type="dxa"/>
              <w:right w:w="70" w:type="dxa"/>
            </w:tcMar>
            <w:vAlign w:val="center"/>
          </w:tcPr>
          <w:p w14:paraId="6CE82188">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0.118</w:t>
            </w:r>
          </w:p>
        </w:tc>
        <w:tc>
          <w:tcPr>
            <w:tcW w:w="899" w:type="pct"/>
            <w:tcBorders>
              <w:top w:val="nil"/>
              <w:left w:val="nil"/>
              <w:bottom w:val="nil"/>
              <w:right w:val="nil"/>
            </w:tcBorders>
            <w:tcMar>
              <w:top w:w="70" w:type="dxa"/>
              <w:left w:w="70" w:type="dxa"/>
              <w:bottom w:w="70" w:type="dxa"/>
              <w:right w:w="70" w:type="dxa"/>
            </w:tcMar>
            <w:vAlign w:val="center"/>
          </w:tcPr>
          <w:p w14:paraId="633FA6CA">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0.094</w:t>
            </w:r>
          </w:p>
        </w:tc>
        <w:tc>
          <w:tcPr>
            <w:tcW w:w="891" w:type="pct"/>
            <w:tcBorders>
              <w:top w:val="nil"/>
              <w:left w:val="nil"/>
              <w:bottom w:val="nil"/>
              <w:right w:val="nil"/>
            </w:tcBorders>
            <w:tcMar>
              <w:top w:w="70" w:type="dxa"/>
              <w:left w:w="70" w:type="dxa"/>
              <w:bottom w:w="70" w:type="dxa"/>
              <w:right w:w="70" w:type="dxa"/>
            </w:tcMar>
            <w:vAlign w:val="center"/>
          </w:tcPr>
          <w:p w14:paraId="771D8048">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0.025</w:t>
            </w:r>
          </w:p>
        </w:tc>
        <w:tc>
          <w:tcPr>
            <w:tcW w:w="470" w:type="pct"/>
            <w:tcBorders>
              <w:top w:val="nil"/>
              <w:left w:val="nil"/>
              <w:bottom w:val="nil"/>
              <w:right w:val="nil"/>
            </w:tcBorders>
            <w:tcMar>
              <w:top w:w="70" w:type="dxa"/>
              <w:left w:w="70" w:type="dxa"/>
              <w:bottom w:w="70" w:type="dxa"/>
              <w:right w:w="70" w:type="dxa"/>
            </w:tcMar>
            <w:vAlign w:val="center"/>
          </w:tcPr>
          <w:p w14:paraId="45BBF416">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-0.002</w:t>
            </w:r>
          </w:p>
        </w:tc>
        <w:tc>
          <w:tcPr>
            <w:tcW w:w="765" w:type="pct"/>
            <w:tcBorders>
              <w:top w:val="nil"/>
              <w:left w:val="nil"/>
              <w:bottom w:val="nil"/>
              <w:right w:val="nil"/>
            </w:tcBorders>
            <w:tcMar>
              <w:top w:w="70" w:type="dxa"/>
              <w:left w:w="70" w:type="dxa"/>
              <w:bottom w:w="70" w:type="dxa"/>
              <w:right w:w="70" w:type="dxa"/>
            </w:tcMar>
            <w:vAlign w:val="center"/>
          </w:tcPr>
          <w:p w14:paraId="269FA88C">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0.882</w:t>
            </w:r>
          </w:p>
        </w:tc>
      </w:tr>
      <w:tr w14:paraId="4F01AE8D">
        <w:tblPrEx>
          <w:tblCellMar>
            <w:top w:w="0" w:type="dxa"/>
            <w:left w:w="108" w:type="dxa"/>
            <w:bottom w:w="0" w:type="dxa"/>
            <w:right w:w="108" w:type="dxa"/>
          </w:tblCellMar>
        </w:tblPrEx>
        <w:trPr>
          <w:jc w:val="center"/>
        </w:trPr>
        <w:tc>
          <w:tcPr>
            <w:tcW w:w="813" w:type="pct"/>
            <w:tcBorders>
              <w:top w:val="nil"/>
              <w:left w:val="nil"/>
              <w:bottom w:val="nil"/>
              <w:right w:val="nil"/>
            </w:tcBorders>
            <w:tcMar>
              <w:top w:w="70" w:type="dxa"/>
              <w:left w:w="70" w:type="dxa"/>
              <w:bottom w:w="70" w:type="dxa"/>
              <w:right w:w="70" w:type="dxa"/>
            </w:tcMar>
            <w:vAlign w:val="center"/>
          </w:tcPr>
          <w:p w14:paraId="29E66131">
            <w:pPr>
              <w:pageBreakBefore w:val="0"/>
              <w:widowControl/>
              <w:kinsoku/>
              <w:wordWrap/>
              <w:overflowPunct/>
              <w:topLinePunct w:val="0"/>
              <w:autoSpaceDE/>
              <w:autoSpaceDN/>
              <w:bidi w:val="0"/>
              <w:adjustRightInd/>
              <w:snapToGrid/>
              <w:spacing w:before="0" w:after="0" w:line="240" w:lineRule="auto"/>
              <w:jc w:val="left"/>
              <w:textAlignment w:val="auto"/>
              <w:rPr>
                <w:b w:val="0"/>
                <w:bCs w:val="0"/>
              </w:rPr>
            </w:pPr>
            <w:r>
              <w:rPr>
                <w:rFonts w:ascii="Times New Roman" w:hAnsi="Times New Roman" w:eastAsia="Times New Roman"/>
                <w:b w:val="0"/>
                <w:bCs w:val="0"/>
                <w:sz w:val="21"/>
              </w:rPr>
              <w:t>All species</w:t>
            </w:r>
          </w:p>
        </w:tc>
        <w:tc>
          <w:tcPr>
            <w:tcW w:w="750" w:type="pct"/>
            <w:tcBorders>
              <w:top w:val="nil"/>
              <w:left w:val="nil"/>
              <w:bottom w:val="nil"/>
              <w:right w:val="nil"/>
            </w:tcBorders>
            <w:tcMar>
              <w:top w:w="70" w:type="dxa"/>
              <w:left w:w="70" w:type="dxa"/>
              <w:bottom w:w="70" w:type="dxa"/>
              <w:right w:w="70" w:type="dxa"/>
            </w:tcMar>
            <w:vAlign w:val="center"/>
          </w:tcPr>
          <w:p w14:paraId="7FF573B2">
            <w:pPr>
              <w:pageBreakBefore w:val="0"/>
              <w:widowControl/>
              <w:kinsoku/>
              <w:wordWrap/>
              <w:overflowPunct/>
              <w:topLinePunct w:val="0"/>
              <w:autoSpaceDE/>
              <w:autoSpaceDN/>
              <w:bidi w:val="0"/>
              <w:adjustRightInd/>
              <w:snapToGrid/>
              <w:spacing w:before="0" w:after="0" w:line="240" w:lineRule="auto"/>
              <w:jc w:val="left"/>
              <w:textAlignment w:val="auto"/>
              <w:rPr>
                <w:b w:val="0"/>
                <w:bCs w:val="0"/>
              </w:rPr>
            </w:pPr>
            <w:r>
              <w:rPr>
                <w:rFonts w:ascii="Times New Roman" w:hAnsi="Times New Roman" w:eastAsia="Times New Roman"/>
                <w:b w:val="0"/>
                <w:bCs w:val="0"/>
                <w:sz w:val="21"/>
              </w:rPr>
              <w:t>Nestedness</w:t>
            </w:r>
          </w:p>
        </w:tc>
        <w:tc>
          <w:tcPr>
            <w:tcW w:w="408" w:type="pct"/>
            <w:tcBorders>
              <w:top w:val="nil"/>
              <w:left w:val="nil"/>
              <w:bottom w:val="nil"/>
              <w:right w:val="nil"/>
            </w:tcBorders>
            <w:tcMar>
              <w:top w:w="70" w:type="dxa"/>
              <w:left w:w="70" w:type="dxa"/>
              <w:bottom w:w="70" w:type="dxa"/>
              <w:right w:w="70" w:type="dxa"/>
            </w:tcMar>
            <w:vAlign w:val="center"/>
          </w:tcPr>
          <w:p w14:paraId="46AB42F7">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0.100</w:t>
            </w:r>
          </w:p>
        </w:tc>
        <w:tc>
          <w:tcPr>
            <w:tcW w:w="899" w:type="pct"/>
            <w:tcBorders>
              <w:top w:val="nil"/>
              <w:left w:val="nil"/>
              <w:bottom w:val="nil"/>
              <w:right w:val="nil"/>
            </w:tcBorders>
            <w:tcMar>
              <w:top w:w="70" w:type="dxa"/>
              <w:left w:w="70" w:type="dxa"/>
              <w:bottom w:w="70" w:type="dxa"/>
              <w:right w:w="70" w:type="dxa"/>
            </w:tcMar>
            <w:vAlign w:val="center"/>
          </w:tcPr>
          <w:p w14:paraId="5D8D7E5A">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0.016</w:t>
            </w:r>
          </w:p>
        </w:tc>
        <w:tc>
          <w:tcPr>
            <w:tcW w:w="891" w:type="pct"/>
            <w:tcBorders>
              <w:top w:val="nil"/>
              <w:left w:val="nil"/>
              <w:bottom w:val="nil"/>
              <w:right w:val="nil"/>
            </w:tcBorders>
            <w:tcMar>
              <w:top w:w="70" w:type="dxa"/>
              <w:left w:w="70" w:type="dxa"/>
              <w:bottom w:w="70" w:type="dxa"/>
              <w:right w:w="70" w:type="dxa"/>
            </w:tcMar>
            <w:vAlign w:val="center"/>
          </w:tcPr>
          <w:p w14:paraId="4F0E6A53">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0.087</w:t>
            </w:r>
          </w:p>
        </w:tc>
        <w:tc>
          <w:tcPr>
            <w:tcW w:w="470" w:type="pct"/>
            <w:tcBorders>
              <w:top w:val="nil"/>
              <w:left w:val="nil"/>
              <w:bottom w:val="nil"/>
              <w:right w:val="nil"/>
            </w:tcBorders>
            <w:tcMar>
              <w:top w:w="70" w:type="dxa"/>
              <w:left w:w="70" w:type="dxa"/>
              <w:bottom w:w="70" w:type="dxa"/>
              <w:right w:w="70" w:type="dxa"/>
            </w:tcMar>
            <w:vAlign w:val="center"/>
          </w:tcPr>
          <w:p w14:paraId="076EE087">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-0.004</w:t>
            </w:r>
          </w:p>
        </w:tc>
        <w:tc>
          <w:tcPr>
            <w:tcW w:w="765" w:type="pct"/>
            <w:tcBorders>
              <w:top w:val="nil"/>
              <w:left w:val="nil"/>
              <w:bottom w:val="nil"/>
              <w:right w:val="nil"/>
            </w:tcBorders>
            <w:tcMar>
              <w:top w:w="70" w:type="dxa"/>
              <w:left w:w="70" w:type="dxa"/>
              <w:bottom w:w="70" w:type="dxa"/>
              <w:right w:w="70" w:type="dxa"/>
            </w:tcMar>
            <w:vAlign w:val="center"/>
          </w:tcPr>
          <w:p w14:paraId="29F314B9">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0.900</w:t>
            </w:r>
          </w:p>
        </w:tc>
      </w:tr>
      <w:tr w14:paraId="329F203F">
        <w:tblPrEx>
          <w:tblCellMar>
            <w:top w:w="0" w:type="dxa"/>
            <w:left w:w="108" w:type="dxa"/>
            <w:bottom w:w="0" w:type="dxa"/>
            <w:right w:w="108" w:type="dxa"/>
          </w:tblCellMar>
        </w:tblPrEx>
        <w:trPr>
          <w:jc w:val="center"/>
        </w:trPr>
        <w:tc>
          <w:tcPr>
            <w:tcW w:w="813" w:type="pct"/>
            <w:tcBorders>
              <w:top w:val="nil"/>
              <w:left w:val="nil"/>
              <w:bottom w:val="nil"/>
              <w:right w:val="nil"/>
            </w:tcBorders>
            <w:tcMar>
              <w:top w:w="70" w:type="dxa"/>
              <w:left w:w="70" w:type="dxa"/>
              <w:bottom w:w="70" w:type="dxa"/>
              <w:right w:w="70" w:type="dxa"/>
            </w:tcMar>
            <w:vAlign w:val="center"/>
          </w:tcPr>
          <w:p w14:paraId="776F85B8">
            <w:pPr>
              <w:pageBreakBefore w:val="0"/>
              <w:widowControl/>
              <w:kinsoku/>
              <w:wordWrap/>
              <w:overflowPunct/>
              <w:topLinePunct w:val="0"/>
              <w:autoSpaceDE/>
              <w:autoSpaceDN/>
              <w:bidi w:val="0"/>
              <w:adjustRightInd/>
              <w:snapToGrid/>
              <w:spacing w:before="0" w:after="0" w:line="240" w:lineRule="auto"/>
              <w:jc w:val="left"/>
              <w:textAlignment w:val="auto"/>
              <w:rPr>
                <w:b w:val="0"/>
                <w:bCs w:val="0"/>
              </w:rPr>
            </w:pPr>
            <w:r>
              <w:rPr>
                <w:rFonts w:ascii="Times New Roman" w:hAnsi="Times New Roman" w:eastAsia="Times New Roman"/>
                <w:b w:val="0"/>
                <w:bCs w:val="0"/>
                <w:sz w:val="21"/>
              </w:rPr>
              <w:t>Native species</w:t>
            </w:r>
          </w:p>
        </w:tc>
        <w:tc>
          <w:tcPr>
            <w:tcW w:w="750" w:type="pct"/>
            <w:tcBorders>
              <w:top w:val="nil"/>
              <w:left w:val="nil"/>
              <w:bottom w:val="nil"/>
              <w:right w:val="nil"/>
            </w:tcBorders>
            <w:tcMar>
              <w:top w:w="70" w:type="dxa"/>
              <w:left w:w="70" w:type="dxa"/>
              <w:bottom w:w="70" w:type="dxa"/>
              <w:right w:w="70" w:type="dxa"/>
            </w:tcMar>
            <w:vAlign w:val="center"/>
          </w:tcPr>
          <w:p w14:paraId="602D49B2">
            <w:pPr>
              <w:pageBreakBefore w:val="0"/>
              <w:widowControl/>
              <w:kinsoku/>
              <w:wordWrap/>
              <w:overflowPunct/>
              <w:topLinePunct w:val="0"/>
              <w:autoSpaceDE/>
              <w:autoSpaceDN/>
              <w:bidi w:val="0"/>
              <w:adjustRightInd/>
              <w:snapToGrid/>
              <w:spacing w:before="0" w:after="0" w:line="240" w:lineRule="auto"/>
              <w:jc w:val="left"/>
              <w:textAlignment w:val="auto"/>
              <w:rPr>
                <w:b w:val="0"/>
                <w:bCs w:val="0"/>
              </w:rPr>
            </w:pPr>
            <w:r>
              <w:rPr>
                <w:rFonts w:ascii="Times New Roman" w:hAnsi="Times New Roman" w:eastAsia="Times New Roman"/>
                <w:b w:val="0"/>
                <w:bCs w:val="0"/>
                <w:sz w:val="21"/>
              </w:rPr>
              <w:t>Beta diversity</w:t>
            </w:r>
          </w:p>
        </w:tc>
        <w:tc>
          <w:tcPr>
            <w:tcW w:w="408" w:type="pct"/>
            <w:tcBorders>
              <w:top w:val="nil"/>
              <w:left w:val="nil"/>
              <w:bottom w:val="nil"/>
              <w:right w:val="nil"/>
            </w:tcBorders>
            <w:tcMar>
              <w:top w:w="70" w:type="dxa"/>
              <w:left w:w="70" w:type="dxa"/>
              <w:bottom w:w="70" w:type="dxa"/>
              <w:right w:w="70" w:type="dxa"/>
            </w:tcMar>
            <w:vAlign w:val="center"/>
          </w:tcPr>
          <w:p w14:paraId="3F802C0B">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0.218</w:t>
            </w:r>
          </w:p>
        </w:tc>
        <w:tc>
          <w:tcPr>
            <w:tcW w:w="899" w:type="pct"/>
            <w:tcBorders>
              <w:top w:val="nil"/>
              <w:left w:val="nil"/>
              <w:bottom w:val="nil"/>
              <w:right w:val="nil"/>
            </w:tcBorders>
            <w:tcMar>
              <w:top w:w="70" w:type="dxa"/>
              <w:left w:w="70" w:type="dxa"/>
              <w:bottom w:w="70" w:type="dxa"/>
              <w:right w:w="70" w:type="dxa"/>
            </w:tcMar>
            <w:vAlign w:val="center"/>
          </w:tcPr>
          <w:p w14:paraId="1AD2F1AC">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0.188</w:t>
            </w:r>
          </w:p>
        </w:tc>
        <w:tc>
          <w:tcPr>
            <w:tcW w:w="891" w:type="pct"/>
            <w:tcBorders>
              <w:top w:val="nil"/>
              <w:left w:val="nil"/>
              <w:bottom w:val="nil"/>
              <w:right w:val="nil"/>
            </w:tcBorders>
            <w:tcMar>
              <w:top w:w="70" w:type="dxa"/>
              <w:left w:w="70" w:type="dxa"/>
              <w:bottom w:w="70" w:type="dxa"/>
              <w:right w:w="70" w:type="dxa"/>
            </w:tcMar>
            <w:vAlign w:val="center"/>
          </w:tcPr>
          <w:p w14:paraId="3B805EBD">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0.042</w:t>
            </w:r>
          </w:p>
        </w:tc>
        <w:tc>
          <w:tcPr>
            <w:tcW w:w="470" w:type="pct"/>
            <w:tcBorders>
              <w:top w:val="nil"/>
              <w:left w:val="nil"/>
              <w:bottom w:val="nil"/>
              <w:right w:val="nil"/>
            </w:tcBorders>
            <w:tcMar>
              <w:top w:w="70" w:type="dxa"/>
              <w:left w:w="70" w:type="dxa"/>
              <w:bottom w:w="70" w:type="dxa"/>
              <w:right w:w="70" w:type="dxa"/>
            </w:tcMar>
            <w:vAlign w:val="center"/>
          </w:tcPr>
          <w:p w14:paraId="0AEEDEE2">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-0.011</w:t>
            </w:r>
          </w:p>
        </w:tc>
        <w:tc>
          <w:tcPr>
            <w:tcW w:w="765" w:type="pct"/>
            <w:tcBorders>
              <w:top w:val="nil"/>
              <w:left w:val="nil"/>
              <w:bottom w:val="nil"/>
              <w:right w:val="nil"/>
            </w:tcBorders>
            <w:tcMar>
              <w:top w:w="70" w:type="dxa"/>
              <w:left w:w="70" w:type="dxa"/>
              <w:bottom w:w="70" w:type="dxa"/>
              <w:right w:w="70" w:type="dxa"/>
            </w:tcMar>
            <w:vAlign w:val="center"/>
          </w:tcPr>
          <w:p w14:paraId="37A3F89C">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0.782</w:t>
            </w:r>
          </w:p>
        </w:tc>
      </w:tr>
      <w:tr w14:paraId="0FD8096D">
        <w:tblPrEx>
          <w:tblCellMar>
            <w:top w:w="0" w:type="dxa"/>
            <w:left w:w="108" w:type="dxa"/>
            <w:bottom w:w="0" w:type="dxa"/>
            <w:right w:w="108" w:type="dxa"/>
          </w:tblCellMar>
        </w:tblPrEx>
        <w:trPr>
          <w:jc w:val="center"/>
        </w:trPr>
        <w:tc>
          <w:tcPr>
            <w:tcW w:w="813" w:type="pct"/>
            <w:tcBorders>
              <w:top w:val="nil"/>
              <w:left w:val="nil"/>
              <w:bottom w:val="nil"/>
              <w:right w:val="nil"/>
            </w:tcBorders>
            <w:tcMar>
              <w:top w:w="70" w:type="dxa"/>
              <w:left w:w="70" w:type="dxa"/>
              <w:bottom w:w="70" w:type="dxa"/>
              <w:right w:w="70" w:type="dxa"/>
            </w:tcMar>
            <w:vAlign w:val="center"/>
          </w:tcPr>
          <w:p w14:paraId="346E9CE6">
            <w:pPr>
              <w:pageBreakBefore w:val="0"/>
              <w:widowControl/>
              <w:kinsoku/>
              <w:wordWrap/>
              <w:overflowPunct/>
              <w:topLinePunct w:val="0"/>
              <w:autoSpaceDE/>
              <w:autoSpaceDN/>
              <w:bidi w:val="0"/>
              <w:adjustRightInd/>
              <w:snapToGrid/>
              <w:spacing w:before="0" w:after="0" w:line="240" w:lineRule="auto"/>
              <w:jc w:val="left"/>
              <w:textAlignment w:val="auto"/>
              <w:rPr>
                <w:b w:val="0"/>
                <w:bCs w:val="0"/>
              </w:rPr>
            </w:pPr>
            <w:r>
              <w:rPr>
                <w:rFonts w:ascii="Times New Roman" w:hAnsi="Times New Roman" w:eastAsia="Times New Roman"/>
                <w:b w:val="0"/>
                <w:bCs w:val="0"/>
                <w:sz w:val="21"/>
              </w:rPr>
              <w:t>Native species</w:t>
            </w:r>
          </w:p>
        </w:tc>
        <w:tc>
          <w:tcPr>
            <w:tcW w:w="750" w:type="pct"/>
            <w:tcBorders>
              <w:top w:val="nil"/>
              <w:left w:val="nil"/>
              <w:bottom w:val="nil"/>
              <w:right w:val="nil"/>
            </w:tcBorders>
            <w:tcMar>
              <w:top w:w="70" w:type="dxa"/>
              <w:left w:w="70" w:type="dxa"/>
              <w:bottom w:w="70" w:type="dxa"/>
              <w:right w:w="70" w:type="dxa"/>
            </w:tcMar>
            <w:vAlign w:val="center"/>
          </w:tcPr>
          <w:p w14:paraId="5E5058AA">
            <w:pPr>
              <w:pageBreakBefore w:val="0"/>
              <w:widowControl/>
              <w:kinsoku/>
              <w:wordWrap/>
              <w:overflowPunct/>
              <w:topLinePunct w:val="0"/>
              <w:autoSpaceDE/>
              <w:autoSpaceDN/>
              <w:bidi w:val="0"/>
              <w:adjustRightInd/>
              <w:snapToGrid/>
              <w:spacing w:before="0" w:after="0" w:line="240" w:lineRule="auto"/>
              <w:jc w:val="left"/>
              <w:textAlignment w:val="auto"/>
              <w:rPr>
                <w:b w:val="0"/>
                <w:bCs w:val="0"/>
              </w:rPr>
            </w:pPr>
            <w:r>
              <w:rPr>
                <w:rFonts w:ascii="Times New Roman" w:hAnsi="Times New Roman" w:eastAsia="Times New Roman"/>
                <w:b w:val="0"/>
                <w:bCs w:val="0"/>
                <w:sz w:val="21"/>
              </w:rPr>
              <w:t>Turnover</w:t>
            </w:r>
          </w:p>
        </w:tc>
        <w:tc>
          <w:tcPr>
            <w:tcW w:w="408" w:type="pct"/>
            <w:tcBorders>
              <w:top w:val="nil"/>
              <w:left w:val="nil"/>
              <w:bottom w:val="nil"/>
              <w:right w:val="nil"/>
            </w:tcBorders>
            <w:tcMar>
              <w:top w:w="70" w:type="dxa"/>
              <w:left w:w="70" w:type="dxa"/>
              <w:bottom w:w="70" w:type="dxa"/>
              <w:right w:w="70" w:type="dxa"/>
            </w:tcMar>
            <w:vAlign w:val="center"/>
          </w:tcPr>
          <w:p w14:paraId="0330B19E">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0.078</w:t>
            </w:r>
          </w:p>
        </w:tc>
        <w:tc>
          <w:tcPr>
            <w:tcW w:w="899" w:type="pct"/>
            <w:tcBorders>
              <w:top w:val="nil"/>
              <w:left w:val="nil"/>
              <w:bottom w:val="nil"/>
              <w:right w:val="nil"/>
            </w:tcBorders>
            <w:tcMar>
              <w:top w:w="70" w:type="dxa"/>
              <w:left w:w="70" w:type="dxa"/>
              <w:bottom w:w="70" w:type="dxa"/>
              <w:right w:w="70" w:type="dxa"/>
            </w:tcMar>
            <w:vAlign w:val="center"/>
          </w:tcPr>
          <w:p w14:paraId="006ED2CC">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0.072</w:t>
            </w:r>
          </w:p>
        </w:tc>
        <w:tc>
          <w:tcPr>
            <w:tcW w:w="891" w:type="pct"/>
            <w:tcBorders>
              <w:top w:val="nil"/>
              <w:left w:val="nil"/>
              <w:bottom w:val="nil"/>
              <w:right w:val="nil"/>
            </w:tcBorders>
            <w:tcMar>
              <w:top w:w="70" w:type="dxa"/>
              <w:left w:w="70" w:type="dxa"/>
              <w:bottom w:w="70" w:type="dxa"/>
              <w:right w:w="70" w:type="dxa"/>
            </w:tcMar>
            <w:vAlign w:val="center"/>
          </w:tcPr>
          <w:p w14:paraId="72BBA38A">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0.011</w:t>
            </w:r>
          </w:p>
        </w:tc>
        <w:tc>
          <w:tcPr>
            <w:tcW w:w="470" w:type="pct"/>
            <w:tcBorders>
              <w:top w:val="nil"/>
              <w:left w:val="nil"/>
              <w:bottom w:val="nil"/>
              <w:right w:val="nil"/>
            </w:tcBorders>
            <w:tcMar>
              <w:top w:w="70" w:type="dxa"/>
              <w:left w:w="70" w:type="dxa"/>
              <w:bottom w:w="70" w:type="dxa"/>
              <w:right w:w="70" w:type="dxa"/>
            </w:tcMar>
            <w:vAlign w:val="center"/>
          </w:tcPr>
          <w:p w14:paraId="7AD80529">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-0.005</w:t>
            </w:r>
          </w:p>
        </w:tc>
        <w:tc>
          <w:tcPr>
            <w:tcW w:w="765" w:type="pct"/>
            <w:tcBorders>
              <w:top w:val="nil"/>
              <w:left w:val="nil"/>
              <w:bottom w:val="nil"/>
              <w:right w:val="nil"/>
            </w:tcBorders>
            <w:tcMar>
              <w:top w:w="70" w:type="dxa"/>
              <w:left w:w="70" w:type="dxa"/>
              <w:bottom w:w="70" w:type="dxa"/>
              <w:right w:w="70" w:type="dxa"/>
            </w:tcMar>
            <w:vAlign w:val="center"/>
          </w:tcPr>
          <w:p w14:paraId="30B3BE15">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0.922</w:t>
            </w:r>
          </w:p>
        </w:tc>
      </w:tr>
      <w:tr w14:paraId="73BAD421">
        <w:tblPrEx>
          <w:tblCellMar>
            <w:top w:w="0" w:type="dxa"/>
            <w:left w:w="108" w:type="dxa"/>
            <w:bottom w:w="0" w:type="dxa"/>
            <w:right w:w="108" w:type="dxa"/>
          </w:tblCellMar>
        </w:tblPrEx>
        <w:trPr>
          <w:jc w:val="center"/>
        </w:trPr>
        <w:tc>
          <w:tcPr>
            <w:tcW w:w="813" w:type="pct"/>
            <w:tcBorders>
              <w:top w:val="nil"/>
              <w:left w:val="nil"/>
              <w:bottom w:val="nil"/>
              <w:right w:val="nil"/>
            </w:tcBorders>
            <w:tcMar>
              <w:top w:w="70" w:type="dxa"/>
              <w:left w:w="70" w:type="dxa"/>
              <w:bottom w:w="70" w:type="dxa"/>
              <w:right w:w="70" w:type="dxa"/>
            </w:tcMar>
            <w:vAlign w:val="center"/>
          </w:tcPr>
          <w:p w14:paraId="47EADCBC">
            <w:pPr>
              <w:pageBreakBefore w:val="0"/>
              <w:widowControl/>
              <w:kinsoku/>
              <w:wordWrap/>
              <w:overflowPunct/>
              <w:topLinePunct w:val="0"/>
              <w:autoSpaceDE/>
              <w:autoSpaceDN/>
              <w:bidi w:val="0"/>
              <w:adjustRightInd/>
              <w:snapToGrid/>
              <w:spacing w:before="0" w:after="0" w:line="240" w:lineRule="auto"/>
              <w:jc w:val="left"/>
              <w:textAlignment w:val="auto"/>
              <w:rPr>
                <w:b w:val="0"/>
                <w:bCs w:val="0"/>
              </w:rPr>
            </w:pPr>
            <w:r>
              <w:rPr>
                <w:rFonts w:ascii="Times New Roman" w:hAnsi="Times New Roman" w:eastAsia="Times New Roman"/>
                <w:b w:val="0"/>
                <w:bCs w:val="0"/>
                <w:sz w:val="21"/>
              </w:rPr>
              <w:t>Native species</w:t>
            </w:r>
          </w:p>
        </w:tc>
        <w:tc>
          <w:tcPr>
            <w:tcW w:w="750" w:type="pct"/>
            <w:tcBorders>
              <w:top w:val="nil"/>
              <w:left w:val="nil"/>
              <w:bottom w:val="nil"/>
              <w:right w:val="nil"/>
            </w:tcBorders>
            <w:tcMar>
              <w:top w:w="70" w:type="dxa"/>
              <w:left w:w="70" w:type="dxa"/>
              <w:bottom w:w="70" w:type="dxa"/>
              <w:right w:w="70" w:type="dxa"/>
            </w:tcMar>
            <w:vAlign w:val="center"/>
          </w:tcPr>
          <w:p w14:paraId="299C3875">
            <w:pPr>
              <w:pageBreakBefore w:val="0"/>
              <w:widowControl/>
              <w:kinsoku/>
              <w:wordWrap/>
              <w:overflowPunct/>
              <w:topLinePunct w:val="0"/>
              <w:autoSpaceDE/>
              <w:autoSpaceDN/>
              <w:bidi w:val="0"/>
              <w:adjustRightInd/>
              <w:snapToGrid/>
              <w:spacing w:before="0" w:after="0" w:line="240" w:lineRule="auto"/>
              <w:jc w:val="left"/>
              <w:textAlignment w:val="auto"/>
              <w:rPr>
                <w:b w:val="0"/>
                <w:bCs w:val="0"/>
              </w:rPr>
            </w:pPr>
            <w:r>
              <w:rPr>
                <w:rFonts w:ascii="Times New Roman" w:hAnsi="Times New Roman" w:eastAsia="Times New Roman"/>
                <w:b w:val="0"/>
                <w:bCs w:val="0"/>
                <w:sz w:val="21"/>
              </w:rPr>
              <w:t>Nestedness</w:t>
            </w:r>
          </w:p>
        </w:tc>
        <w:tc>
          <w:tcPr>
            <w:tcW w:w="408" w:type="pct"/>
            <w:tcBorders>
              <w:top w:val="nil"/>
              <w:left w:val="nil"/>
              <w:bottom w:val="nil"/>
              <w:right w:val="nil"/>
            </w:tcBorders>
            <w:tcMar>
              <w:top w:w="70" w:type="dxa"/>
              <w:left w:w="70" w:type="dxa"/>
              <w:bottom w:w="70" w:type="dxa"/>
              <w:right w:w="70" w:type="dxa"/>
            </w:tcMar>
            <w:vAlign w:val="center"/>
          </w:tcPr>
          <w:p w14:paraId="1F438B05">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0.048</w:t>
            </w:r>
          </w:p>
        </w:tc>
        <w:tc>
          <w:tcPr>
            <w:tcW w:w="899" w:type="pct"/>
            <w:tcBorders>
              <w:top w:val="nil"/>
              <w:left w:val="nil"/>
              <w:bottom w:val="nil"/>
              <w:right w:val="nil"/>
            </w:tcBorders>
            <w:tcMar>
              <w:top w:w="70" w:type="dxa"/>
              <w:left w:w="70" w:type="dxa"/>
              <w:bottom w:w="70" w:type="dxa"/>
              <w:right w:w="70" w:type="dxa"/>
            </w:tcMar>
            <w:vAlign w:val="center"/>
          </w:tcPr>
          <w:p w14:paraId="7E5BF764">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0.020</w:t>
            </w:r>
          </w:p>
        </w:tc>
        <w:tc>
          <w:tcPr>
            <w:tcW w:w="891" w:type="pct"/>
            <w:tcBorders>
              <w:top w:val="nil"/>
              <w:left w:val="nil"/>
              <w:bottom w:val="nil"/>
              <w:right w:val="nil"/>
            </w:tcBorders>
            <w:tcMar>
              <w:top w:w="70" w:type="dxa"/>
              <w:left w:w="70" w:type="dxa"/>
              <w:bottom w:w="70" w:type="dxa"/>
              <w:right w:w="70" w:type="dxa"/>
            </w:tcMar>
            <w:vAlign w:val="center"/>
          </w:tcPr>
          <w:p w14:paraId="0C6200B2">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0.032</w:t>
            </w:r>
          </w:p>
        </w:tc>
        <w:tc>
          <w:tcPr>
            <w:tcW w:w="470" w:type="pct"/>
            <w:tcBorders>
              <w:top w:val="nil"/>
              <w:left w:val="nil"/>
              <w:bottom w:val="nil"/>
              <w:right w:val="nil"/>
            </w:tcBorders>
            <w:tcMar>
              <w:top w:w="70" w:type="dxa"/>
              <w:left w:w="70" w:type="dxa"/>
              <w:bottom w:w="70" w:type="dxa"/>
              <w:right w:w="70" w:type="dxa"/>
            </w:tcMar>
            <w:vAlign w:val="center"/>
          </w:tcPr>
          <w:p w14:paraId="464E589E">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-0.003</w:t>
            </w:r>
          </w:p>
        </w:tc>
        <w:tc>
          <w:tcPr>
            <w:tcW w:w="765" w:type="pct"/>
            <w:tcBorders>
              <w:top w:val="nil"/>
              <w:left w:val="nil"/>
              <w:bottom w:val="nil"/>
              <w:right w:val="nil"/>
            </w:tcBorders>
            <w:tcMar>
              <w:top w:w="70" w:type="dxa"/>
              <w:left w:w="70" w:type="dxa"/>
              <w:bottom w:w="70" w:type="dxa"/>
              <w:right w:w="70" w:type="dxa"/>
            </w:tcMar>
            <w:vAlign w:val="center"/>
          </w:tcPr>
          <w:p w14:paraId="4CD82F67">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0.952</w:t>
            </w:r>
          </w:p>
        </w:tc>
      </w:tr>
      <w:tr w14:paraId="17A593C9">
        <w:tblPrEx>
          <w:tblCellMar>
            <w:top w:w="0" w:type="dxa"/>
            <w:left w:w="108" w:type="dxa"/>
            <w:bottom w:w="0" w:type="dxa"/>
            <w:right w:w="108" w:type="dxa"/>
          </w:tblCellMar>
        </w:tblPrEx>
        <w:trPr>
          <w:jc w:val="center"/>
        </w:trPr>
        <w:tc>
          <w:tcPr>
            <w:tcW w:w="813" w:type="pct"/>
            <w:tcBorders>
              <w:top w:val="nil"/>
              <w:left w:val="nil"/>
              <w:bottom w:val="nil"/>
              <w:right w:val="nil"/>
            </w:tcBorders>
            <w:tcMar>
              <w:top w:w="70" w:type="dxa"/>
              <w:left w:w="70" w:type="dxa"/>
              <w:bottom w:w="70" w:type="dxa"/>
              <w:right w:w="70" w:type="dxa"/>
            </w:tcMar>
            <w:vAlign w:val="center"/>
          </w:tcPr>
          <w:p w14:paraId="538D1C30">
            <w:pPr>
              <w:pageBreakBefore w:val="0"/>
              <w:widowControl/>
              <w:kinsoku/>
              <w:wordWrap/>
              <w:overflowPunct/>
              <w:topLinePunct w:val="0"/>
              <w:autoSpaceDE/>
              <w:autoSpaceDN/>
              <w:bidi w:val="0"/>
              <w:adjustRightInd/>
              <w:snapToGrid/>
              <w:spacing w:before="0" w:after="0" w:line="240" w:lineRule="auto"/>
              <w:jc w:val="left"/>
              <w:textAlignment w:val="auto"/>
              <w:rPr>
                <w:b w:val="0"/>
                <w:bCs w:val="0"/>
              </w:rPr>
            </w:pPr>
            <w:r>
              <w:rPr>
                <w:rFonts w:ascii="Times New Roman" w:hAnsi="Times New Roman" w:eastAsia="Times New Roman"/>
                <w:b w:val="0"/>
                <w:bCs w:val="0"/>
                <w:sz w:val="21"/>
              </w:rPr>
              <w:t>Non-invasive species</w:t>
            </w:r>
          </w:p>
        </w:tc>
        <w:tc>
          <w:tcPr>
            <w:tcW w:w="750" w:type="pct"/>
            <w:tcBorders>
              <w:top w:val="nil"/>
              <w:left w:val="nil"/>
              <w:bottom w:val="nil"/>
              <w:right w:val="nil"/>
            </w:tcBorders>
            <w:tcMar>
              <w:top w:w="70" w:type="dxa"/>
              <w:left w:w="70" w:type="dxa"/>
              <w:bottom w:w="70" w:type="dxa"/>
              <w:right w:w="70" w:type="dxa"/>
            </w:tcMar>
            <w:vAlign w:val="center"/>
          </w:tcPr>
          <w:p w14:paraId="74124DEE">
            <w:pPr>
              <w:pageBreakBefore w:val="0"/>
              <w:widowControl/>
              <w:kinsoku/>
              <w:wordWrap/>
              <w:overflowPunct/>
              <w:topLinePunct w:val="0"/>
              <w:autoSpaceDE/>
              <w:autoSpaceDN/>
              <w:bidi w:val="0"/>
              <w:adjustRightInd/>
              <w:snapToGrid/>
              <w:spacing w:before="0" w:after="0" w:line="240" w:lineRule="auto"/>
              <w:jc w:val="left"/>
              <w:textAlignment w:val="auto"/>
              <w:rPr>
                <w:b w:val="0"/>
                <w:bCs w:val="0"/>
              </w:rPr>
            </w:pPr>
            <w:r>
              <w:rPr>
                <w:rFonts w:ascii="Times New Roman" w:hAnsi="Times New Roman" w:eastAsia="Times New Roman"/>
                <w:b w:val="0"/>
                <w:bCs w:val="0"/>
                <w:sz w:val="21"/>
              </w:rPr>
              <w:t>Beta diversity</w:t>
            </w:r>
          </w:p>
        </w:tc>
        <w:tc>
          <w:tcPr>
            <w:tcW w:w="408" w:type="pct"/>
            <w:tcBorders>
              <w:top w:val="nil"/>
              <w:left w:val="nil"/>
              <w:bottom w:val="nil"/>
              <w:right w:val="nil"/>
            </w:tcBorders>
            <w:tcMar>
              <w:top w:w="70" w:type="dxa"/>
              <w:left w:w="70" w:type="dxa"/>
              <w:bottom w:w="70" w:type="dxa"/>
              <w:right w:w="70" w:type="dxa"/>
            </w:tcMar>
            <w:vAlign w:val="center"/>
          </w:tcPr>
          <w:p w14:paraId="47211904">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0.081</w:t>
            </w:r>
          </w:p>
        </w:tc>
        <w:tc>
          <w:tcPr>
            <w:tcW w:w="899" w:type="pct"/>
            <w:tcBorders>
              <w:top w:val="nil"/>
              <w:left w:val="nil"/>
              <w:bottom w:val="nil"/>
              <w:right w:val="nil"/>
            </w:tcBorders>
            <w:tcMar>
              <w:top w:w="70" w:type="dxa"/>
              <w:left w:w="70" w:type="dxa"/>
              <w:bottom w:w="70" w:type="dxa"/>
              <w:right w:w="70" w:type="dxa"/>
            </w:tcMar>
            <w:vAlign w:val="center"/>
          </w:tcPr>
          <w:p w14:paraId="6B598262">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0.051</w:t>
            </w:r>
          </w:p>
        </w:tc>
        <w:tc>
          <w:tcPr>
            <w:tcW w:w="891" w:type="pct"/>
            <w:tcBorders>
              <w:top w:val="nil"/>
              <w:left w:val="nil"/>
              <w:bottom w:val="nil"/>
              <w:right w:val="nil"/>
            </w:tcBorders>
            <w:tcMar>
              <w:top w:w="70" w:type="dxa"/>
              <w:left w:w="70" w:type="dxa"/>
              <w:bottom w:w="70" w:type="dxa"/>
              <w:right w:w="70" w:type="dxa"/>
            </w:tcMar>
            <w:vAlign w:val="center"/>
          </w:tcPr>
          <w:p w14:paraId="2C820F3F">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0.030</w:t>
            </w:r>
          </w:p>
        </w:tc>
        <w:tc>
          <w:tcPr>
            <w:tcW w:w="470" w:type="pct"/>
            <w:tcBorders>
              <w:top w:val="nil"/>
              <w:left w:val="nil"/>
              <w:bottom w:val="nil"/>
              <w:right w:val="nil"/>
            </w:tcBorders>
            <w:tcMar>
              <w:top w:w="70" w:type="dxa"/>
              <w:left w:w="70" w:type="dxa"/>
              <w:bottom w:w="70" w:type="dxa"/>
              <w:right w:w="70" w:type="dxa"/>
            </w:tcMar>
            <w:vAlign w:val="center"/>
          </w:tcPr>
          <w:p w14:paraId="2156DBCC">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-0.001</w:t>
            </w:r>
          </w:p>
        </w:tc>
        <w:tc>
          <w:tcPr>
            <w:tcW w:w="765" w:type="pct"/>
            <w:tcBorders>
              <w:top w:val="nil"/>
              <w:left w:val="nil"/>
              <w:bottom w:val="nil"/>
              <w:right w:val="nil"/>
            </w:tcBorders>
            <w:tcMar>
              <w:top w:w="70" w:type="dxa"/>
              <w:left w:w="70" w:type="dxa"/>
              <w:bottom w:w="70" w:type="dxa"/>
              <w:right w:w="70" w:type="dxa"/>
            </w:tcMar>
            <w:vAlign w:val="center"/>
          </w:tcPr>
          <w:p w14:paraId="7A8A62CE">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0.919</w:t>
            </w:r>
          </w:p>
        </w:tc>
      </w:tr>
      <w:tr w14:paraId="46DD5825">
        <w:tblPrEx>
          <w:tblCellMar>
            <w:top w:w="0" w:type="dxa"/>
            <w:left w:w="108" w:type="dxa"/>
            <w:bottom w:w="0" w:type="dxa"/>
            <w:right w:w="108" w:type="dxa"/>
          </w:tblCellMar>
        </w:tblPrEx>
        <w:trPr>
          <w:jc w:val="center"/>
        </w:trPr>
        <w:tc>
          <w:tcPr>
            <w:tcW w:w="813" w:type="pct"/>
            <w:tcBorders>
              <w:top w:val="nil"/>
              <w:left w:val="nil"/>
              <w:bottom w:val="nil"/>
              <w:right w:val="nil"/>
            </w:tcBorders>
            <w:tcMar>
              <w:top w:w="70" w:type="dxa"/>
              <w:left w:w="70" w:type="dxa"/>
              <w:bottom w:w="70" w:type="dxa"/>
              <w:right w:w="70" w:type="dxa"/>
            </w:tcMar>
            <w:vAlign w:val="center"/>
          </w:tcPr>
          <w:p w14:paraId="71C08471">
            <w:pPr>
              <w:pageBreakBefore w:val="0"/>
              <w:widowControl/>
              <w:kinsoku/>
              <w:wordWrap/>
              <w:overflowPunct/>
              <w:topLinePunct w:val="0"/>
              <w:autoSpaceDE/>
              <w:autoSpaceDN/>
              <w:bidi w:val="0"/>
              <w:adjustRightInd/>
              <w:snapToGrid/>
              <w:spacing w:before="0" w:after="0" w:line="240" w:lineRule="auto"/>
              <w:jc w:val="left"/>
              <w:textAlignment w:val="auto"/>
              <w:rPr>
                <w:b w:val="0"/>
                <w:bCs w:val="0"/>
              </w:rPr>
            </w:pPr>
            <w:r>
              <w:rPr>
                <w:rFonts w:ascii="Times New Roman" w:hAnsi="Times New Roman" w:eastAsia="Times New Roman"/>
                <w:b w:val="0"/>
                <w:bCs w:val="0"/>
                <w:sz w:val="21"/>
              </w:rPr>
              <w:t>Non-invasive species</w:t>
            </w:r>
          </w:p>
        </w:tc>
        <w:tc>
          <w:tcPr>
            <w:tcW w:w="750" w:type="pct"/>
            <w:tcBorders>
              <w:top w:val="nil"/>
              <w:left w:val="nil"/>
              <w:bottom w:val="nil"/>
              <w:right w:val="nil"/>
            </w:tcBorders>
            <w:tcMar>
              <w:top w:w="70" w:type="dxa"/>
              <w:left w:w="70" w:type="dxa"/>
              <w:bottom w:w="70" w:type="dxa"/>
              <w:right w:w="70" w:type="dxa"/>
            </w:tcMar>
            <w:vAlign w:val="center"/>
          </w:tcPr>
          <w:p w14:paraId="7851406C">
            <w:pPr>
              <w:pageBreakBefore w:val="0"/>
              <w:widowControl/>
              <w:kinsoku/>
              <w:wordWrap/>
              <w:overflowPunct/>
              <w:topLinePunct w:val="0"/>
              <w:autoSpaceDE/>
              <w:autoSpaceDN/>
              <w:bidi w:val="0"/>
              <w:adjustRightInd/>
              <w:snapToGrid/>
              <w:spacing w:before="0" w:after="0" w:line="240" w:lineRule="auto"/>
              <w:jc w:val="left"/>
              <w:textAlignment w:val="auto"/>
              <w:rPr>
                <w:b w:val="0"/>
                <w:bCs w:val="0"/>
              </w:rPr>
            </w:pPr>
            <w:r>
              <w:rPr>
                <w:rFonts w:ascii="Times New Roman" w:hAnsi="Times New Roman" w:eastAsia="Times New Roman"/>
                <w:b w:val="0"/>
                <w:bCs w:val="0"/>
                <w:sz w:val="21"/>
              </w:rPr>
              <w:t>Turnover</w:t>
            </w:r>
          </w:p>
        </w:tc>
        <w:tc>
          <w:tcPr>
            <w:tcW w:w="408" w:type="pct"/>
            <w:tcBorders>
              <w:top w:val="nil"/>
              <w:left w:val="nil"/>
              <w:bottom w:val="nil"/>
              <w:right w:val="nil"/>
            </w:tcBorders>
            <w:tcMar>
              <w:top w:w="70" w:type="dxa"/>
              <w:left w:w="70" w:type="dxa"/>
              <w:bottom w:w="70" w:type="dxa"/>
              <w:right w:w="70" w:type="dxa"/>
            </w:tcMar>
            <w:vAlign w:val="center"/>
          </w:tcPr>
          <w:p w14:paraId="14BAD572">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0.074</w:t>
            </w:r>
          </w:p>
        </w:tc>
        <w:tc>
          <w:tcPr>
            <w:tcW w:w="899" w:type="pct"/>
            <w:tcBorders>
              <w:top w:val="nil"/>
              <w:left w:val="nil"/>
              <w:bottom w:val="nil"/>
              <w:right w:val="nil"/>
            </w:tcBorders>
            <w:tcMar>
              <w:top w:w="70" w:type="dxa"/>
              <w:left w:w="70" w:type="dxa"/>
              <w:bottom w:w="70" w:type="dxa"/>
              <w:right w:w="70" w:type="dxa"/>
            </w:tcMar>
            <w:vAlign w:val="center"/>
          </w:tcPr>
          <w:p w14:paraId="32BCDE4E">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0.045</w:t>
            </w:r>
          </w:p>
        </w:tc>
        <w:tc>
          <w:tcPr>
            <w:tcW w:w="891" w:type="pct"/>
            <w:tcBorders>
              <w:top w:val="nil"/>
              <w:left w:val="nil"/>
              <w:bottom w:val="nil"/>
              <w:right w:val="nil"/>
            </w:tcBorders>
            <w:tcMar>
              <w:top w:w="70" w:type="dxa"/>
              <w:left w:w="70" w:type="dxa"/>
              <w:bottom w:w="70" w:type="dxa"/>
              <w:right w:w="70" w:type="dxa"/>
            </w:tcMar>
            <w:vAlign w:val="center"/>
          </w:tcPr>
          <w:p w14:paraId="513EDFEF">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0.031</w:t>
            </w:r>
          </w:p>
        </w:tc>
        <w:tc>
          <w:tcPr>
            <w:tcW w:w="470" w:type="pct"/>
            <w:tcBorders>
              <w:top w:val="nil"/>
              <w:left w:val="nil"/>
              <w:bottom w:val="nil"/>
              <w:right w:val="nil"/>
            </w:tcBorders>
            <w:tcMar>
              <w:top w:w="70" w:type="dxa"/>
              <w:left w:w="70" w:type="dxa"/>
              <w:bottom w:w="70" w:type="dxa"/>
              <w:right w:w="70" w:type="dxa"/>
            </w:tcMar>
            <w:vAlign w:val="center"/>
          </w:tcPr>
          <w:p w14:paraId="52B626BE">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-0.002</w:t>
            </w:r>
          </w:p>
        </w:tc>
        <w:tc>
          <w:tcPr>
            <w:tcW w:w="765" w:type="pct"/>
            <w:tcBorders>
              <w:top w:val="nil"/>
              <w:left w:val="nil"/>
              <w:bottom w:val="nil"/>
              <w:right w:val="nil"/>
            </w:tcBorders>
            <w:tcMar>
              <w:top w:w="70" w:type="dxa"/>
              <w:left w:w="70" w:type="dxa"/>
              <w:bottom w:w="70" w:type="dxa"/>
              <w:right w:w="70" w:type="dxa"/>
            </w:tcMar>
            <w:vAlign w:val="center"/>
          </w:tcPr>
          <w:p w14:paraId="5B2F376D">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0.926</w:t>
            </w:r>
          </w:p>
        </w:tc>
      </w:tr>
      <w:tr w14:paraId="1D265C40">
        <w:tblPrEx>
          <w:tblCellMar>
            <w:top w:w="0" w:type="dxa"/>
            <w:left w:w="108" w:type="dxa"/>
            <w:bottom w:w="0" w:type="dxa"/>
            <w:right w:w="108" w:type="dxa"/>
          </w:tblCellMar>
        </w:tblPrEx>
        <w:trPr>
          <w:jc w:val="center"/>
        </w:trPr>
        <w:tc>
          <w:tcPr>
            <w:tcW w:w="813" w:type="pct"/>
            <w:tcBorders>
              <w:top w:val="nil"/>
              <w:left w:val="nil"/>
              <w:bottom w:val="single" w:color="000000" w:sz="8" w:space="0"/>
              <w:right w:val="nil"/>
            </w:tcBorders>
            <w:tcMar>
              <w:top w:w="70" w:type="dxa"/>
              <w:left w:w="70" w:type="dxa"/>
              <w:bottom w:w="70" w:type="dxa"/>
              <w:right w:w="70" w:type="dxa"/>
            </w:tcMar>
            <w:vAlign w:val="center"/>
          </w:tcPr>
          <w:p w14:paraId="62FF8A96">
            <w:pPr>
              <w:pageBreakBefore w:val="0"/>
              <w:widowControl/>
              <w:kinsoku/>
              <w:wordWrap/>
              <w:overflowPunct/>
              <w:topLinePunct w:val="0"/>
              <w:autoSpaceDE/>
              <w:autoSpaceDN/>
              <w:bidi w:val="0"/>
              <w:adjustRightInd/>
              <w:snapToGrid/>
              <w:spacing w:before="0" w:after="0" w:line="240" w:lineRule="auto"/>
              <w:jc w:val="left"/>
              <w:textAlignment w:val="auto"/>
              <w:rPr>
                <w:b w:val="0"/>
                <w:bCs w:val="0"/>
              </w:rPr>
            </w:pPr>
            <w:r>
              <w:rPr>
                <w:rFonts w:ascii="Times New Roman" w:hAnsi="Times New Roman" w:eastAsia="Times New Roman"/>
                <w:b w:val="0"/>
                <w:bCs w:val="0"/>
                <w:sz w:val="21"/>
              </w:rPr>
              <w:t>Non-invasive species</w:t>
            </w:r>
          </w:p>
        </w:tc>
        <w:tc>
          <w:tcPr>
            <w:tcW w:w="750" w:type="pct"/>
            <w:tcBorders>
              <w:top w:val="nil"/>
              <w:left w:val="nil"/>
              <w:bottom w:val="single" w:color="000000" w:sz="8" w:space="0"/>
              <w:right w:val="nil"/>
            </w:tcBorders>
            <w:tcMar>
              <w:top w:w="70" w:type="dxa"/>
              <w:left w:w="70" w:type="dxa"/>
              <w:bottom w:w="70" w:type="dxa"/>
              <w:right w:w="70" w:type="dxa"/>
            </w:tcMar>
            <w:vAlign w:val="center"/>
          </w:tcPr>
          <w:p w14:paraId="70FB3EB0">
            <w:pPr>
              <w:pageBreakBefore w:val="0"/>
              <w:widowControl/>
              <w:kinsoku/>
              <w:wordWrap/>
              <w:overflowPunct/>
              <w:topLinePunct w:val="0"/>
              <w:autoSpaceDE/>
              <w:autoSpaceDN/>
              <w:bidi w:val="0"/>
              <w:adjustRightInd/>
              <w:snapToGrid/>
              <w:spacing w:before="0" w:after="0" w:line="240" w:lineRule="auto"/>
              <w:jc w:val="left"/>
              <w:textAlignment w:val="auto"/>
              <w:rPr>
                <w:b w:val="0"/>
                <w:bCs w:val="0"/>
              </w:rPr>
            </w:pPr>
            <w:r>
              <w:rPr>
                <w:rFonts w:ascii="Times New Roman" w:hAnsi="Times New Roman" w:eastAsia="Times New Roman"/>
                <w:b w:val="0"/>
                <w:bCs w:val="0"/>
                <w:sz w:val="21"/>
              </w:rPr>
              <w:t>Nestedness</w:t>
            </w:r>
          </w:p>
        </w:tc>
        <w:tc>
          <w:tcPr>
            <w:tcW w:w="408" w:type="pct"/>
            <w:tcBorders>
              <w:top w:val="nil"/>
              <w:left w:val="nil"/>
              <w:bottom w:val="single" w:color="000000" w:sz="8" w:space="0"/>
              <w:right w:val="nil"/>
            </w:tcBorders>
            <w:tcMar>
              <w:top w:w="70" w:type="dxa"/>
              <w:left w:w="70" w:type="dxa"/>
              <w:bottom w:w="70" w:type="dxa"/>
              <w:right w:w="70" w:type="dxa"/>
            </w:tcMar>
            <w:vAlign w:val="center"/>
          </w:tcPr>
          <w:p w14:paraId="6B588C08">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0.038</w:t>
            </w:r>
          </w:p>
        </w:tc>
        <w:tc>
          <w:tcPr>
            <w:tcW w:w="899" w:type="pct"/>
            <w:tcBorders>
              <w:top w:val="nil"/>
              <w:left w:val="nil"/>
              <w:bottom w:val="single" w:color="000000" w:sz="8" w:space="0"/>
              <w:right w:val="nil"/>
            </w:tcBorders>
            <w:tcMar>
              <w:top w:w="70" w:type="dxa"/>
              <w:left w:w="70" w:type="dxa"/>
              <w:bottom w:w="70" w:type="dxa"/>
              <w:right w:w="70" w:type="dxa"/>
            </w:tcMar>
            <w:vAlign w:val="center"/>
          </w:tcPr>
          <w:p w14:paraId="23EF43DB">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0.015</w:t>
            </w:r>
          </w:p>
        </w:tc>
        <w:tc>
          <w:tcPr>
            <w:tcW w:w="891" w:type="pct"/>
            <w:tcBorders>
              <w:top w:val="nil"/>
              <w:left w:val="nil"/>
              <w:bottom w:val="single" w:color="000000" w:sz="8" w:space="0"/>
              <w:right w:val="nil"/>
            </w:tcBorders>
            <w:tcMar>
              <w:top w:w="70" w:type="dxa"/>
              <w:left w:w="70" w:type="dxa"/>
              <w:bottom w:w="70" w:type="dxa"/>
              <w:right w:w="70" w:type="dxa"/>
            </w:tcMar>
            <w:vAlign w:val="center"/>
          </w:tcPr>
          <w:p w14:paraId="27C64226">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0.024</w:t>
            </w:r>
          </w:p>
        </w:tc>
        <w:tc>
          <w:tcPr>
            <w:tcW w:w="470" w:type="pct"/>
            <w:tcBorders>
              <w:top w:val="nil"/>
              <w:left w:val="nil"/>
              <w:bottom w:val="single" w:color="000000" w:sz="8" w:space="0"/>
              <w:right w:val="nil"/>
            </w:tcBorders>
            <w:tcMar>
              <w:top w:w="70" w:type="dxa"/>
              <w:left w:w="70" w:type="dxa"/>
              <w:bottom w:w="70" w:type="dxa"/>
              <w:right w:w="70" w:type="dxa"/>
            </w:tcMar>
            <w:vAlign w:val="center"/>
          </w:tcPr>
          <w:p w14:paraId="51176DA2">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-0.001</w:t>
            </w:r>
          </w:p>
        </w:tc>
        <w:tc>
          <w:tcPr>
            <w:tcW w:w="765" w:type="pct"/>
            <w:tcBorders>
              <w:top w:val="nil"/>
              <w:left w:val="nil"/>
              <w:bottom w:val="single" w:color="000000" w:sz="8" w:space="0"/>
              <w:right w:val="nil"/>
            </w:tcBorders>
            <w:tcMar>
              <w:top w:w="70" w:type="dxa"/>
              <w:left w:w="70" w:type="dxa"/>
              <w:bottom w:w="70" w:type="dxa"/>
              <w:right w:w="70" w:type="dxa"/>
            </w:tcMar>
            <w:vAlign w:val="center"/>
          </w:tcPr>
          <w:p w14:paraId="3DBDA620">
            <w:pPr>
              <w:pageBreakBefore w:val="0"/>
              <w:widowControl/>
              <w:kinsoku/>
              <w:wordWrap/>
              <w:overflowPunct/>
              <w:topLinePunct w:val="0"/>
              <w:autoSpaceDE/>
              <w:autoSpaceDN/>
              <w:bidi w:val="0"/>
              <w:adjustRightInd/>
              <w:snapToGrid/>
              <w:spacing w:before="0" w:after="0" w:line="240" w:lineRule="auto"/>
              <w:jc w:val="center"/>
              <w:textAlignment w:val="auto"/>
              <w:rPr>
                <w:b w:val="0"/>
                <w:bCs w:val="0"/>
              </w:rPr>
            </w:pPr>
            <w:r>
              <w:rPr>
                <w:rFonts w:ascii="Times New Roman" w:hAnsi="Times New Roman" w:eastAsia="Times New Roman"/>
                <w:b w:val="0"/>
                <w:bCs w:val="0"/>
                <w:sz w:val="21"/>
              </w:rPr>
              <w:t>0.962</w:t>
            </w:r>
          </w:p>
        </w:tc>
      </w:tr>
    </w:tbl>
    <w:p w14:paraId="39AC9FA8">
      <w:pPr>
        <w:pageBreakBefore w:val="0"/>
        <w:widowControl/>
        <w:kinsoku/>
        <w:wordWrap/>
        <w:overflowPunct/>
        <w:topLinePunct w:val="0"/>
        <w:autoSpaceDE/>
        <w:autoSpaceDN/>
        <w:bidi w:val="0"/>
        <w:adjustRightInd/>
        <w:snapToGrid/>
        <w:spacing w:line="240" w:lineRule="auto"/>
        <w:textAlignment w:val="auto"/>
      </w:pPr>
      <w:r>
        <w:br w:type="page"/>
      </w:r>
    </w:p>
    <w:p w14:paraId="51C63A4D">
      <w:pPr>
        <w:pageBreakBefore w:val="0"/>
        <w:widowControl/>
        <w:kinsoku/>
        <w:wordWrap/>
        <w:overflowPunct/>
        <w:topLinePunct w:val="0"/>
        <w:autoSpaceDE/>
        <w:autoSpaceDN/>
        <w:bidi w:val="0"/>
        <w:adjustRightInd/>
        <w:snapToGrid/>
        <w:spacing w:after="0" w:line="240" w:lineRule="auto"/>
        <w:textAlignment w:val="auto"/>
        <w:rPr>
          <w:rFonts w:ascii="Times New Roman" w:hAnsi="Times New Roman" w:eastAsia="Times New Roman"/>
          <w:sz w:val="24"/>
        </w:rPr>
        <w:sectPr>
          <w:pgSz w:w="16834" w:h="11909" w:orient="landscape"/>
          <w:pgMar w:top="1800" w:right="1440" w:bottom="1800" w:left="1440" w:header="0" w:footer="992" w:gutter="0"/>
          <w:pgBorders>
            <w:top w:val="none" w:sz="0" w:space="0"/>
            <w:left w:val="none" w:sz="0" w:space="0"/>
            <w:bottom w:val="none" w:sz="0" w:space="0"/>
            <w:right w:val="none" w:sz="0" w:space="0"/>
          </w:pgBorders>
          <w:cols w:space="720" w:num="1"/>
          <w:formProt w:val="0"/>
          <w:docGrid w:type="lines" w:linePitch="326" w:charSpace="0"/>
        </w:sectPr>
      </w:pPr>
    </w:p>
    <w:p w14:paraId="1EF74672">
      <w:pPr>
        <w:pageBreakBefore w:val="0"/>
        <w:widowControl/>
        <w:kinsoku/>
        <w:wordWrap/>
        <w:overflowPunct/>
        <w:topLinePunct w:val="0"/>
        <w:autoSpaceDE/>
        <w:autoSpaceDN/>
        <w:bidi w:val="0"/>
        <w:adjustRightInd/>
        <w:snapToGrid/>
        <w:spacing w:after="0" w:line="240" w:lineRule="auto"/>
        <w:textAlignment w:val="auto"/>
      </w:pPr>
      <w:r>
        <w:rPr>
          <w:rFonts w:ascii="Times New Roman" w:hAnsi="Times New Roman" w:eastAsia="Times New Roman"/>
          <w:b/>
          <w:bCs/>
          <w:sz w:val="24"/>
        </w:rPr>
        <w:t>Fig. S1</w:t>
      </w:r>
      <w:r>
        <w:rPr>
          <w:rFonts w:ascii="Times New Roman" w:hAnsi="Times New Roman" w:eastAsia="Times New Roman"/>
          <w:sz w:val="24"/>
        </w:rPr>
        <w:t xml:space="preserve"> Coefficient plots from Multiple Regression on Distance Matrices (MRM) showing effects of environmental and anthropogenic factors on taxonomic β-diversity and its components (turnover and nestedness) across three species groups after excluding horticultural-list species: all species (A), native species (B), and non-invasive species (C). Predictor variables include city-level urbanization level, population density, and GDP density; campus-scale mean annual precipitation (MAP), mean annual temperature (MAT), and elevation; geographic distance between campuses; campus area; and campus age.</w:t>
      </w:r>
    </w:p>
    <w:p w14:paraId="19A7BEA7">
      <w:pPr>
        <w:pageBreakBefore w:val="0"/>
        <w:widowControl/>
        <w:kinsoku/>
        <w:wordWrap/>
        <w:overflowPunct/>
        <w:topLinePunct w:val="0"/>
        <w:autoSpaceDE/>
        <w:autoSpaceDN/>
        <w:bidi w:val="0"/>
        <w:adjustRightInd/>
        <w:snapToGrid/>
        <w:spacing w:line="240" w:lineRule="auto"/>
        <w:jc w:val="center"/>
        <w:textAlignment w:val="auto"/>
        <w:rPr>
          <w:rFonts w:hint="eastAsia" w:eastAsiaTheme="minorEastAsia"/>
          <w:lang w:eastAsia="zh-CN"/>
        </w:rPr>
      </w:pPr>
      <w:r>
        <w:rPr>
          <w:rFonts w:hint="eastAsia" w:eastAsiaTheme="minorEastAsia"/>
          <w:lang w:eastAsia="zh-CN"/>
        </w:rPr>
        <w:drawing>
          <wp:inline distT="0" distB="0" distL="114300" distR="114300">
            <wp:extent cx="5661025" cy="4719955"/>
            <wp:effectExtent l="0" t="0" r="3175" b="4445"/>
            <wp:docPr id="5" name="图片 5" descr="剔除园艺植物_code-new_plots.tax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剔除园艺植物_code-new_plots.taxon"/>
                    <pic:cNvPicPr>
                      <a:picLocks noChangeAspect="1"/>
                    </pic:cNvPicPr>
                  </pic:nvPicPr>
                  <pic:blipFill>
                    <a:blip r:embed="rId6"/>
                    <a:stretch>
                      <a:fillRect/>
                    </a:stretch>
                  </pic:blipFill>
                  <pic:spPr>
                    <a:xfrm>
                      <a:off x="0" y="0"/>
                      <a:ext cx="5661025" cy="4719955"/>
                    </a:xfrm>
                    <a:prstGeom prst="rect">
                      <a:avLst/>
                    </a:prstGeom>
                  </pic:spPr>
                </pic:pic>
              </a:graphicData>
            </a:graphic>
          </wp:inline>
        </w:drawing>
      </w:r>
    </w:p>
    <w:p w14:paraId="5E88EC30">
      <w:pPr>
        <w:pageBreakBefore w:val="0"/>
        <w:widowControl/>
        <w:kinsoku/>
        <w:wordWrap/>
        <w:overflowPunct/>
        <w:topLinePunct w:val="0"/>
        <w:autoSpaceDE/>
        <w:autoSpaceDN/>
        <w:bidi w:val="0"/>
        <w:adjustRightInd/>
        <w:snapToGrid/>
        <w:spacing w:line="240" w:lineRule="auto"/>
        <w:textAlignment w:val="auto"/>
      </w:pPr>
      <w:r>
        <w:br w:type="page"/>
      </w:r>
    </w:p>
    <w:p w14:paraId="214D8C53">
      <w:pPr>
        <w:pageBreakBefore w:val="0"/>
        <w:widowControl/>
        <w:kinsoku/>
        <w:wordWrap/>
        <w:overflowPunct/>
        <w:topLinePunct w:val="0"/>
        <w:autoSpaceDE/>
        <w:autoSpaceDN/>
        <w:bidi w:val="0"/>
        <w:adjustRightInd/>
        <w:snapToGrid/>
        <w:spacing w:after="0" w:line="240" w:lineRule="auto"/>
        <w:textAlignment w:val="auto"/>
      </w:pPr>
      <w:r>
        <w:rPr>
          <w:rFonts w:ascii="Times New Roman" w:hAnsi="Times New Roman" w:eastAsia="Times New Roman"/>
          <w:b/>
          <w:bCs/>
          <w:sz w:val="24"/>
        </w:rPr>
        <w:t>Fig. S2</w:t>
      </w:r>
      <w:r>
        <w:rPr>
          <w:rFonts w:ascii="Times New Roman" w:hAnsi="Times New Roman" w:eastAsia="Times New Roman"/>
          <w:sz w:val="24"/>
        </w:rPr>
        <w:t xml:space="preserve"> Relative contributions of environmental and anthropogenic factors to taxonomic β-diversity and its components (turnover and nestedness) across three species groups after excluding horticultural-list species: all species (A), native species (B), and non-invasive species (C). Anthropogenic factors include urbanization level, population density, GDP per area, campus area, and campus age; environmental factors include mean annual precipitation (MAP), mean annual temperature (MAT), elevation, and campus distance.</w:t>
      </w:r>
    </w:p>
    <w:p w14:paraId="3DBAF7EC">
      <w:pPr>
        <w:pageBreakBefore w:val="0"/>
        <w:widowControl/>
        <w:kinsoku/>
        <w:wordWrap/>
        <w:overflowPunct/>
        <w:topLinePunct w:val="0"/>
        <w:autoSpaceDE/>
        <w:autoSpaceDN/>
        <w:bidi w:val="0"/>
        <w:adjustRightInd/>
        <w:snapToGrid/>
        <w:spacing w:line="240" w:lineRule="auto"/>
        <w:jc w:val="center"/>
        <w:textAlignment w:val="auto"/>
      </w:pPr>
      <w:r>
        <w:drawing>
          <wp:inline distT="0" distB="0" distL="114300" distR="114300">
            <wp:extent cx="5440680" cy="5803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40680" cy="5803392"/>
                    </a:xfrm>
                    <a:prstGeom prst="rect">
                      <a:avLst/>
                    </a:prstGeom>
                  </pic:spPr>
                </pic:pic>
              </a:graphicData>
            </a:graphic>
          </wp:inline>
        </w:drawing>
      </w:r>
    </w:p>
    <w:p w14:paraId="09CC0F3B">
      <w:pPr>
        <w:pageBreakBefore w:val="0"/>
        <w:widowControl/>
        <w:kinsoku/>
        <w:wordWrap/>
        <w:overflowPunct/>
        <w:topLinePunct w:val="0"/>
        <w:autoSpaceDE/>
        <w:autoSpaceDN/>
        <w:bidi w:val="0"/>
        <w:adjustRightInd/>
        <w:snapToGrid/>
        <w:spacing w:line="240" w:lineRule="auto"/>
        <w:textAlignment w:val="auto"/>
      </w:pPr>
      <w:r>
        <w:br w:type="page"/>
      </w:r>
    </w:p>
    <w:p w14:paraId="7B171E43">
      <w:pPr>
        <w:pageBreakBefore w:val="0"/>
        <w:widowControl/>
        <w:kinsoku/>
        <w:wordWrap/>
        <w:overflowPunct/>
        <w:topLinePunct w:val="0"/>
        <w:autoSpaceDE/>
        <w:autoSpaceDN/>
        <w:bidi w:val="0"/>
        <w:adjustRightInd/>
        <w:snapToGrid/>
        <w:spacing w:after="0" w:line="240" w:lineRule="auto"/>
        <w:textAlignment w:val="auto"/>
      </w:pPr>
      <w:r>
        <w:rPr>
          <w:rFonts w:ascii="Times New Roman" w:hAnsi="Times New Roman" w:eastAsia="Times New Roman"/>
          <w:b/>
          <w:bCs/>
          <w:sz w:val="24"/>
        </w:rPr>
        <w:t>Fig. S3</w:t>
      </w:r>
      <w:r>
        <w:rPr>
          <w:rFonts w:ascii="Times New Roman" w:hAnsi="Times New Roman" w:eastAsia="Times New Roman"/>
          <w:sz w:val="24"/>
        </w:rPr>
        <w:t xml:space="preserve"> Coefficient plots from Multiple Regression on Distance Matrices (MRM) showing effects of environmental and anthropogenic factors on phylogenetic β-diversity and its components (turnover and nestedness) across three species groups after excluding horticultural-list species: all species (A), native species (B), and non-invasive species (C). Predictor variables include city-level urbanization level, population density, and GDP density; campus-scale mean annual precipitation (MAP), mean annual temperature (MAT), and elevation; geographic distance between campuses; campus area; and campus age.</w:t>
      </w:r>
    </w:p>
    <w:p w14:paraId="617C5AAE">
      <w:pPr>
        <w:pageBreakBefore w:val="0"/>
        <w:widowControl/>
        <w:kinsoku/>
        <w:wordWrap/>
        <w:overflowPunct/>
        <w:topLinePunct w:val="0"/>
        <w:autoSpaceDE/>
        <w:autoSpaceDN/>
        <w:bidi w:val="0"/>
        <w:adjustRightInd/>
        <w:snapToGrid/>
        <w:spacing w:line="240" w:lineRule="auto"/>
        <w:jc w:val="center"/>
        <w:textAlignment w:val="auto"/>
      </w:pPr>
      <w:r>
        <w:drawing>
          <wp:inline distT="0" distB="0" distL="114300" distR="114300">
            <wp:extent cx="5440680" cy="4836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40680" cy="4836160"/>
                    </a:xfrm>
                    <a:prstGeom prst="rect">
                      <a:avLst/>
                    </a:prstGeom>
                  </pic:spPr>
                </pic:pic>
              </a:graphicData>
            </a:graphic>
          </wp:inline>
        </w:drawing>
      </w:r>
    </w:p>
    <w:p w14:paraId="62048A21">
      <w:pPr>
        <w:pageBreakBefore w:val="0"/>
        <w:widowControl/>
        <w:kinsoku/>
        <w:wordWrap/>
        <w:overflowPunct/>
        <w:topLinePunct w:val="0"/>
        <w:autoSpaceDE/>
        <w:autoSpaceDN/>
        <w:bidi w:val="0"/>
        <w:adjustRightInd/>
        <w:snapToGrid/>
        <w:spacing w:line="240" w:lineRule="auto"/>
        <w:textAlignment w:val="auto"/>
      </w:pPr>
      <w:r>
        <w:br w:type="page"/>
      </w:r>
    </w:p>
    <w:p w14:paraId="5DAE07DA">
      <w:pPr>
        <w:pageBreakBefore w:val="0"/>
        <w:widowControl/>
        <w:kinsoku/>
        <w:wordWrap/>
        <w:overflowPunct/>
        <w:topLinePunct w:val="0"/>
        <w:autoSpaceDE/>
        <w:autoSpaceDN/>
        <w:bidi w:val="0"/>
        <w:adjustRightInd/>
        <w:snapToGrid/>
        <w:spacing w:after="0" w:line="240" w:lineRule="auto"/>
        <w:textAlignment w:val="auto"/>
      </w:pPr>
      <w:r>
        <w:rPr>
          <w:rFonts w:ascii="Times New Roman" w:hAnsi="Times New Roman" w:eastAsia="Times New Roman"/>
          <w:b/>
          <w:bCs/>
          <w:sz w:val="24"/>
        </w:rPr>
        <w:t>Fig. S4</w:t>
      </w:r>
      <w:r>
        <w:rPr>
          <w:rFonts w:ascii="Times New Roman" w:hAnsi="Times New Roman" w:eastAsia="Times New Roman"/>
          <w:sz w:val="24"/>
        </w:rPr>
        <w:t xml:space="preserve"> Relative contributions of environmental and anthropogenic factors to phylogenetic β-diversity and its components (turnover and nestedness) across three species groups after excluding horticultural-list species: all species (A), native species (B), and non-invasive species (C). Anthropogenic factors include urbanization level, population density, GDP per area, campus area, and campus age; environmental factors include mean annual precipitation (MAP), mean annual temperature (MAT), elevation, and campus distance.</w:t>
      </w:r>
    </w:p>
    <w:p w14:paraId="16456423">
      <w:pPr>
        <w:pageBreakBefore w:val="0"/>
        <w:widowControl/>
        <w:kinsoku/>
        <w:wordWrap/>
        <w:overflowPunct/>
        <w:topLinePunct w:val="0"/>
        <w:autoSpaceDE/>
        <w:autoSpaceDN/>
        <w:bidi w:val="0"/>
        <w:adjustRightInd/>
        <w:snapToGrid/>
        <w:spacing w:line="240" w:lineRule="auto"/>
        <w:jc w:val="center"/>
        <w:textAlignment w:val="auto"/>
      </w:pPr>
      <w:r>
        <w:drawing>
          <wp:inline distT="0" distB="0" distL="114300" distR="114300">
            <wp:extent cx="5440680" cy="5803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40680" cy="5803392"/>
                    </a:xfrm>
                    <a:prstGeom prst="rect">
                      <a:avLst/>
                    </a:prstGeom>
                  </pic:spPr>
                </pic:pic>
              </a:graphicData>
            </a:graphic>
          </wp:inline>
        </w:drawing>
      </w:r>
    </w:p>
    <w:p w14:paraId="3EBA5755">
      <w:pPr>
        <w:rPr>
          <w:rFonts w:ascii="Times New Roman" w:hAnsi="Times New Roman" w:eastAsia="Times New Roman"/>
          <w:sz w:val="24"/>
        </w:rPr>
      </w:pPr>
      <w:r>
        <w:rPr>
          <w:rFonts w:ascii="Times New Roman" w:hAnsi="Times New Roman" w:eastAsia="Times New Roman"/>
          <w:sz w:val="24"/>
        </w:rPr>
        <w:br w:type="page"/>
      </w:r>
    </w:p>
    <w:p w14:paraId="6B4176E2">
      <w:pPr>
        <w:pStyle w:val="2"/>
        <w:pageBreakBefore w:val="0"/>
        <w:widowControl/>
        <w:kinsoku/>
        <w:wordWrap/>
        <w:overflowPunct/>
        <w:topLinePunct w:val="0"/>
        <w:autoSpaceDE/>
        <w:autoSpaceDN/>
        <w:bidi w:val="0"/>
        <w:adjustRightInd/>
        <w:snapToGrid/>
        <w:spacing w:after="0" w:line="240" w:lineRule="auto"/>
        <w:textAlignment w:val="auto"/>
      </w:pPr>
      <w:r>
        <w:rPr>
          <w:rFonts w:ascii="Times New Roman" w:hAnsi="Times New Roman" w:eastAsia="Times New Roman"/>
          <w:sz w:val="24"/>
        </w:rPr>
        <w:t>References</w:t>
      </w:r>
    </w:p>
    <w:p w14:paraId="3FEE814C">
      <w:pPr>
        <w:pageBreakBefore w:val="0"/>
        <w:widowControl/>
        <w:kinsoku/>
        <w:wordWrap/>
        <w:overflowPunct/>
        <w:topLinePunct w:val="0"/>
        <w:autoSpaceDE/>
        <w:autoSpaceDN/>
        <w:bidi w:val="0"/>
        <w:adjustRightInd/>
        <w:snapToGrid/>
        <w:spacing w:after="0" w:line="240" w:lineRule="auto"/>
        <w:textAlignment w:val="auto"/>
      </w:pPr>
      <w:r>
        <w:rPr>
          <w:rFonts w:ascii="Times New Roman" w:hAnsi="Times New Roman" w:eastAsia="Times New Roman"/>
          <w:sz w:val="24"/>
        </w:rPr>
        <w:t>Lin, Q.-W. (2018). Catalogue of Cultivated Plants in China (Vols. 1-2). Beijing: Science Press. (In Chinese).</w:t>
      </w:r>
    </w:p>
    <w:sectPr>
      <w:pgSz w:w="11909" w:h="16834"/>
      <w:pgMar w:top="1440" w:right="1800" w:bottom="1440" w:left="1800" w:header="0" w:footer="992" w:gutter="0"/>
      <w:pgBorders>
        <w:top w:val="none" w:sz="0" w:space="0"/>
        <w:left w:val="none" w:sz="0" w:space="0"/>
        <w:bottom w:val="none" w:sz="0" w:space="0"/>
        <w:right w:val="none" w:sz="0" w:space="0"/>
      </w:pgBorders>
      <w:cols w:space="720" w:num="1"/>
      <w:formProt w:val="0"/>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Lucida Sans">
    <w:panose1 w:val="020B0602030504020204"/>
    <w:charset w:val="00"/>
    <w:family w:val="swiss"/>
    <w:pitch w:val="default"/>
    <w:sig w:usb0="00000003" w:usb1="00000000" w:usb2="00000000" w:usb3="00000000" w:csb0="20000001" w:csb1="00000000"/>
  </w:font>
  <w:font w:name="Liberation Sans">
    <w:altName w:val="Arial"/>
    <w:panose1 w:val="00000000000000000000"/>
    <w:charset w:val="00"/>
    <w:family w:val="swiss"/>
    <w:pitch w:val="default"/>
    <w:sig w:usb0="00000000" w:usb1="00000000" w:usb2="00000021" w:usb3="00000000" w:csb0="000001B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2031BE"/>
    <w:multiLevelType w:val="multilevel"/>
    <w:tmpl w:val="322031B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1"/>
  <w:bordersDoNotSurroundFooter w:val="1"/>
  <w:hideSpellingErrors/>
  <w:hideGrammaticalErrors/>
  <w:documentProtection w:enforcement="0"/>
  <w:defaultTabStop w:val="420"/>
  <w:autoHyphenation/>
  <w:drawingGridHorizontalSpacing w:val="120"/>
  <w:drawingGridVerticalSpacing w:val="163"/>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GysDA0NLMwMTcxsDRW0lEKTi0uzszPAykwNqsFAFfw1NotAAAA"/>
    <w:docVar w:name="commondata" w:val="eyJoZGlkIjoiMjA5NjI1YjZiM2FjMGE4ZjU3NmRhOTQ5ODM1ZGVhMWYifQ=="/>
  </w:docVars>
  <w:rsids>
    <w:rsidRoot w:val="00612B5B"/>
    <w:rsid w:val="00004FAF"/>
    <w:rsid w:val="00013B3E"/>
    <w:rsid w:val="00017340"/>
    <w:rsid w:val="000276C9"/>
    <w:rsid w:val="00031EAE"/>
    <w:rsid w:val="00040CCE"/>
    <w:rsid w:val="00040E12"/>
    <w:rsid w:val="000577DB"/>
    <w:rsid w:val="00057869"/>
    <w:rsid w:val="00064216"/>
    <w:rsid w:val="00066427"/>
    <w:rsid w:val="00073864"/>
    <w:rsid w:val="00073F66"/>
    <w:rsid w:val="0007799F"/>
    <w:rsid w:val="00077BC1"/>
    <w:rsid w:val="000859A0"/>
    <w:rsid w:val="00092A20"/>
    <w:rsid w:val="001032BC"/>
    <w:rsid w:val="001242B8"/>
    <w:rsid w:val="001319DF"/>
    <w:rsid w:val="00136795"/>
    <w:rsid w:val="00137E8E"/>
    <w:rsid w:val="00142168"/>
    <w:rsid w:val="001459AF"/>
    <w:rsid w:val="00162187"/>
    <w:rsid w:val="00176F67"/>
    <w:rsid w:val="001B1E1E"/>
    <w:rsid w:val="001C6026"/>
    <w:rsid w:val="001D35EF"/>
    <w:rsid w:val="001D50E3"/>
    <w:rsid w:val="001E04E5"/>
    <w:rsid w:val="00204A83"/>
    <w:rsid w:val="0021180C"/>
    <w:rsid w:val="002152A9"/>
    <w:rsid w:val="00255940"/>
    <w:rsid w:val="00272652"/>
    <w:rsid w:val="002729D3"/>
    <w:rsid w:val="00275469"/>
    <w:rsid w:val="00285074"/>
    <w:rsid w:val="00286D90"/>
    <w:rsid w:val="002955D8"/>
    <w:rsid w:val="002B7BF2"/>
    <w:rsid w:val="002C6670"/>
    <w:rsid w:val="002E61FC"/>
    <w:rsid w:val="002E7B2D"/>
    <w:rsid w:val="002F616E"/>
    <w:rsid w:val="003027B4"/>
    <w:rsid w:val="00324A29"/>
    <w:rsid w:val="00345769"/>
    <w:rsid w:val="003505F3"/>
    <w:rsid w:val="003527ED"/>
    <w:rsid w:val="00366461"/>
    <w:rsid w:val="00370C9D"/>
    <w:rsid w:val="00385A48"/>
    <w:rsid w:val="003A2A6A"/>
    <w:rsid w:val="003C0A0A"/>
    <w:rsid w:val="003D324F"/>
    <w:rsid w:val="003E4543"/>
    <w:rsid w:val="003F7684"/>
    <w:rsid w:val="004215BF"/>
    <w:rsid w:val="0042498F"/>
    <w:rsid w:val="00433966"/>
    <w:rsid w:val="00434B20"/>
    <w:rsid w:val="00434EEF"/>
    <w:rsid w:val="004434DD"/>
    <w:rsid w:val="00451C48"/>
    <w:rsid w:val="004655E2"/>
    <w:rsid w:val="00477F3B"/>
    <w:rsid w:val="00484292"/>
    <w:rsid w:val="004931B1"/>
    <w:rsid w:val="00497368"/>
    <w:rsid w:val="0049774F"/>
    <w:rsid w:val="004A1FB1"/>
    <w:rsid w:val="004B2B3E"/>
    <w:rsid w:val="004B3CD5"/>
    <w:rsid w:val="004C41EC"/>
    <w:rsid w:val="004C65C9"/>
    <w:rsid w:val="004F0ECA"/>
    <w:rsid w:val="004F2538"/>
    <w:rsid w:val="00502C64"/>
    <w:rsid w:val="00532C50"/>
    <w:rsid w:val="00533C33"/>
    <w:rsid w:val="00541131"/>
    <w:rsid w:val="005429C9"/>
    <w:rsid w:val="0054427E"/>
    <w:rsid w:val="0054598E"/>
    <w:rsid w:val="00591DFC"/>
    <w:rsid w:val="005962FA"/>
    <w:rsid w:val="005A555B"/>
    <w:rsid w:val="005A6F9F"/>
    <w:rsid w:val="005E5792"/>
    <w:rsid w:val="00603B7D"/>
    <w:rsid w:val="0061109B"/>
    <w:rsid w:val="00611B85"/>
    <w:rsid w:val="00612B5B"/>
    <w:rsid w:val="00616856"/>
    <w:rsid w:val="006250DC"/>
    <w:rsid w:val="00632A47"/>
    <w:rsid w:val="00635195"/>
    <w:rsid w:val="00645AA3"/>
    <w:rsid w:val="00665BD4"/>
    <w:rsid w:val="0067072B"/>
    <w:rsid w:val="00695069"/>
    <w:rsid w:val="00696F27"/>
    <w:rsid w:val="006A4CBB"/>
    <w:rsid w:val="006B113B"/>
    <w:rsid w:val="006D1110"/>
    <w:rsid w:val="006D4A4C"/>
    <w:rsid w:val="00724A45"/>
    <w:rsid w:val="00732D25"/>
    <w:rsid w:val="0073356D"/>
    <w:rsid w:val="007353DE"/>
    <w:rsid w:val="00735D05"/>
    <w:rsid w:val="00742CE7"/>
    <w:rsid w:val="0074625C"/>
    <w:rsid w:val="00746E50"/>
    <w:rsid w:val="00761265"/>
    <w:rsid w:val="007705E5"/>
    <w:rsid w:val="007772F7"/>
    <w:rsid w:val="007A23BB"/>
    <w:rsid w:val="007C4A31"/>
    <w:rsid w:val="007D0131"/>
    <w:rsid w:val="007E2808"/>
    <w:rsid w:val="007F0EDD"/>
    <w:rsid w:val="008034E8"/>
    <w:rsid w:val="00805806"/>
    <w:rsid w:val="00815942"/>
    <w:rsid w:val="00825C2E"/>
    <w:rsid w:val="0083120D"/>
    <w:rsid w:val="00835F91"/>
    <w:rsid w:val="0084372B"/>
    <w:rsid w:val="00846FF5"/>
    <w:rsid w:val="008617BF"/>
    <w:rsid w:val="00861E56"/>
    <w:rsid w:val="008678A2"/>
    <w:rsid w:val="008712BE"/>
    <w:rsid w:val="00873B2A"/>
    <w:rsid w:val="008773C0"/>
    <w:rsid w:val="008860B5"/>
    <w:rsid w:val="00893ECA"/>
    <w:rsid w:val="008B31CE"/>
    <w:rsid w:val="008C1A0C"/>
    <w:rsid w:val="008C57FF"/>
    <w:rsid w:val="008D4FF7"/>
    <w:rsid w:val="008D7BB5"/>
    <w:rsid w:val="008F1176"/>
    <w:rsid w:val="00920920"/>
    <w:rsid w:val="009252EA"/>
    <w:rsid w:val="00932407"/>
    <w:rsid w:val="00934B0B"/>
    <w:rsid w:val="00943605"/>
    <w:rsid w:val="009461AB"/>
    <w:rsid w:val="00952216"/>
    <w:rsid w:val="00972E2F"/>
    <w:rsid w:val="00980B3F"/>
    <w:rsid w:val="00982DC7"/>
    <w:rsid w:val="0099735B"/>
    <w:rsid w:val="009A0EB2"/>
    <w:rsid w:val="009A10AE"/>
    <w:rsid w:val="009A549A"/>
    <w:rsid w:val="009B7BA9"/>
    <w:rsid w:val="009D050C"/>
    <w:rsid w:val="009D439D"/>
    <w:rsid w:val="009D6613"/>
    <w:rsid w:val="009E6D2D"/>
    <w:rsid w:val="00A00836"/>
    <w:rsid w:val="00A05454"/>
    <w:rsid w:val="00A1637A"/>
    <w:rsid w:val="00A2629D"/>
    <w:rsid w:val="00A27A18"/>
    <w:rsid w:val="00A32E3F"/>
    <w:rsid w:val="00A649BA"/>
    <w:rsid w:val="00A7203A"/>
    <w:rsid w:val="00A8066F"/>
    <w:rsid w:val="00A92FA0"/>
    <w:rsid w:val="00AB1252"/>
    <w:rsid w:val="00AB5EA0"/>
    <w:rsid w:val="00AD7DE2"/>
    <w:rsid w:val="00AE03CB"/>
    <w:rsid w:val="00AE5026"/>
    <w:rsid w:val="00AF08F8"/>
    <w:rsid w:val="00AF0DD3"/>
    <w:rsid w:val="00AF116A"/>
    <w:rsid w:val="00AF1B20"/>
    <w:rsid w:val="00AF3522"/>
    <w:rsid w:val="00AF40F3"/>
    <w:rsid w:val="00AF6D87"/>
    <w:rsid w:val="00B034BF"/>
    <w:rsid w:val="00B06F2F"/>
    <w:rsid w:val="00B20B18"/>
    <w:rsid w:val="00B22393"/>
    <w:rsid w:val="00B2559E"/>
    <w:rsid w:val="00B309B0"/>
    <w:rsid w:val="00B35C85"/>
    <w:rsid w:val="00B85D95"/>
    <w:rsid w:val="00B86239"/>
    <w:rsid w:val="00BA6AAE"/>
    <w:rsid w:val="00BD3043"/>
    <w:rsid w:val="00BE03E5"/>
    <w:rsid w:val="00BE626F"/>
    <w:rsid w:val="00BF069C"/>
    <w:rsid w:val="00BF4B61"/>
    <w:rsid w:val="00BF7031"/>
    <w:rsid w:val="00C04545"/>
    <w:rsid w:val="00C07A5E"/>
    <w:rsid w:val="00C235CC"/>
    <w:rsid w:val="00C35C0F"/>
    <w:rsid w:val="00C5314B"/>
    <w:rsid w:val="00C7194C"/>
    <w:rsid w:val="00C7759F"/>
    <w:rsid w:val="00CA47D8"/>
    <w:rsid w:val="00CB246F"/>
    <w:rsid w:val="00CB2B64"/>
    <w:rsid w:val="00CB319E"/>
    <w:rsid w:val="00CC44C3"/>
    <w:rsid w:val="00CD5F89"/>
    <w:rsid w:val="00CD709E"/>
    <w:rsid w:val="00D13800"/>
    <w:rsid w:val="00D15688"/>
    <w:rsid w:val="00D225D1"/>
    <w:rsid w:val="00D413F0"/>
    <w:rsid w:val="00D4658B"/>
    <w:rsid w:val="00D46E53"/>
    <w:rsid w:val="00D53925"/>
    <w:rsid w:val="00D565AC"/>
    <w:rsid w:val="00D76483"/>
    <w:rsid w:val="00DA0CC0"/>
    <w:rsid w:val="00DA75AF"/>
    <w:rsid w:val="00DC0284"/>
    <w:rsid w:val="00DC146A"/>
    <w:rsid w:val="00DC6608"/>
    <w:rsid w:val="00DC7C86"/>
    <w:rsid w:val="00DF103A"/>
    <w:rsid w:val="00DF151E"/>
    <w:rsid w:val="00DF25F3"/>
    <w:rsid w:val="00DF6D78"/>
    <w:rsid w:val="00E076CB"/>
    <w:rsid w:val="00E079C6"/>
    <w:rsid w:val="00E15DEC"/>
    <w:rsid w:val="00E244C3"/>
    <w:rsid w:val="00E46E78"/>
    <w:rsid w:val="00E47F34"/>
    <w:rsid w:val="00E77AF1"/>
    <w:rsid w:val="00E8090F"/>
    <w:rsid w:val="00E87788"/>
    <w:rsid w:val="00E9111C"/>
    <w:rsid w:val="00EA0B33"/>
    <w:rsid w:val="00EA6F7B"/>
    <w:rsid w:val="00EB6754"/>
    <w:rsid w:val="00EC5FFC"/>
    <w:rsid w:val="00ED428D"/>
    <w:rsid w:val="00ED6998"/>
    <w:rsid w:val="00ED7DE0"/>
    <w:rsid w:val="00EE2867"/>
    <w:rsid w:val="00EE6EE8"/>
    <w:rsid w:val="00EE7330"/>
    <w:rsid w:val="00EF49AF"/>
    <w:rsid w:val="00EF6A04"/>
    <w:rsid w:val="00EF710B"/>
    <w:rsid w:val="00F331DA"/>
    <w:rsid w:val="00F512FD"/>
    <w:rsid w:val="00F54AC6"/>
    <w:rsid w:val="00F54C92"/>
    <w:rsid w:val="00F57C51"/>
    <w:rsid w:val="00F657B7"/>
    <w:rsid w:val="00FF18F4"/>
    <w:rsid w:val="073C7A26"/>
    <w:rsid w:val="091338D2"/>
    <w:rsid w:val="146A61E2"/>
    <w:rsid w:val="270A69E3"/>
    <w:rsid w:val="27E95187"/>
    <w:rsid w:val="288F41B6"/>
    <w:rsid w:val="29045894"/>
    <w:rsid w:val="2EBB680F"/>
    <w:rsid w:val="325976F3"/>
    <w:rsid w:val="33E452A3"/>
    <w:rsid w:val="340A4105"/>
    <w:rsid w:val="39DE05F5"/>
    <w:rsid w:val="3B8E55F2"/>
    <w:rsid w:val="3EE700A7"/>
    <w:rsid w:val="41BC44EC"/>
    <w:rsid w:val="444F0B46"/>
    <w:rsid w:val="44E05307"/>
    <w:rsid w:val="47015110"/>
    <w:rsid w:val="4B6931FD"/>
    <w:rsid w:val="4D5A7D7B"/>
    <w:rsid w:val="51E94B80"/>
    <w:rsid w:val="53FA4D98"/>
    <w:rsid w:val="54C72734"/>
    <w:rsid w:val="5ADD6D14"/>
    <w:rsid w:val="5B3D1628"/>
    <w:rsid w:val="5C13188F"/>
    <w:rsid w:val="5F310EDC"/>
    <w:rsid w:val="60311A2B"/>
    <w:rsid w:val="61835E03"/>
    <w:rsid w:val="664D0349"/>
    <w:rsid w:val="694D5764"/>
    <w:rsid w:val="6C360899"/>
    <w:rsid w:val="6D64212D"/>
    <w:rsid w:val="6F346ECF"/>
    <w:rsid w:val="70C7334C"/>
    <w:rsid w:val="754B37DC"/>
    <w:rsid w:val="762923EC"/>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nhideWhenUsed="0" w:uiPriority="0" w:semiHidden="0"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uppressAutoHyphens/>
      <w:spacing w:after="0" w:line="480" w:lineRule="auto"/>
    </w:pPr>
    <w:rPr>
      <w:rFonts w:ascii="Times New Roman" w:hAnsi="Times New Roman" w:cs="Calibri" w:eastAsiaTheme="minorEastAsia"/>
      <w:sz w:val="24"/>
      <w:szCs w:val="21"/>
      <w:lang w:val="en-US" w:eastAsia="en-US" w:bidi="ar-SA"/>
    </w:rPr>
  </w:style>
  <w:style w:type="paragraph" w:styleId="2">
    <w:name w:val="heading 1"/>
    <w:basedOn w:val="1"/>
    <w:next w:val="1"/>
    <w:link w:val="25"/>
    <w:autoRedefine/>
    <w:qFormat/>
    <w:uiPriority w:val="9"/>
    <w:pPr>
      <w:keepNext/>
      <w:keepLines/>
      <w:spacing w:before="240" w:after="120" w:line="480" w:lineRule="auto"/>
      <w:outlineLvl w:val="0"/>
    </w:pPr>
    <w:rPr>
      <w:rFonts w:ascii="Times New Roman" w:hAnsi="Times New Roman" w:eastAsia="Times New Roman"/>
      <w:b/>
      <w:bCs/>
      <w:kern w:val="2"/>
      <w:sz w:val="32"/>
      <w:szCs w:val="44"/>
    </w:rPr>
  </w:style>
  <w:style w:type="paragraph" w:styleId="3">
    <w:name w:val="heading 2"/>
    <w:basedOn w:val="1"/>
    <w:next w:val="1"/>
    <w:link w:val="26"/>
    <w:autoRedefine/>
    <w:unhideWhenUsed/>
    <w:qFormat/>
    <w:uiPriority w:val="9"/>
    <w:pPr>
      <w:keepNext/>
      <w:keepLines/>
      <w:spacing w:before="120" w:after="60" w:line="276" w:lineRule="auto"/>
      <w:outlineLvl w:val="1"/>
    </w:pPr>
    <w:rPr>
      <w:rFonts w:ascii="Times New Roman" w:hAnsi="Times New Roman" w:cs="Times New Roman" w:eastAsiaTheme="majorEastAsia"/>
      <w:b/>
      <w:bCs/>
      <w:sz w:val="24"/>
      <w:szCs w:val="24"/>
      <w:lang w:eastAsia="zh-CN"/>
    </w:rPr>
  </w:style>
  <w:style w:type="paragraph" w:styleId="4">
    <w:name w:val="heading 3"/>
    <w:basedOn w:val="1"/>
    <w:next w:val="1"/>
    <w:link w:val="27"/>
    <w:autoRedefine/>
    <w:unhideWhenUsed/>
    <w:qFormat/>
    <w:uiPriority w:val="9"/>
    <w:pPr>
      <w:keepNext/>
      <w:keepLines/>
      <w:spacing w:before="260" w:after="260" w:line="415" w:lineRule="auto"/>
      <w:outlineLvl w:val="2"/>
    </w:pPr>
    <w:rPr>
      <w:b/>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autoRedefine/>
    <w:qFormat/>
    <w:uiPriority w:val="0"/>
    <w:pPr>
      <w:suppressLineNumbers/>
      <w:spacing w:before="120" w:after="120"/>
    </w:pPr>
    <w:rPr>
      <w:rFonts w:cs="Lucida Sans"/>
      <w:i/>
      <w:iCs/>
      <w:szCs w:val="24"/>
    </w:rPr>
  </w:style>
  <w:style w:type="paragraph" w:styleId="6">
    <w:name w:val="annotation text"/>
    <w:basedOn w:val="1"/>
    <w:link w:val="28"/>
    <w:autoRedefine/>
    <w:unhideWhenUsed/>
    <w:qFormat/>
    <w:uiPriority w:val="99"/>
  </w:style>
  <w:style w:type="paragraph" w:styleId="7">
    <w:name w:val="Body Text"/>
    <w:basedOn w:val="1"/>
    <w:autoRedefine/>
    <w:qFormat/>
    <w:uiPriority w:val="0"/>
    <w:pPr>
      <w:spacing w:after="140" w:line="276" w:lineRule="auto"/>
    </w:pPr>
  </w:style>
  <w:style w:type="paragraph" w:styleId="8">
    <w:name w:val="Balloon Text"/>
    <w:basedOn w:val="1"/>
    <w:link w:val="24"/>
    <w:autoRedefine/>
    <w:semiHidden/>
    <w:unhideWhenUsed/>
    <w:qFormat/>
    <w:uiPriority w:val="99"/>
    <w:rPr>
      <w:sz w:val="18"/>
      <w:szCs w:val="18"/>
    </w:rPr>
  </w:style>
  <w:style w:type="paragraph" w:styleId="9">
    <w:name w:val="footer"/>
    <w:basedOn w:val="1"/>
    <w:link w:val="23"/>
    <w:autoRedefine/>
    <w:unhideWhenUsed/>
    <w:qFormat/>
    <w:uiPriority w:val="99"/>
    <w:pPr>
      <w:suppressLineNumbers/>
      <w:tabs>
        <w:tab w:val="center" w:pos="4153"/>
        <w:tab w:val="right" w:pos="8306"/>
      </w:tabs>
      <w:snapToGrid w:val="0"/>
    </w:pPr>
    <w:rPr>
      <w:sz w:val="18"/>
      <w:szCs w:val="18"/>
    </w:rPr>
  </w:style>
  <w:style w:type="paragraph" w:styleId="10">
    <w:name w:val="header"/>
    <w:basedOn w:val="1"/>
    <w:link w:val="22"/>
    <w:autoRedefine/>
    <w:unhideWhenUsed/>
    <w:qFormat/>
    <w:uiPriority w:val="99"/>
    <w:pPr>
      <w:suppressLineNumbers/>
      <w:pBdr>
        <w:bottom w:val="single" w:color="000000" w:sz="6" w:space="1"/>
      </w:pBdr>
      <w:tabs>
        <w:tab w:val="center" w:pos="4153"/>
        <w:tab w:val="right" w:pos="8306"/>
      </w:tabs>
      <w:snapToGrid w:val="0"/>
      <w:jc w:val="center"/>
    </w:pPr>
    <w:rPr>
      <w:sz w:val="18"/>
      <w:szCs w:val="18"/>
    </w:rPr>
  </w:style>
  <w:style w:type="paragraph" w:styleId="11">
    <w:name w:val="List"/>
    <w:basedOn w:val="7"/>
    <w:autoRedefine/>
    <w:qFormat/>
    <w:uiPriority w:val="0"/>
    <w:rPr>
      <w:rFonts w:cs="Lucida Sans"/>
    </w:rPr>
  </w:style>
  <w:style w:type="paragraph" w:styleId="12">
    <w:name w:val="Normal (Web)"/>
    <w:basedOn w:val="1"/>
    <w:autoRedefine/>
    <w:semiHidden/>
    <w:unhideWhenUsed/>
    <w:qFormat/>
    <w:uiPriority w:val="99"/>
    <w:pPr>
      <w:spacing w:beforeAutospacing="1" w:afterAutospacing="1"/>
    </w:pPr>
    <w:rPr>
      <w:rFonts w:ascii="宋体" w:hAnsi="宋体" w:eastAsia="宋体" w:cs="宋体"/>
      <w:szCs w:val="24"/>
      <w:lang w:eastAsia="zh-CN"/>
    </w:rPr>
  </w:style>
  <w:style w:type="paragraph" w:styleId="13">
    <w:name w:val="annotation subject"/>
    <w:basedOn w:val="6"/>
    <w:next w:val="6"/>
    <w:link w:val="29"/>
    <w:autoRedefine/>
    <w:semiHidden/>
    <w:unhideWhenUsed/>
    <w:qFormat/>
    <w:uiPriority w:val="99"/>
    <w:rPr>
      <w:b/>
      <w:bCs/>
    </w:rPr>
  </w:style>
  <w:style w:type="table" w:styleId="15">
    <w:name w:val="Table Grid"/>
    <w:basedOn w:val="14"/>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22"/>
    <w:rPr>
      <w:b/>
      <w:bCs/>
    </w:rPr>
  </w:style>
  <w:style w:type="character" w:styleId="18">
    <w:name w:val="FollowedHyperlink"/>
    <w:basedOn w:val="16"/>
    <w:autoRedefine/>
    <w:semiHidden/>
    <w:unhideWhenUsed/>
    <w:qFormat/>
    <w:uiPriority w:val="99"/>
    <w:rPr>
      <w:color w:val="954F72" w:themeColor="followedHyperlink"/>
      <w:u w:val="single"/>
      <w14:textFill>
        <w14:solidFill>
          <w14:schemeClr w14:val="folHlink"/>
        </w14:solidFill>
      </w14:textFill>
    </w:rPr>
  </w:style>
  <w:style w:type="character" w:styleId="19">
    <w:name w:val="line number"/>
    <w:autoRedefine/>
    <w:qFormat/>
    <w:uiPriority w:val="0"/>
  </w:style>
  <w:style w:type="character" w:styleId="20">
    <w:name w:val="Hyperlink"/>
    <w:basedOn w:val="16"/>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6"/>
    <w:autoRedefine/>
    <w:semiHidden/>
    <w:unhideWhenUsed/>
    <w:qFormat/>
    <w:uiPriority w:val="99"/>
    <w:rPr>
      <w:sz w:val="16"/>
      <w:szCs w:val="16"/>
    </w:rPr>
  </w:style>
  <w:style w:type="character" w:customStyle="1" w:styleId="22">
    <w:name w:val="页眉 字符"/>
    <w:basedOn w:val="16"/>
    <w:link w:val="10"/>
    <w:autoRedefine/>
    <w:qFormat/>
    <w:uiPriority w:val="99"/>
    <w:rPr>
      <w:sz w:val="18"/>
      <w:szCs w:val="18"/>
    </w:rPr>
  </w:style>
  <w:style w:type="character" w:customStyle="1" w:styleId="23">
    <w:name w:val="页脚 字符"/>
    <w:basedOn w:val="16"/>
    <w:link w:val="9"/>
    <w:autoRedefine/>
    <w:qFormat/>
    <w:uiPriority w:val="99"/>
    <w:rPr>
      <w:sz w:val="18"/>
      <w:szCs w:val="18"/>
    </w:rPr>
  </w:style>
  <w:style w:type="character" w:customStyle="1" w:styleId="24">
    <w:name w:val="批注框文本 字符"/>
    <w:basedOn w:val="16"/>
    <w:link w:val="8"/>
    <w:autoRedefine/>
    <w:semiHidden/>
    <w:qFormat/>
    <w:uiPriority w:val="99"/>
    <w:rPr>
      <w:rFonts w:ascii="Calibri" w:hAnsi="Calibri" w:cs="Calibri"/>
      <w:kern w:val="0"/>
      <w:sz w:val="18"/>
      <w:szCs w:val="18"/>
      <w:lang w:eastAsia="en-US"/>
    </w:rPr>
  </w:style>
  <w:style w:type="character" w:customStyle="1" w:styleId="25">
    <w:name w:val="标题 1 字符"/>
    <w:basedOn w:val="16"/>
    <w:link w:val="2"/>
    <w:autoRedefine/>
    <w:qFormat/>
    <w:uiPriority w:val="9"/>
    <w:rPr>
      <w:rFonts w:ascii="Calibri" w:hAnsi="Calibri" w:cs="Calibri"/>
      <w:b/>
      <w:bCs/>
      <w:kern w:val="2"/>
      <w:sz w:val="44"/>
      <w:szCs w:val="44"/>
      <w:lang w:eastAsia="en-US"/>
    </w:rPr>
  </w:style>
  <w:style w:type="character" w:customStyle="1" w:styleId="26">
    <w:name w:val="标题 2 字符"/>
    <w:basedOn w:val="16"/>
    <w:link w:val="3"/>
    <w:autoRedefine/>
    <w:qFormat/>
    <w:uiPriority w:val="9"/>
    <w:rPr>
      <w:rFonts w:eastAsiaTheme="majorEastAsia"/>
      <w:b/>
      <w:bCs/>
      <w:sz w:val="24"/>
      <w:szCs w:val="24"/>
      <w:lang w:val="en-US"/>
    </w:rPr>
  </w:style>
  <w:style w:type="character" w:customStyle="1" w:styleId="27">
    <w:name w:val="标题 3 字符"/>
    <w:basedOn w:val="16"/>
    <w:link w:val="4"/>
    <w:autoRedefine/>
    <w:qFormat/>
    <w:uiPriority w:val="9"/>
    <w:rPr>
      <w:rFonts w:ascii="Calibri" w:hAnsi="Calibri" w:cs="Calibri"/>
      <w:b/>
      <w:bCs/>
      <w:sz w:val="32"/>
      <w:szCs w:val="32"/>
      <w:lang w:eastAsia="en-US"/>
    </w:rPr>
  </w:style>
  <w:style w:type="character" w:customStyle="1" w:styleId="28">
    <w:name w:val="批注文字 字符"/>
    <w:basedOn w:val="16"/>
    <w:link w:val="6"/>
    <w:autoRedefine/>
    <w:qFormat/>
    <w:uiPriority w:val="99"/>
    <w:rPr>
      <w:rFonts w:cs="Calibri" w:eastAsiaTheme="minorEastAsia"/>
      <w:sz w:val="24"/>
      <w:szCs w:val="21"/>
      <w:lang w:eastAsia="en-US"/>
    </w:rPr>
  </w:style>
  <w:style w:type="character" w:customStyle="1" w:styleId="29">
    <w:name w:val="批注主题 字符"/>
    <w:basedOn w:val="28"/>
    <w:link w:val="13"/>
    <w:autoRedefine/>
    <w:semiHidden/>
    <w:qFormat/>
    <w:uiPriority w:val="99"/>
    <w:rPr>
      <w:rFonts w:ascii="Calibri" w:hAnsi="Calibri" w:cs="Calibri" w:eastAsiaTheme="minorEastAsia"/>
      <w:b/>
      <w:bCs/>
      <w:sz w:val="21"/>
      <w:szCs w:val="21"/>
      <w:lang w:val="en-US" w:eastAsia="en-US"/>
    </w:rPr>
  </w:style>
  <w:style w:type="character" w:customStyle="1" w:styleId="30">
    <w:name w:val="issue-underline"/>
    <w:basedOn w:val="16"/>
    <w:autoRedefine/>
    <w:qFormat/>
    <w:uiPriority w:val="0"/>
  </w:style>
  <w:style w:type="character" w:customStyle="1" w:styleId="31">
    <w:name w:val="hljs-variable"/>
    <w:basedOn w:val="16"/>
    <w:autoRedefine/>
    <w:qFormat/>
    <w:uiPriority w:val="0"/>
  </w:style>
  <w:style w:type="character" w:customStyle="1" w:styleId="32">
    <w:name w:val="font11"/>
    <w:basedOn w:val="16"/>
    <w:autoRedefine/>
    <w:qFormat/>
    <w:uiPriority w:val="0"/>
    <w:rPr>
      <w:rFonts w:ascii="Times New Roman" w:hAnsi="Times New Roman" w:cs="Times New Roman"/>
      <w:color w:val="000000"/>
      <w:sz w:val="21"/>
      <w:szCs w:val="21"/>
      <w:u w:val="none"/>
    </w:rPr>
  </w:style>
  <w:style w:type="paragraph" w:customStyle="1" w:styleId="33">
    <w:name w:val="Heading"/>
    <w:basedOn w:val="1"/>
    <w:next w:val="7"/>
    <w:autoRedefine/>
    <w:qFormat/>
    <w:uiPriority w:val="0"/>
    <w:pPr>
      <w:keepNext/>
      <w:spacing w:before="240" w:after="120"/>
    </w:pPr>
    <w:rPr>
      <w:rFonts w:ascii="Liberation Sans" w:hAnsi="Liberation Sans" w:eastAsia="微软雅黑" w:cs="Lucida Sans"/>
      <w:sz w:val="28"/>
      <w:szCs w:val="28"/>
    </w:rPr>
  </w:style>
  <w:style w:type="paragraph" w:customStyle="1" w:styleId="34">
    <w:name w:val="Index"/>
    <w:basedOn w:val="1"/>
    <w:autoRedefine/>
    <w:qFormat/>
    <w:uiPriority w:val="0"/>
    <w:pPr>
      <w:suppressLineNumbers/>
    </w:pPr>
    <w:rPr>
      <w:rFonts w:cs="Lucida Sans"/>
    </w:rPr>
  </w:style>
  <w:style w:type="paragraph" w:customStyle="1" w:styleId="35">
    <w:name w:val="Header and Footer"/>
    <w:basedOn w:val="1"/>
    <w:autoRedefine/>
    <w:qFormat/>
    <w:uiPriority w:val="0"/>
  </w:style>
  <w:style w:type="paragraph" w:styleId="36">
    <w:name w:val="List Paragraph"/>
    <w:basedOn w:val="1"/>
    <w:autoRedefine/>
    <w:qFormat/>
    <w:uiPriority w:val="34"/>
    <w:pPr>
      <w:ind w:firstLine="420"/>
    </w:pPr>
  </w:style>
  <w:style w:type="paragraph" w:styleId="37">
    <w:name w:val="No Spacing"/>
    <w:autoRedefine/>
    <w:qFormat/>
    <w:uiPriority w:val="1"/>
    <w:pPr>
      <w:widowControl w:val="0"/>
      <w:suppressAutoHyphens/>
      <w:jc w:val="both"/>
    </w:pPr>
    <w:rPr>
      <w:rFonts w:ascii="Calibri" w:hAnsi="Calibri" w:cs="Calibri" w:eastAsiaTheme="minorEastAsia"/>
      <w:sz w:val="21"/>
      <w:szCs w:val="21"/>
      <w:lang w:val="en-US" w:eastAsia="en-US" w:bidi="ar-SA"/>
    </w:rPr>
  </w:style>
  <w:style w:type="paragraph" w:customStyle="1" w:styleId="38">
    <w:name w:val="Revision1"/>
    <w:autoRedefine/>
    <w:semiHidden/>
    <w:qFormat/>
    <w:uiPriority w:val="99"/>
    <w:pPr>
      <w:suppressAutoHyphens/>
    </w:pPr>
    <w:rPr>
      <w:rFonts w:ascii="Calibri" w:hAnsi="Calibri" w:cs="Calibri" w:eastAsiaTheme="minorEastAsia"/>
      <w:sz w:val="21"/>
      <w:szCs w:val="21"/>
      <w:lang w:val="en-US" w:eastAsia="en-US" w:bidi="ar-SA"/>
    </w:rPr>
  </w:style>
  <w:style w:type="paragraph" w:customStyle="1" w:styleId="39">
    <w:name w:val="Bibliography1"/>
    <w:basedOn w:val="1"/>
    <w:next w:val="1"/>
    <w:autoRedefine/>
    <w:unhideWhenUsed/>
    <w:qFormat/>
    <w:uiPriority w:val="37"/>
    <w:pPr>
      <w:ind w:left="720" w:hanging="720"/>
    </w:pPr>
  </w:style>
  <w:style w:type="paragraph" w:customStyle="1" w:styleId="40">
    <w:name w:val="修订1"/>
    <w:autoRedefine/>
    <w:semiHidden/>
    <w:qFormat/>
    <w:uiPriority w:val="99"/>
    <w:pPr>
      <w:suppressAutoHyphens/>
    </w:pPr>
    <w:rPr>
      <w:rFonts w:ascii="Calibri" w:hAnsi="Calibri" w:cs="Calibri" w:eastAsiaTheme="minorEastAsia"/>
      <w:sz w:val="21"/>
      <w:szCs w:val="21"/>
      <w:lang w:val="en-US" w:eastAsia="en-US" w:bidi="ar-SA"/>
    </w:rPr>
  </w:style>
  <w:style w:type="paragraph" w:customStyle="1" w:styleId="41">
    <w:name w:val="书目1"/>
    <w:basedOn w:val="1"/>
    <w:next w:val="1"/>
    <w:autoRedefine/>
    <w:unhideWhenUsed/>
    <w:qFormat/>
    <w:uiPriority w:val="37"/>
  </w:style>
  <w:style w:type="paragraph" w:customStyle="1" w:styleId="42">
    <w:name w:val="修订2"/>
    <w:autoRedefine/>
    <w:semiHidden/>
    <w:qFormat/>
    <w:uiPriority w:val="99"/>
    <w:pPr>
      <w:suppressAutoHyphens/>
    </w:pPr>
    <w:rPr>
      <w:rFonts w:ascii="Calibri" w:hAnsi="Calibri" w:cs="Calibri" w:eastAsiaTheme="minorEastAsia"/>
      <w:sz w:val="21"/>
      <w:szCs w:val="21"/>
      <w:lang w:val="en-US" w:eastAsia="en-US" w:bidi="ar-SA"/>
    </w:rPr>
  </w:style>
  <w:style w:type="paragraph" w:customStyle="1" w:styleId="43">
    <w:name w:val="书目2"/>
    <w:basedOn w:val="1"/>
    <w:next w:val="1"/>
    <w:autoRedefine/>
    <w:unhideWhenUsed/>
    <w:qFormat/>
    <w:uiPriority w:val="37"/>
  </w:style>
  <w:style w:type="paragraph" w:customStyle="1" w:styleId="44">
    <w:name w:val="Revision2"/>
    <w:autoRedefine/>
    <w:semiHidden/>
    <w:qFormat/>
    <w:uiPriority w:val="99"/>
    <w:pPr>
      <w:suppressAutoHyphens/>
    </w:pPr>
    <w:rPr>
      <w:rFonts w:ascii="Calibri" w:hAnsi="Calibri" w:cs="Calibri" w:eastAsiaTheme="minorEastAsia"/>
      <w:sz w:val="21"/>
      <w:szCs w:val="21"/>
      <w:lang w:val="en-US" w:eastAsia="en-US" w:bidi="ar-SA"/>
    </w:rPr>
  </w:style>
  <w:style w:type="paragraph" w:customStyle="1" w:styleId="45">
    <w:name w:val="Bibliography2"/>
    <w:basedOn w:val="1"/>
    <w:next w:val="1"/>
    <w:autoRedefine/>
    <w:unhideWhenUsed/>
    <w:qFormat/>
    <w:uiPriority w:val="37"/>
  </w:style>
  <w:style w:type="paragraph" w:customStyle="1" w:styleId="46">
    <w:name w:val="书目3"/>
    <w:basedOn w:val="1"/>
    <w:next w:val="1"/>
    <w:autoRedefine/>
    <w:unhideWhenUsed/>
    <w:qFormat/>
    <w:uiPriority w:val="37"/>
    <w:pPr>
      <w:ind w:left="720" w:hanging="720"/>
    </w:pPr>
  </w:style>
  <w:style w:type="paragraph" w:customStyle="1" w:styleId="47">
    <w:name w:val="修订3"/>
    <w:autoRedefine/>
    <w:semiHidden/>
    <w:qFormat/>
    <w:uiPriority w:val="99"/>
    <w:pPr>
      <w:suppressAutoHyphens/>
    </w:pPr>
    <w:rPr>
      <w:rFonts w:ascii="Calibri" w:hAnsi="Calibri" w:cs="Calibri" w:eastAsiaTheme="minorEastAsia"/>
      <w:sz w:val="21"/>
      <w:szCs w:val="21"/>
      <w:lang w:val="en-US" w:eastAsia="en-US" w:bidi="ar-SA"/>
    </w:rPr>
  </w:style>
  <w:style w:type="paragraph" w:customStyle="1" w:styleId="48">
    <w:name w:val="修订4"/>
    <w:autoRedefine/>
    <w:semiHidden/>
    <w:qFormat/>
    <w:uiPriority w:val="99"/>
    <w:pPr>
      <w:suppressAutoHyphens/>
    </w:pPr>
    <w:rPr>
      <w:rFonts w:ascii="Calibri" w:hAnsi="Calibri" w:cs="Calibri" w:eastAsiaTheme="minorEastAsia"/>
      <w:sz w:val="21"/>
      <w:szCs w:val="21"/>
      <w:lang w:val="en-US" w:eastAsia="en-US" w:bidi="ar-SA"/>
    </w:rPr>
  </w:style>
  <w:style w:type="paragraph" w:customStyle="1" w:styleId="49">
    <w:name w:val="书目4"/>
    <w:basedOn w:val="1"/>
    <w:next w:val="1"/>
    <w:autoRedefine/>
    <w:unhideWhenUsed/>
    <w:qFormat/>
    <w:uiPriority w:val="37"/>
  </w:style>
  <w:style w:type="paragraph" w:customStyle="1" w:styleId="50">
    <w:name w:val="pb-2"/>
    <w:basedOn w:val="1"/>
    <w:autoRedefine/>
    <w:qFormat/>
    <w:uiPriority w:val="0"/>
    <w:pPr>
      <w:spacing w:beforeAutospacing="1" w:afterAutospacing="1"/>
    </w:pPr>
    <w:rPr>
      <w:rFonts w:eastAsia="Times New Roman" w:cs="Times New Roman"/>
      <w:szCs w:val="24"/>
      <w:lang w:val="en-GB" w:eastAsia="zh-CN"/>
    </w:rPr>
  </w:style>
  <w:style w:type="paragraph" w:customStyle="1" w:styleId="51">
    <w:name w:val="书目5"/>
    <w:basedOn w:val="1"/>
    <w:next w:val="1"/>
    <w:autoRedefine/>
    <w:unhideWhenUsed/>
    <w:qFormat/>
    <w:uiPriority w:val="37"/>
  </w:style>
  <w:style w:type="paragraph" w:customStyle="1" w:styleId="52">
    <w:name w:val="修订5"/>
    <w:autoRedefine/>
    <w:semiHidden/>
    <w:qFormat/>
    <w:uiPriority w:val="99"/>
    <w:pPr>
      <w:suppressAutoHyphens/>
    </w:pPr>
    <w:rPr>
      <w:rFonts w:ascii="Calibri" w:hAnsi="Calibri" w:cs="Calibri" w:eastAsiaTheme="minorEastAsia"/>
      <w:sz w:val="21"/>
      <w:szCs w:val="21"/>
      <w:lang w:val="en-US" w:eastAsia="en-US" w:bidi="ar-SA"/>
    </w:rPr>
  </w:style>
  <w:style w:type="table" w:customStyle="1" w:styleId="53">
    <w:name w:val="浅色底纹3"/>
    <w:basedOn w:val="14"/>
    <w:autoRedefine/>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character" w:customStyle="1" w:styleId="54">
    <w:name w:val="未处理的提及1"/>
    <w:basedOn w:val="16"/>
    <w:autoRedefine/>
    <w:semiHidden/>
    <w:unhideWhenUsed/>
    <w:qFormat/>
    <w:uiPriority w:val="99"/>
    <w:rPr>
      <w:color w:val="605E5C"/>
      <w:shd w:val="clear" w:color="auto" w:fill="E1DFDD"/>
    </w:rPr>
  </w:style>
  <w:style w:type="paragraph" w:customStyle="1" w:styleId="55">
    <w:name w:val="修订6"/>
    <w:autoRedefine/>
    <w:hidden/>
    <w:semiHidden/>
    <w:qFormat/>
    <w:uiPriority w:val="99"/>
    <w:rPr>
      <w:rFonts w:ascii="Calibri" w:hAnsi="Calibri" w:cs="Calibri" w:eastAsiaTheme="minorEastAsia"/>
      <w:sz w:val="21"/>
      <w:szCs w:val="21"/>
      <w:lang w:val="en-US" w:eastAsia="en-US" w:bidi="ar-SA"/>
    </w:rPr>
  </w:style>
  <w:style w:type="paragraph" w:customStyle="1" w:styleId="56">
    <w:name w:val="样式1"/>
    <w:basedOn w:val="1"/>
    <w:autoRedefine/>
    <w:qFormat/>
    <w:uiPriority w:val="0"/>
    <w:rPr>
      <w:lang w:eastAsia="zh-CN"/>
    </w:rPr>
  </w:style>
  <w:style w:type="paragraph" w:customStyle="1" w:styleId="57">
    <w:name w:val="修订7"/>
    <w:hidden/>
    <w:unhideWhenUsed/>
    <w:qFormat/>
    <w:uiPriority w:val="99"/>
    <w:rPr>
      <w:rFonts w:ascii="Times New Roman" w:hAnsi="Times New Roman" w:cs="Calibri" w:eastAsiaTheme="minorEastAsia"/>
      <w:sz w:val="24"/>
      <w:szCs w:val="21"/>
      <w:lang w:val="en-US" w:eastAsia="en-US" w:bidi="ar-SA"/>
    </w:rPr>
  </w:style>
  <w:style w:type="paragraph" w:customStyle="1" w:styleId="58">
    <w:name w:val="书目6"/>
    <w:basedOn w:val="1"/>
    <w:next w:val="1"/>
    <w:autoRedefine/>
    <w:unhideWhenUsed/>
    <w:qFormat/>
    <w:uiPriority w:val="37"/>
    <w:pPr>
      <w:ind w:left="720" w:hanging="720"/>
    </w:pPr>
  </w:style>
  <w:style w:type="paragraph" w:customStyle="1" w:styleId="59">
    <w:name w:val="书目7"/>
    <w:basedOn w:val="1"/>
    <w:next w:val="1"/>
    <w:unhideWhenUsed/>
    <w:qFormat/>
    <w:uiPriority w:val="37"/>
  </w:style>
  <w:style w:type="paragraph" w:customStyle="1" w:styleId="60">
    <w:name w:val="修订8"/>
    <w:hidden/>
    <w:semiHidden/>
    <w:qFormat/>
    <w:uiPriority w:val="99"/>
    <w:rPr>
      <w:rFonts w:ascii="Times New Roman" w:hAnsi="Times New Roman" w:cs="Calibri" w:eastAsiaTheme="minorEastAsia"/>
      <w:sz w:val="24"/>
      <w:szCs w:val="21"/>
      <w:lang w:val="en-US" w:eastAsia="en-US" w:bidi="ar-SA"/>
    </w:rPr>
  </w:style>
  <w:style w:type="paragraph" w:customStyle="1" w:styleId="61">
    <w:name w:val="msobibliography"/>
    <w:basedOn w:val="1"/>
    <w:next w:val="1"/>
    <w:hidden/>
    <w:qFormat/>
    <w:uiPriority w:val="0"/>
    <w:rPr>
      <w:rFonts w:eastAsia="等线" w:cs="Times New Roman"/>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9A2D8-6904-44BB-8CE5-38DF3F34826F}">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1152</Words>
  <Characters>7696</Characters>
  <Lines>1045</Lines>
  <Paragraphs>294</Paragraphs>
  <TotalTime>86</TotalTime>
  <ScaleCrop>false</ScaleCrop>
  <LinksUpToDate>false</LinksUpToDate>
  <CharactersWithSpaces>8505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2024-09-07T09:03:00Z</dcterms:created>
  <dc:creator>Bi-Cheng</dc:creator>
  <cp:lastModifiedBy>zyf</cp:lastModifiedBy>
  <dcterms:modified xsi:type="dcterms:W3CDTF">2026-07-08T07:03:08Z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FD2A01F19E114F928E3FBDDD04E325CC_13</vt:lpwstr>
  </property>
  <property fmtid="{D5CDD505-2E9C-101B-9397-08002B2CF9AE}" pid="3" name="KSOProductBuildVer">
    <vt:lpwstr>2052-12.1.0.26375</vt:lpwstr>
  </property>
  <property fmtid="{D5CDD505-2E9C-101B-9397-08002B2CF9AE}" pid="4" name="ZOTERO_PREF_1">
    <vt:lpwstr>&lt;data data-version="3" zotero-version="6.0.36"&gt;&lt;session id="uQqiyenu"/&gt;&lt;style id="http://www.zotero.org/styles/journal-of-applied-ecology" hasBibliography="1" bibliographyStyleHasBeenSet="1"/&gt;&lt;prefs&gt;&lt;pref name="fieldType" value="Field"/&gt;&lt;pref name="automa</vt:lpwstr>
  </property>
  <property fmtid="{D5CDD505-2E9C-101B-9397-08002B2CF9AE}" pid="5" name="ZOTERO_PREF_2">
    <vt:lpwstr>ticJournalAbbreviations" value="true"/&gt;&lt;/prefs&gt;&lt;/data&gt;</vt:lpwstr>
  </property>
  <property fmtid="{D5CDD505-2E9C-101B-9397-08002B2CF9AE}" pid="6" name="GrammarlyDocumentId">
    <vt:lpwstr>4cc17b9ee5f2bd9ed2a1aae72f2b1bc71a9291b081f6e003208042ad393d31ca</vt:lpwstr>
  </property>
  <property fmtid="{D5CDD505-2E9C-101B-9397-08002B2CF9AE}" pid="7" name="KSOTemplateDocerSaveRecord">
    <vt:lpwstr>eyJoZGlkIjoiNzJjNzkyOWQ1ODZkNTYzODI4YTk1OGI2MGI0ZjAxN2YiLCJ1c2VySWQiOiI2Mjc3OTgzOTUifQ==</vt:lpwstr>
  </property>
</Properties>
</file>