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什么让一家餐厅活下来，又是什么让它赚到钱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6B7A88"/>
          <w:sz w:val="26"/>
        </w:rPr>
        <w:t>Yelp 餐厅数据（52,286 家）解释性报告</w:t>
      </w:r>
    </w:p>
    <w:p>
      <w:pPr>
        <w:spacing w:after="280"/>
      </w:pPr>
      <w:r>
        <w:rPr>
          <w:rFonts w:ascii="微软雅黑" w:hAnsi="微软雅黑" w:eastAsia="微软雅黑"/>
          <w:b w:val="0"/>
          <w:i w:val="0"/>
          <w:color w:val="6B7A88"/>
          <w:sz w:val="20"/>
        </w:rPr>
        <w:t>面向 NROA（全国餐厅业主协会）与其会员 · Restaurant Success Index 分析基础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报告把整轮分析串成一条完整链条：先定义成功标准，再分别以「是否存活」和「客流量」为因变量做验证，最后指出「存活」本身不是一个好的成功标准，并给出可假设估计的替代口径。所有数字均可由文末的脚本复现。</w:t>
      </w:r>
    </w:p>
    <w:p>
      <w:pPr>
        <w:pStyle w:val="Heading1"/>
      </w:pPr>
      <w:r>
        <w:t>一、一页摘要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2F6F9F"/>
          <w:sz w:val="22"/>
        </w:rPr>
        <w:t>三个核心结论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口碑决定「来多少人」，可达性决定「能活多久」，两者互不替代——星级对客流的效应 +21.8%，但对存活几乎为零；外送对存活的影响是 −28.6pp 关闭率，对客流却是 0（不显著）。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高密度选址买得到 5 倍客流，但关闭率也从 23.7% 升到 45.2%——「客流绝对值」不是好指标，「客流 ÷ 竞争强度」才是。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存活与盈利可能指向相反方向——按中位门店盈亏平衡校准，关闭率最低的密度档累计利润为负（−276k），关闭率最高的档累计利润最高（+1,075k）。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B7791F"/>
          <w:sz w:val="22"/>
        </w:rPr>
        <w:t>一个方法论警告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「存活」把「亏损续命」也记为成功。若用 is_open 当唯一成功标准，会把一批长期失血的僵尸门店判为赢家。正确做法是同时看风险（存活）与回报（累计盈利），而把二者压缩成一个布尔值会丢失关键信息。</w:t>
      </w:r>
    </w:p>
    <w:p>
      <w:pPr>
        <w:pStyle w:val="Heading1"/>
      </w:pPr>
      <w:r>
        <w:t>二、数据与方法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数据表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张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总行数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42,377,029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数据量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14.92 GiB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分析单元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52,286 家餐厅（Yelp 学术数据，2022 年采集）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评论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4,724,683 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打卡事件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8,515,582 条（带时间戳，2009-12 至 2022-01）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整体关闭率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33.05%（17,282 / 52,286）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2F6F9F"/>
          <w:sz w:val="22"/>
        </w:rPr>
        <w:t>观测与假设的分界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本报告严格区分两类量，并在涉及货币时全部显式标注为假设：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62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255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数据观测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关闭状态、星级、评论数、经纬度、打卡量、价格档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可直接从数据算出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模型输出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风险评分、AUC、客流强度系数、累计利润、盈亏平衡倍数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由观测 + 假设共同推出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外部假设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每次打卡代表多少真实客人、客单价、毛利率、租金、固定成本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数据集里没有，只能假设并做敏感性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B7791F"/>
          <w:sz w:val="22"/>
        </w:rPr>
        <w:t>三个必须先排除的陷阱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陷阱</w:t>
            </w:r>
          </w:p>
        </w:tc>
        <w:tc>
          <w:tcPr>
            <w:tcW w:type="dxa" w:w="4535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289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循环论证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关闭店「最后评论日期」≈ 关闭日期（与存活 Spearman 0.352）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该变量整列剔除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快照失真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is_open 是采集时点快照，却印在每条历史评论上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禁止按年份聚合存活率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右删失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用「全部门店」算寿命时，高密度区新店多，把中位寿命拉低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改用已关闭门店（生命周期完整）重算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597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method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9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20　完整推导链：提问 → 选角度 → 审数据 → 做验证 → 出结论，含每层「为什么这样选」与被放弃的路径</w:t>
      </w:r>
    </w:p>
    <w:p>
      <w:pPr>
        <w:pStyle w:val="Heading1"/>
      </w:pPr>
      <w:r>
        <w:t>三、结论一：存活由位置与履约决定，不由口碑决定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这是主分析（因变量 = is_open）最重要的反直觉发现。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(1) 星级几乎不区分存活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全部 52,286 家餐厅上，星级与存活的 Spearman 仅 +0.038（95% CI [+0.029, +0.045]）。样本极大使这个数字统计显著，但效应量微不足道。更关键的是</w:t>
      </w:r>
      <w:r>
        <w:rPr>
          <w:rFonts w:ascii="微软雅黑" w:hAnsi="微软雅黑" w:eastAsia="微软雅黑"/>
          <w:b/>
          <w:i w:val="0"/>
          <w:sz w:val="21"/>
        </w:rPr>
        <w:t>口径敏感性</w:t>
      </w:r>
      <w:r>
        <w:rPr>
          <w:rFonts w:ascii="微软雅黑" w:hAnsi="微软雅黑" w:eastAsia="微软雅黑"/>
          <w:b w:val="0"/>
          <w:i w:val="0"/>
          <w:sz w:val="21"/>
        </w:rPr>
        <w:t>：在要求价格档非缺失的子样本（n=44,497）上，Pearson 为 −0.011、Spearman 为 +0.013——</w:t>
      </w:r>
      <w:r>
        <w:rPr>
          <w:rFonts w:ascii="微软雅黑" w:hAnsi="微软雅黑" w:eastAsia="微软雅黑"/>
          <w:b/>
          <w:i w:val="0"/>
          <w:sz w:val="21"/>
        </w:rPr>
        <w:t>连符号都不稳定</w:t>
      </w:r>
      <w:r>
        <w:rPr>
          <w:rFonts w:ascii="微软雅黑" w:hAnsi="微软雅黑" w:eastAsia="微软雅黑"/>
          <w:b w:val="0"/>
          <w:i w:val="0"/>
          <w:sz w:val="21"/>
        </w:rPr>
        <w:t>。这更像「没有关系」，而不是「弱正相关」。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(2) 评论量的区分力强得多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按评论数十分位，关闭率从 47.0% 单调降到 15.0%（最高档平均 455 条评论）。比值约 3.1 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96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eviewcount_clos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1　评论数十分位与关闭率：单调下降，跨度 47% → 15%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(3) 可达性压倒口碑——本次分析最有价值的发现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有外送的店关闭率 19.5%，无外送 48.1%，相差 -28.6pp（95% CI [-29.3, -27.8]）。而</w:t>
      </w:r>
      <w:r>
        <w:rPr>
          <w:rFonts w:ascii="微软雅黑" w:hAnsi="微软雅黑" w:eastAsia="微软雅黑"/>
          <w:b/>
          <w:i w:val="0"/>
          <w:sz w:val="21"/>
        </w:rPr>
        <w:t>无外送组的平均评分反而更高</w:t>
      </w:r>
      <w:r>
        <w:rPr>
          <w:rFonts w:ascii="微软雅黑" w:hAnsi="微软雅黑" w:eastAsia="微软雅黑"/>
          <w:b w:val="0"/>
          <w:i w:val="0"/>
          <w:sz w:val="21"/>
        </w:rPr>
        <w:t>（3.61 vs 3.41）——口碑与存活在这里是明显分离的。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3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delivery_parad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4　外送悖论：外送组关闭率显著更低，而无外送组的评分反而更高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(4) 把信号合成风险评分后，区分力足以用于实务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完整模型 AUC = 0.763（17 个特征），仅用星级 + 价格档仅 0.560（接近随机）。风险评分最高与最低十分位的关闭率为 13.7% 与 66.1%，相差 4.8 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6　ROC：完整模型 0.763，星级单独 0.523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(5) 空间密度：1 公里内竞争对手数让关闭率翻倍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用真实经纬度算出每家店 1 公里内的邻居数：最稀疏档关闭率 23.7%，最密集档 46.5%。该关系在 18 个城市内部均同向成立，不是城市间构成效应。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96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rue_density_dec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11　真实空间密度（1 km 邻居数）十分位与关闭率</w:t>
      </w:r>
    </w:p>
    <w:p>
      <w:pPr>
        <w:pStyle w:val="Heading1"/>
      </w:pPr>
      <w:r>
        <w:t>四、结论二：把因变量换成客流，看到另一套机制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把因变量从「是否存活」换成「客流量」后，必须先从自变量里剔除所有体量类变量（评论数、打卡数、tips 数），否则就是「用客流预测客流」。客流强度定义为：打卡事件总数 ÷ 运营月数，覆盖 51,318 家门店。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变量（每 +1 标准差）</w:t>
            </w:r>
          </w:p>
        </w:tc>
        <w:tc>
          <w:tcPr>
            <w:tcW w:type="dxa" w:w="2268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对客流的影响</w:t>
            </w:r>
          </w:p>
        </w:tc>
        <w:tc>
          <w:tcPr>
            <w:tcW w:type="dxa" w:w="255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95% CI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店铺星级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+21.8%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[+20.4, +23.2]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 km 内竞争对手数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+24.0%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[+22.8, +25.3]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价格档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+16.1%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[+14.7, +17.4]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设有全酒吧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+32.6%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[+30.8, +34.4]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是否提供外送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−0.5%（不显著）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[−1.4, +0.5]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模型 R² = 0.410（因变量为 log 客流强度，43 个特征，n = 51,318）。值得注意的是：</w:t>
      </w:r>
      <w:r>
        <w:rPr>
          <w:rFonts w:ascii="微软雅黑" w:hAnsi="微软雅黑" w:eastAsia="微软雅黑"/>
          <w:b/>
          <w:i w:val="0"/>
          <w:sz w:val="21"/>
        </w:rPr>
        <w:t>星级在这里的效应是 +21.8%</w:t>
      </w:r>
      <w:r>
        <w:rPr>
          <w:rFonts w:ascii="微软雅黑" w:hAnsi="微软雅黑" w:eastAsia="微软雅黑"/>
          <w:b w:val="0"/>
          <w:i w:val="0"/>
          <w:sz w:val="21"/>
        </w:rPr>
        <w:t>，与它在存活分析中「≈ 0」形成鲜明对照。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6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traffic_driv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22　什么在解释客流：结构特征每 +1 标准差的影响（含 bootstrap 95% CI）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B7791F"/>
          <w:sz w:val="22"/>
        </w:rPr>
        <w:t>密度悖论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按 1 公里内竞争对手数分十分位，中位客流从 0.49 次/月升到 2.47 次/月（5.0 倍），但同一维度上关闭率也从 23.7% 升到 45.2%。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525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density_ten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23　密度悖论：客流与关闭率同向上升（上下两幅共用横轴，避免双轴误读）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客流与存活的倒 U 型关系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按客流十分位看关闭率：最低档 15%，中高档升至 40%，最高档回落到 36%。这与星级「中间地带最危险」的模式同构——两端的店定位清晰，中间地带类型同质、竞争最直接。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808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traffic_deciles_clos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25　客流十分位与关闭率：不是线性，而是倒 U 型</w:t>
      </w:r>
    </w:p>
    <w:p>
      <w:pPr>
        <w:pStyle w:val="Heading1"/>
      </w:pPr>
      <w:r>
        <w:t>五、结论三：两列几乎不重叠——这是全文的核心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把两个因变量的结论并排放，会发现它们解释的是不同的问题：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255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对客流的影响</w:t>
            </w:r>
          </w:p>
        </w:tc>
        <w:tc>
          <w:tcPr>
            <w:tcW w:type="dxa" w:w="306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对存活的影响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店铺星级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+21.8%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≈ 0（Spearman +0.038，口径不稳）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减少差评（敏感性检验）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−20.0%（差评占比）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弱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 km 内竞争对手数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+24.0%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关闭率 23.7% → 45.2%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是否提供外送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−0.5%（不显著）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−28.6pp 关闭率（最强因子）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为什么外送对客流无效、对存活却最强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外送的收入不进店门，因此不产生打卡记录；但它贡献了一条与堂食无关的收入线，在堂食受租金与竞争挤压时提供缓冲。反过来，星级影响的是「愿意进店的人」，但进店人多不等于能活——租金、竞争与成本结构才是生死线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这条发现的价值在于它统一了两个看似矛盾的结果：「星级无用」与「口碑重要」并不冲突，因为口碑的作用体现在客流上，不体现在存活上。</w:t>
      </w:r>
    </w:p>
    <w:p>
      <w:pPr>
        <w:pStyle w:val="Heading1"/>
      </w:pPr>
      <w:r>
        <w:t>六、结论四：「存活」不是好的成功标准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先修正一处：只用生命周期完整的已关闭门店看，寿命在密度各档几乎不变（均值 43.0–44.6 个月，四分位数也几乎相同）。所以高密度不是「死得更快」，而是「进出都更频繁」——之前那个「密集区寿命 0.77 倍」是右删失造成的假象。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累计量：数据能直接给的部分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密度档</w:t>
            </w:r>
          </w:p>
        </w:tc>
        <w:tc>
          <w:tcPr>
            <w:tcW w:type="dxa" w:w="238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累计打卡（中位）</w:t>
            </w:r>
          </w:p>
        </w:tc>
        <w:tc>
          <w:tcPr>
            <w:tcW w:type="dxa" w:w="1928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寿命（月）</w:t>
            </w:r>
          </w:p>
        </w:tc>
        <w:tc>
          <w:tcPr>
            <w:tcW w:type="dxa" w:w="204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客流强度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D1 最稀疏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39.1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0.56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D10 最密集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40.3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2.16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倍数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3.95×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1.03×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3.84×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累计客流约 4 倍，寿命基本相同——密集的优势全部来自「单位时间更忙」，不来自活得更久。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加上成本后：存活与盈利指向相反方向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密度档</w:t>
            </w:r>
          </w:p>
        </w:tc>
        <w:tc>
          <w:tcPr>
            <w:tcW w:type="dxa" w:w="2041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1 km 竞争对手</w:t>
            </w:r>
          </w:p>
        </w:tc>
        <w:tc>
          <w:tcPr>
            <w:tcW w:type="dxa" w:w="2154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累计净利润</w:t>
            </w:r>
          </w:p>
        </w:tc>
        <w:tc>
          <w:tcPr>
            <w:tcW w:type="dxa" w:w="1814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关闭率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-276k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23.7%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-204k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26.6%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-98k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28.4%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-29k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29.2%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36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-32k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31.0%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+27k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31.7%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+338k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32.8%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+462k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37.4%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225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+541k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42.2%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612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+1,075k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45.2%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关闭率最低的 D1，累计利润为负；关闭率最高的 D10，累计利润最高。D1 的店活得久（39 个月），但每月只赚 0.56 单位客流，付完租金与固定成本后净亏——「活着」其实是在慢慢失血。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610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survival_vs_prof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27　上：累计净利润；下：关闭率。两者指向相反方向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color w:val="B7791F"/>
          <w:sz w:val="21"/>
        </w:rPr>
        <w:t>但这个结论取决于一组不可观测的假设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货币参数（客单价、毛利率、租金、固定成本）数据集里完全没有，只能假设。唯一真正致命的是换算系数 c（每 1 次打卡代表多少真实到店人次）：c = 500 时盈亏平衡租金倍数仅 1.98×，c = 2,716（按中位门店盈亏平衡校准）时为 6.34×。现实密集区租金通常是稀疏区的 2–4 倍，所以在这个校准下高客流胜出。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620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profit_breakev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6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26　盈亏平衡租金倍数随换算系数 c 的变化：结论取决于 c</w:t>
      </w: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联合敏感性：三维实际退化为二维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对 c、m（毛利率）、F（固定成本）联合扫描 528 个组合后发现：因为两侧寿命相同，固定成本项等量抵消，F 只使平衡倍数变动 0.4%。真正决定胜负的只有 c×m 的乘积与租金比 k。在现实租金比 2–4 倍区间内，高客流胜出的概率从 74% 降到 46%。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8_sensitivity_surf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图 28　k* 在 (c, m) 曲面上的等值线：三条线标出现实租金比的胜负边界</w:t>
      </w:r>
    </w:p>
    <w:p>
      <w:pPr>
        <w:pStyle w:val="Heading1"/>
      </w:pPr>
      <w:r>
        <w:t>七、给商家的行动建议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选址看「客流 ÷ 竞争强度」，不看绝对客流。密集区客流高 5 倍，但关闭率也接近翻倍。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追存活靠可达性（外送），追客流靠口碑（星级、减少差评）。这是两件事，不能指望「把评分做上去」就活得久。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不要把「最近生意好」当安全信号。高客流区恰恰是高风险区，中高客流档的关闭率最高。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用风险评分做自检，而不是用星级。星级单独预测存活的能力接近随机（AUC 0.523）。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留意「亏损续命」陷阱。活了很多年不等于成功——需要同时看累计利润，否则可能一直在失血而不自知。</w:t>
      </w:r>
    </w:p>
    <w:p>
      <w:pPr>
        <w:pStyle w:val="Heading1"/>
      </w:pPr>
      <w:r>
        <w:t>八、给 NROA 的建议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把风险评分做成会员自检工具。完整模型 AUC 0.763，可把关闭率拉开 4.8 倍，足以用于分层辅导资源的分配。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辅导资源优先投向「中高客流 + 高竞争」象限——那是关闭率最高、也最容易被「生意看起来不错」误导的群体。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向会员传递「可达性优先」的信息。外送的关闭率差距 28.6pp 是全部分析中最大的单一效应，且它不依赖口碑。</w:t>
      </w:r>
    </w:p>
    <w:p>
      <w:pPr>
        <w:pStyle w:val="Heading1"/>
      </w:pPr>
      <w:r>
        <w:t>九、必须随结论一起呈现的局限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非因果</w:t>
      </w:r>
      <w:r>
        <w:rPr>
          <w:rFonts w:ascii="微软雅黑" w:hAnsi="微软雅黑" w:eastAsia="微软雅黑"/>
          <w:b w:val="0"/>
          <w:i w:val="0"/>
          <w:sz w:val="21"/>
        </w:rPr>
        <w:t>。所有结论都是条件性相关。外送与存活的关系可能部分是「活得好的店才有余力做外送」。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打卡 ≠ 真实客流</w:t>
      </w:r>
      <w:r>
        <w:rPr>
          <w:rFonts w:ascii="微软雅黑" w:hAnsi="微软雅黑" w:eastAsia="微软雅黑"/>
          <w:b w:val="0"/>
          <w:i w:val="0"/>
          <w:sz w:val="21"/>
        </w:rPr>
        <w:t>。它只是 Yelp 用户的一个主动行为，样本偏年轻、偏城市、偏夜生活类；密集区的高客流有一部分可能是测量偏差而非真实客流。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不能做时间趋势</w:t>
      </w:r>
      <w:r>
        <w:rPr>
          <w:rFonts w:ascii="微软雅黑" w:hAnsi="微软雅黑" w:eastAsia="微软雅黑"/>
          <w:b w:val="0"/>
          <w:i w:val="0"/>
          <w:sz w:val="21"/>
        </w:rPr>
        <w:t>。打卡量受平台功能生命周期主导（2015 年达峰、2021 年只剩 29%），不能解读为客流变化。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货币参数全部是假设</w:t>
      </w:r>
      <w:r>
        <w:rPr>
          <w:rFonts w:ascii="微软雅黑" w:hAnsi="微软雅黑" w:eastAsia="微软雅黑"/>
          <w:b w:val="0"/>
          <w:i w:val="0"/>
          <w:sz w:val="21"/>
        </w:rPr>
        <w:t>。客单价、毛利率、租金、固定成本均非本数据集估计，结论是「临界条件」而非「利润」。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换算系数 c 不可识别</w:t>
      </w:r>
      <w:r>
        <w:rPr>
          <w:rFonts w:ascii="微软雅黑" w:hAnsi="微软雅黑" w:eastAsia="微软雅黑"/>
          <w:b w:val="0"/>
          <w:i w:val="0"/>
          <w:sz w:val="21"/>
        </w:rPr>
        <w:t>。数据里没有真实客流或营收，c 只能靠「中位门店盈亏平衡」校准，而那个校准本身是假设。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租金与客流结构共线</w:t>
      </w:r>
      <w:r>
        <w:rPr>
          <w:rFonts w:ascii="微软雅黑" w:hAnsi="微软雅黑" w:eastAsia="微软雅黑"/>
          <w:b w:val="0"/>
          <w:i w:val="0"/>
          <w:sz w:val="21"/>
        </w:rPr>
        <w:t>。二者都由密度驱动，模型无法回答「把租金谈下来 20% 是否划算」。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覆盖严重不均</w:t>
      </w:r>
      <w:r>
        <w:rPr>
          <w:rFonts w:ascii="微软雅黑" w:hAnsi="微软雅黑" w:eastAsia="微软雅黑"/>
          <w:b w:val="0"/>
          <w:i w:val="0"/>
          <w:sz w:val="21"/>
        </w:rPr>
        <w:t>。PA 占 25% 门店，CA 仅 2% 且只覆盖 Santa Barbara，IL 只有 Alton 一带（无芝加哥）。任何「全国平均」都不可靠。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1"/>
        </w:rPr>
        <w:t>坐标含加拿大门店</w:t>
      </w:r>
      <w:r>
        <w:rPr>
          <w:rFonts w:ascii="微软雅黑" w:hAnsi="微软雅黑" w:eastAsia="微软雅黑"/>
          <w:b w:val="0"/>
          <w:i w:val="0"/>
          <w:sz w:val="21"/>
        </w:rPr>
        <w:t>。94.5% 落在美国州界内，其余主要是 AB 省，做美国地图时已剔除。</w:t>
      </w:r>
    </w:p>
    <w:p>
      <w:pPr>
        <w:pStyle w:val="Heading1"/>
      </w:pPr>
      <w:r>
        <w:t>附录 A　图表清单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B7A88"/>
          <w:sz w:val="20"/>
        </w:rPr>
        <w:t>图号与图表文件（及图内标题）自身的编号一致，便于与 analysis/out/charts/ 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4309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402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fig01_reviewcount_closure.png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评论数十分位 × 关闭率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fig04_delivery_paradox.png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可达性属性 × 关闭率（外送悖论）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fig06_roc.png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ROC 曲线对比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11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fig11_true_density_deciles.png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真实空间密度 × 关闭率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fig20_method_chain.png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完整方法链与决策权衡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fig22_traffic_drivers.png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客流的结构驱动因素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fig23_density_tension.png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密度悖论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fig25_traffic_deciles_closure.png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客流十分位 × 关闭率（倒 U）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fig26_profit_breakeven.png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盈亏平衡租金倍数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fig27_survival_vs_profit.png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存活 vs 累计盈利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fig28_sensitivity_surface.png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联合敏感性曲面</w:t>
            </w:r>
          </w:p>
        </w:tc>
      </w:tr>
    </w:tbl>
    <w:p>
      <w:pPr>
        <w:spacing w:after="40"/>
      </w:pPr>
    </w:p>
    <w:p>
      <w:pPr>
        <w:pStyle w:val="Heading1"/>
      </w:pPr>
      <w:r>
        <w:t>附录 B　复现方式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0"/>
        </w:rPr>
        <w:t>全部统计量用 numpy 手写实现（本机无 scipy/statsmodels）。执行顺序：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195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脚本</w:t>
            </w:r>
          </w:p>
        </w:tc>
        <w:tc>
          <w:tcPr>
            <w:tcW w:type="dxa" w:w="3742"/>
            <w:shd w:fill="2F6F9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01_profile.py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全表画像、质量审计、6 个陷阱、方向筛选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02_features.py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business_features.csv（52,286 × 125）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03_findings.py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单变量、logistic、AUC、风险十分位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03b_density.py / 03c_model_density.py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真实空间密度、密度模型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04_charts.py / 04b_density_charts.py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1–13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06_metros.py → 07/08/09_*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城市群口径与各级尺度地图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11_traffic.py / 12_traffic_charts.py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客流分析、图 21–25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13_profit_scenarios.py / 14_profit_charts.py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盈利口径、图 26–27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15_sensitivity.py / 16_sensitivity_charts.py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联合敏感性、图 28–29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10_method_chain.py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图 20 方法链</w:t>
            </w:r>
          </w:p>
        </w:tc>
      </w:tr>
    </w:tbl>
    <w:p>
      <w:pPr>
        <w:spacing w:after="40"/>
      </w:pPr>
    </w:p>
    <w:p>
      <w:pPr>
        <w:pStyle w:val="Heading1"/>
      </w:pPr>
      <w:r>
        <w:t>附录 C　相关文档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FINDINGS.md —— 主分析（因变量 = 存活）的完整结论与 12 条局限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FINDINGS_客流分析.md —— 以客流为因变量的平行分析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FINDINGS_盈利口径.md —— 成功标准之争、假设估计模型与联合敏感性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01_profile.md —— 全表画像与数据陷阱审计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README_小尺度地图.md —— 地图方案与 OSM 数据授权说明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B7A88"/>
          <w:sz w:val="18"/>
        </w:rPr>
        <w:t>数据来源：Yelp 学术数据集（2022 年采集），经 BigQuery 导出。地图底图 © OpenStreetMap contributors（ODbL）。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