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7521F">
      <w:pPr>
        <w:spacing w:line="360" w:lineRule="auto"/>
        <w:rPr>
          <w:rFonts w:hint="eastAsia" w:ascii="黑体" w:hAnsi="黑体" w:eastAsia="黑体" w:cs="黑体"/>
          <w:kern w:val="0"/>
          <w:sz w:val="24"/>
        </w:rPr>
      </w:pPr>
    </w:p>
    <w:p w14:paraId="1A2992C6">
      <w:pPr>
        <w:spacing w:line="360" w:lineRule="auto"/>
        <w:ind w:left="1590" w:leftChars="57" w:hanging="1470" w:hangingChars="700"/>
        <w:jc w:val="center"/>
        <w:rPr>
          <w:rFonts w:hint="eastAsia" w:ascii="方正舒体" w:eastAsia="方正舒体"/>
          <w:kern w:val="0"/>
          <w:sz w:val="24"/>
        </w:rPr>
      </w:pPr>
      <w:r>
        <w:drawing>
          <wp:inline distT="0" distB="0" distL="114300" distR="114300">
            <wp:extent cx="3604895" cy="911225"/>
            <wp:effectExtent l="0" t="0" r="1905" b="3175"/>
            <wp:docPr id="4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校名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5FD8">
      <w:pPr>
        <w:spacing w:line="360" w:lineRule="auto"/>
        <w:ind w:left="5865" w:leftChars="57" w:hanging="5745" w:hangingChars="700"/>
        <w:jc w:val="center"/>
        <w:rPr>
          <w:rFonts w:hint="eastAsia" w:ascii="方正舒体" w:eastAsia="黑体"/>
          <w:kern w:val="0"/>
          <w:sz w:val="48"/>
          <w:szCs w:val="48"/>
          <w:lang w:eastAsia="zh-CN"/>
        </w:rPr>
      </w:pPr>
      <w:r>
        <w:rPr>
          <w:rFonts w:hint="eastAsia" w:ascii="黑体" w:hAnsi="宋体" w:eastAsia="黑体"/>
          <w:b/>
          <w:spacing w:val="50"/>
          <w:sz w:val="72"/>
          <w:szCs w:val="72"/>
        </w:rPr>
        <w:t>本科毕业</w:t>
      </w:r>
      <w:r>
        <w:rPr>
          <w:rFonts w:hint="eastAsia" w:ascii="黑体" w:hAnsi="宋体" w:eastAsia="黑体"/>
          <w:b/>
          <w:spacing w:val="50"/>
          <w:sz w:val="72"/>
          <w:szCs w:val="72"/>
          <w:highlight w:val="none"/>
          <w:lang w:val="en-US" w:eastAsia="zh-CN"/>
        </w:rPr>
        <w:t>论文（设计）</w:t>
      </w:r>
    </w:p>
    <w:p w14:paraId="76CEFAAE">
      <w:pPr>
        <w:spacing w:line="360" w:lineRule="auto"/>
        <w:rPr>
          <w:rFonts w:hint="eastAsia" w:ascii="宋体" w:hAnsi="宋体"/>
          <w:b/>
          <w:spacing w:val="50"/>
          <w:sz w:val="24"/>
          <w:szCs w:val="24"/>
        </w:rPr>
      </w:pPr>
    </w:p>
    <w:p w14:paraId="0D3452A1">
      <w:pPr>
        <w:spacing w:line="480" w:lineRule="auto"/>
        <w:jc w:val="center"/>
        <w:rPr>
          <w:rFonts w:hint="default" w:ascii="黑体" w:eastAsia="黑体"/>
          <w:b/>
          <w:bCs/>
          <w:sz w:val="32"/>
          <w:szCs w:val="32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外文文献及中文译文</w:t>
      </w:r>
    </w:p>
    <w:p w14:paraId="480146C7">
      <w:pPr>
        <w:spacing w:line="480" w:lineRule="auto"/>
        <w:jc w:val="center"/>
        <w:rPr>
          <w:rFonts w:hint="eastAsia" w:ascii="黑体" w:eastAsia="黑体"/>
          <w:b/>
          <w:bCs/>
          <w:sz w:val="32"/>
          <w:szCs w:val="32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基于 React.js 和 Next.js 的现代前端 Web 架构</w:t>
      </w:r>
    </w:p>
    <w:p w14:paraId="7E3C8218">
      <w:pPr>
        <w:tabs>
          <w:tab w:val="left" w:pos="2100"/>
          <w:tab w:val="left" w:pos="7740"/>
        </w:tabs>
        <w:spacing w:line="360" w:lineRule="auto"/>
        <w:rPr>
          <w:rFonts w:hint="eastAsia" w:ascii="宋体" w:hAnsi="宋体"/>
          <w:spacing w:val="50"/>
          <w:sz w:val="24"/>
          <w:szCs w:val="24"/>
        </w:rPr>
      </w:pP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4264"/>
      </w:tblGrid>
      <w:tr w14:paraId="02819814">
        <w:trPr>
          <w:trHeight w:val="636" w:hRule="atLeast"/>
          <w:jc w:val="center"/>
        </w:trPr>
        <w:tc>
          <w:tcPr>
            <w:tcW w:w="2084" w:type="dxa"/>
            <w:noWrap w:val="0"/>
            <w:vAlign w:val="top"/>
          </w:tcPr>
          <w:p w14:paraId="543D2405">
            <w:pPr>
              <w:spacing w:line="480" w:lineRule="auto"/>
              <w:jc w:val="distribute"/>
              <w:rPr>
                <w:rFonts w:hint="default" w:ascii="黑体" w:eastAsia="黑体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lang w:val="en-US" w:eastAsia="zh-CN"/>
              </w:rPr>
              <w:t>学部（学院）</w:t>
            </w:r>
          </w:p>
        </w:tc>
        <w:tc>
          <w:tcPr>
            <w:tcW w:w="4264" w:type="dxa"/>
            <w:noWrap w:val="0"/>
            <w:vAlign w:val="top"/>
          </w:tcPr>
          <w:p w14:paraId="60CA22D6">
            <w:pPr>
              <w:spacing w:line="480" w:lineRule="auto"/>
              <w:rPr>
                <w:rFonts w:hint="default" w:ascii="黑体" w:eastAsia="黑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 xml:space="preserve">  计算机科学与技术学部    </w:t>
            </w:r>
          </w:p>
        </w:tc>
      </w:tr>
      <w:tr w14:paraId="2BD2F1A2">
        <w:trPr>
          <w:jc w:val="center"/>
        </w:trPr>
        <w:tc>
          <w:tcPr>
            <w:tcW w:w="2084" w:type="dxa"/>
            <w:noWrap w:val="0"/>
            <w:vAlign w:val="top"/>
          </w:tcPr>
          <w:p w14:paraId="7F5C8527">
            <w:pPr>
              <w:spacing w:line="480" w:lineRule="auto"/>
              <w:jc w:val="distribute"/>
              <w:rPr>
                <w:rFonts w:hint="eastAsia" w:ascii="黑体" w:eastAsia="黑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</w:rPr>
              <w:t>专业</w:t>
            </w:r>
            <w:r>
              <w:rPr>
                <w:rFonts w:hint="eastAsia" w:ascii="黑体" w:eastAsia="黑体"/>
                <w:kern w:val="0"/>
                <w:sz w:val="28"/>
                <w:szCs w:val="28"/>
                <w:lang w:val="en-US" w:eastAsia="zh-CN"/>
              </w:rPr>
              <w:t>班级</w:t>
            </w:r>
          </w:p>
        </w:tc>
        <w:tc>
          <w:tcPr>
            <w:tcW w:w="4264" w:type="dxa"/>
            <w:noWrap w:val="0"/>
            <w:vAlign w:val="top"/>
          </w:tcPr>
          <w:p w14:paraId="0FA330E7">
            <w:pPr>
              <w:spacing w:line="480" w:lineRule="auto"/>
              <w:rPr>
                <w:rFonts w:hint="eastAsia" w:ascii="黑体" w:eastAsia="黑体"/>
                <w:kern w:val="0"/>
                <w:sz w:val="28"/>
                <w:szCs w:val="28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 xml:space="preserve">   计科22-2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    </w:t>
            </w:r>
          </w:p>
        </w:tc>
      </w:tr>
      <w:tr w14:paraId="6DF2B76B">
        <w:trPr>
          <w:jc w:val="center"/>
        </w:trPr>
        <w:tc>
          <w:tcPr>
            <w:tcW w:w="2084" w:type="dxa"/>
            <w:noWrap w:val="0"/>
            <w:vAlign w:val="top"/>
          </w:tcPr>
          <w:p w14:paraId="1FAB6625">
            <w:pPr>
              <w:spacing w:line="480" w:lineRule="auto"/>
              <w:jc w:val="distribute"/>
              <w:rPr>
                <w:rFonts w:hint="default" w:asci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学生姓名</w:t>
            </w:r>
          </w:p>
        </w:tc>
        <w:tc>
          <w:tcPr>
            <w:tcW w:w="4264" w:type="dxa"/>
            <w:noWrap w:val="0"/>
            <w:vAlign w:val="top"/>
          </w:tcPr>
          <w:p w14:paraId="41E6BC1C">
            <w:pPr>
              <w:spacing w:line="480" w:lineRule="auto"/>
              <w:rPr>
                <w:rFonts w:hint="eastAsia" w:ascii="黑体" w:eastAsia="黑体"/>
                <w:kern w:val="0"/>
                <w:sz w:val="28"/>
                <w:szCs w:val="28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 xml:space="preserve">    郗鸣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                </w:t>
            </w:r>
          </w:p>
        </w:tc>
      </w:tr>
      <w:tr w14:paraId="2E8E24B6">
        <w:trPr>
          <w:jc w:val="center"/>
        </w:trPr>
        <w:tc>
          <w:tcPr>
            <w:tcW w:w="2084" w:type="dxa"/>
            <w:noWrap w:val="0"/>
            <w:vAlign w:val="top"/>
          </w:tcPr>
          <w:p w14:paraId="21A1829C">
            <w:pPr>
              <w:spacing w:line="480" w:lineRule="auto"/>
              <w:jc w:val="distribute"/>
              <w:rPr>
                <w:rFonts w:hint="default" w:asci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4264" w:type="dxa"/>
            <w:noWrap w:val="0"/>
            <w:vAlign w:val="top"/>
          </w:tcPr>
          <w:p w14:paraId="375A18F6">
            <w:pPr>
              <w:spacing w:line="480" w:lineRule="auto"/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>202203010050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               </w:t>
            </w:r>
          </w:p>
        </w:tc>
      </w:tr>
      <w:tr w14:paraId="30D04AD2">
        <w:trPr>
          <w:jc w:val="center"/>
        </w:trPr>
        <w:tc>
          <w:tcPr>
            <w:tcW w:w="2084" w:type="dxa"/>
            <w:noWrap w:val="0"/>
            <w:vAlign w:val="top"/>
          </w:tcPr>
          <w:p w14:paraId="6528D830">
            <w:pPr>
              <w:spacing w:line="480" w:lineRule="auto"/>
              <w:jc w:val="distribute"/>
              <w:rPr>
                <w:rFonts w:hint="eastAsia" w:ascii="黑体" w:eastAsia="黑体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导师姓名</w:t>
            </w:r>
          </w:p>
        </w:tc>
        <w:tc>
          <w:tcPr>
            <w:tcW w:w="4264" w:type="dxa"/>
            <w:noWrap w:val="0"/>
            <w:vAlign w:val="top"/>
          </w:tcPr>
          <w:p w14:paraId="59A6C1E1">
            <w:pPr>
              <w:spacing w:line="480" w:lineRule="auto"/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>吕国华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  <w:lang w:val="en-US" w:eastAsia="zh-CN"/>
              </w:rPr>
              <w:t xml:space="preserve">  周策</w:t>
            </w:r>
            <w:r>
              <w:rPr>
                <w:rFonts w:hint="eastAsia" w:ascii="黑体" w:eastAsia="黑体"/>
                <w:kern w:val="0"/>
                <w:sz w:val="28"/>
                <w:szCs w:val="28"/>
                <w:u w:val="single"/>
              </w:rPr>
              <w:t xml:space="preserve">          </w:t>
            </w:r>
          </w:p>
        </w:tc>
      </w:tr>
    </w:tbl>
    <w:p w14:paraId="5A219300">
      <w:pPr>
        <w:tabs>
          <w:tab w:val="left" w:pos="7740"/>
        </w:tabs>
        <w:spacing w:line="360" w:lineRule="auto"/>
        <w:rPr>
          <w:rFonts w:hint="eastAsia" w:ascii="宋体" w:hAnsi="宋体"/>
          <w:sz w:val="28"/>
        </w:rPr>
        <w:sectPr>
          <w:footerReference r:id="rId5" w:type="first"/>
          <w:headerReference r:id="rId3" w:type="even"/>
          <w:footerReference r:id="rId4" w:type="even"/>
          <w:pgSz w:w="11906" w:h="16838"/>
          <w:pgMar w:top="1417" w:right="1417" w:bottom="1417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docGrid w:linePitch="312" w:charSpace="0"/>
        </w:sectPr>
      </w:pPr>
    </w:p>
    <w:p w14:paraId="413D8CBC">
      <w:pPr>
        <w:tabs>
          <w:tab w:val="left" w:pos="7740"/>
        </w:tabs>
        <w:spacing w:line="360" w:lineRule="auto"/>
        <w:rPr>
          <w:rFonts w:hint="eastAsia" w:ascii="宋体" w:hAnsi="宋体"/>
          <w:sz w:val="28"/>
        </w:rPr>
      </w:pPr>
    </w:p>
    <w:p w14:paraId="67925B87">
      <w:pPr>
        <w:tabs>
          <w:tab w:val="left" w:pos="7740"/>
        </w:tabs>
        <w:spacing w:line="360" w:lineRule="auto"/>
        <w:rPr>
          <w:rFonts w:hint="eastAsia" w:ascii="宋体" w:hAnsi="宋体"/>
          <w:sz w:val="28"/>
        </w:rPr>
      </w:pPr>
    </w:p>
    <w:p w14:paraId="6E579499">
      <w:pPr>
        <w:tabs>
          <w:tab w:val="left" w:pos="7740"/>
        </w:tabs>
        <w:spacing w:line="360" w:lineRule="auto"/>
        <w:rPr>
          <w:rFonts w:hint="eastAsia" w:ascii="宋体" w:hAnsi="宋体"/>
          <w:sz w:val="28"/>
        </w:rPr>
        <w:sectPr>
          <w:footerReference r:id="rId7" w:type="first"/>
          <w:footerReference r:id="rId6" w:type="default"/>
          <w:type w:val="continuous"/>
          <w:pgSz w:w="11906" w:h="16838"/>
          <w:pgMar w:top="1440" w:right="1588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0"/>
          <w:cols w:space="720" w:num="1"/>
          <w:titlePg/>
          <w:docGrid w:linePitch="312" w:charSpace="0"/>
        </w:sectPr>
      </w:pPr>
    </w:p>
    <w:tbl>
      <w:tblPr>
        <w:tblStyle w:val="17"/>
        <w:tblpPr w:leftFromText="180" w:rightFromText="180" w:vertAnchor="text" w:horzAnchor="margin" w:tblpXSpec="center" w:tblpY="45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9"/>
      </w:tblGrid>
      <w:tr w14:paraId="0BC3D33F">
        <w:tc>
          <w:tcPr>
            <w:tcW w:w="8719" w:type="dxa"/>
            <w:noWrap w:val="0"/>
            <w:vAlign w:val="top"/>
          </w:tcPr>
          <w:p w14:paraId="14CB05C6">
            <w:pPr>
              <w:tabs>
                <w:tab w:val="left" w:pos="3990"/>
              </w:tabs>
              <w:spacing w:line="240" w:lineRule="auto"/>
              <w:jc w:val="center"/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20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26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hint="eastAsia" w:eastAsia="黑体"/>
                <w:sz w:val="28"/>
                <w:szCs w:val="28"/>
              </w:rPr>
              <w:t>年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3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hint="eastAsia" w:eastAsia="黑体"/>
                <w:sz w:val="28"/>
                <w:szCs w:val="28"/>
              </w:rPr>
              <w:t>月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eastAsia="黑体"/>
                <w:sz w:val="28"/>
                <w:szCs w:val="28"/>
              </w:rPr>
              <w:t xml:space="preserve"> 日</w:t>
            </w:r>
          </w:p>
        </w:tc>
      </w:tr>
    </w:tbl>
    <w:p w14:paraId="30DE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bookmarkStart w:id="0" w:name="_GoBack"/>
      <w:bookmarkEnd w:id="0"/>
    </w:p>
    <w:p w14:paraId="45910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中文译文</w:t>
      </w:r>
    </w:p>
    <w:p w14:paraId="5D520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基于 React.js 和 Next.js 的现代前端 Web 架构</w:t>
      </w:r>
    </w:p>
    <w:p w14:paraId="49737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作者：穆罕默德・法里兹・沙阿・拉祖尔迪 ¹、迪亚・安格拉尼 ²¹² 印度尼西亚西爪哇省德波市古纳达马大学计算机科学系，邮编：16424电子邮箱：¹mochammadfariz11@gmail.com，²d_anggraini@staff.gunadarma.ac.id摘要：在当今 Web 开发技术取得长足进步之前，Web 开发人员通常需要同时处理应用程序的前端和后端两方面工作，这类开发人员也被称为全栈开发人员。但如今，后端和前端已成为两个相互独立的模块，前端 Web 开发人员可专注于前端相关工作，比如用户界面的展示与动画效果设计，无需再考虑后端相关事宜。React.js 库是 Web 前端开发中常用的技术之一，然而该库本质上仅支持客户端渲染模式，若要结合 React 的开发理念实现服务端渲染，就需要借助 Next.js 框架。Next.js 作为基于 React 的框架，拥有丰富的功能，因此被应用于印度尼西亚国家公务员信息系统（SIASN）前端应用的开发。本研究旨在探讨 React.js 库和 Next.js 框架作为 SIASN Web 应用开发核心技术的优缺点，研究结果不仅梳理了开发人员搭建 SIASN 应用前端的具体步骤，还总结了二者作为该应用用户界面开发核心技术的各项优劣点。关键词：服务端渲染、客户端渲染、数据获取、React.js、Next.js</w:t>
      </w:r>
    </w:p>
    <w:p w14:paraId="5C0F6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一、引言</w:t>
      </w:r>
    </w:p>
    <w:p w14:paraId="29EF3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如今的 Web 应用程序除了展示静态数据外，还能实现多种功能。受客户需求驱动，现代 Web 应用程序已成为日常生态系统的重要组成部分，因此 Web 前端开发在网站搭建中占据关键地位，是用户与系统交互的重要媒介。优质的 Web 前端能够凭借便捷的操作、完善的实用性和丰富的功能吸引用户。影响 Web 前端技术优化的关键因素之一，是选择合适的前端库和框架。通常，JavaScript 库和框架在提升系统可扩展性、可维护性、模块化程度以及增强网页交互性方面发挥着重要作用。本研究将 React.js 库和 Next.js 框架的优势应用于印度尼西亚国家公务员局的国家公务员信息系统（SIASN）开发中。印度尼西亚国家公务员局（印尼语缩写为 BKN）是该国的非部级政府机构，主要负责国家人事管理相关的政府工作⁽¹⁾。该机构目前面临着国家公务员（ASN）数据质量不佳的问题，根源在于公务员无法自主对个人数据进行修改和更新⁽²⁾。SIASN Web 应用的开发工作具有一定挑战性，因为该应用将面向印度尼西亚全体国家公务员使用。作为用户与 SIASN 系统交互的界面，Web 前端必须在用户界面、用户体验和应用性能等方面进行优化。</w:t>
      </w:r>
    </w:p>
    <w:p w14:paraId="2F5B1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二、文献综述</w:t>
      </w:r>
    </w:p>
    <w:p w14:paraId="55784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（一）信息系统</w:t>
      </w:r>
    </w:p>
    <w:p w14:paraId="5B2D2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信息系统是由硬件、软件和相关工作人员组成的集成环境，核心功能是将数据处理为有价值的信息。信息系统在组织内部承担着多项重要职能，因此几乎所有组织都会借助信息系统解决各类实际问题。信息系统为组织的高层、中层和基层各层级管理人员提供信息支持，其核心包含三项主要活动：接收原始数据作为输入，对数据进行计算、更新等处理，最终将处理后的数据分析结果作为输出提供给使用者。总体而言，信息系统可根据维度、基础设施和使用层级进行分类⁽³⁾。高层管理人员对应决策支持系统（显性知识）、执行信息系统（隐性知识）；中层管理人员对应管理信息系统（信息）；基层对应事务处理系统（基础数据）。</w:t>
      </w:r>
    </w:p>
    <w:p w14:paraId="39DA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（二）React.js</w:t>
      </w:r>
    </w:p>
    <w:p w14:paraId="0DE93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 也被称作 React.js 或 ReactJS，是一款基于 JavaScript 的前端库，主要用于构建用户界面和 UI 组件，由脸书公司、开发者社区及相关企业共同维护⁽⁴⁾。2021 年，文卡特的研究指出，2015 年之前的 Web 开发技术主要围绕脚本编写和页面渲染展开，彼时前端开发主要使用 HTML 和 CSS，后端则采用 PHP 语言。开发人员会将静态 HTML 页面存放于指定文件夹，并通过 PHP 渲染这些文件，这种开发方式沿用了数十年，直到 React.js 等 JavaScript 库出现，才为网站开发带来了革命性的变化。React.js 具备多项优秀特性，能够让 Web 前端开发更高效、页面响应更迅速。</w:t>
      </w:r>
    </w:p>
    <w:p w14:paraId="5DAE7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（三）文档对象模型（DOM）</w:t>
      </w:r>
    </w:p>
    <w:p w14:paraId="00172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文档对象模型（DOM）是将网页或 HTML 文档资源转化为对象的一种表示方式，通过对 DOM 进行操作，可让网页更具交互性和吸引力。大多数 Web 开发框架在激活时，会直接操控每个网页的整个 DOM 树以实现 DOM 交互，当需要处理大量信息时，网页的展示效果会受到影响。而 React.js 采用了虚拟 DOM 技术，通过 diff () 算法建立虚拟 DOM 与原生 DOM 的关联，仅将发生变化的节点同步至 DOM 树中⁽⁵⁾。</w:t>
      </w:r>
    </w:p>
    <w:p w14:paraId="6BA35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（四）React 组件</w:t>
      </w:r>
    </w:p>
    <w:p w14:paraId="7A066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在使用 React.js 库进行 Web 前端开发时，开发人员会采用组件化的设计理念构建页面视图和展示数据。组件是独立的小型用户界面元素，可通过属性（props）将数据传递至视图层，且属性数据可随时间动态变化。组件具有可复用性，能够被多次调用，开发人员可将整体用户界面拆分为多个组件，让界面的设计和开发过程更高效、结构更清晰。React 组件与 JavaScript 函数类似，核心作用一致但应用环境和实现方式不同，组件接收名为 props 的输入参数，并将其以 React 元素的形式渲染至用户屏幕⁽⁶⁾。React.js 官方文档中指出，组件主要分为类组件和函数组件（也被称为钩子函数 Hooks）两类⁽⁷⁾，开发人员可选择基于类或函数的方式编写组件。React.js 中的每个组件都有其生命周期，其中类组件的生命周期主要分为四个阶段：</w:t>
      </w:r>
    </w:p>
    <w:p w14:paraId="1782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挂载阶段：组件实例被创建并插入 DOM 树时，会按顺序调用构造函数、静态获取派生状态、渲染、组件挂载完成等方法。</w:t>
      </w:r>
    </w:p>
    <w:p w14:paraId="3578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更新阶段：组件的属性或状态发生变化时会触发更新，组件重新渲染时会按顺序调用静态获取派生状态、组件是否需要更新、渲染、更新前获取快照、组件更新完成等方法。</w:t>
      </w:r>
    </w:p>
    <w:p w14:paraId="3EE9B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卸载阶段：组件从 DOM 树中移除时触发，调用组件即将卸载方法。</w:t>
      </w:r>
    </w:p>
    <w:p w14:paraId="42B5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错误处理阶段：组件生命周期的渲染过程中发生错误时触发，调用静态从错误中获取派生状态、组件捕获错误等方法。而在使用函数组件（钩子函数）时，仅通过 useEffect 方法即可实现挂载、更新、卸载和错误处理全生命周期的操作。</w:t>
      </w:r>
    </w:p>
    <w:p w14:paraId="059E2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（五）Web 服务</w:t>
      </w:r>
    </w:p>
    <w:p w14:paraId="17024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基于 Web 服务的应用软件开发技术发展迅速，众多科技企业均将 Web 服务应用于业务中。Web 服务是指设备之间通过网络实现信息交换和通信的一种方式⁽⁸⁾，Web 服务器可访问数据库，响应用户端的数据请求，并以 JSON 或 XML 格式返回数据。哈利利和拉马丹尼的研究表明，简单对象访问协议（SOAP）和表述性状态传递（REST）是最常用的两种消息交换协议，其中基于 REST 架构构建的 REST API 简洁易用、易于维护⁽⁹⁾。</w:t>
      </w:r>
    </w:p>
    <w:p w14:paraId="1B4E9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（六）表述性状态传递（REST）</w:t>
      </w:r>
    </w:p>
    <w:p w14:paraId="722EE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在 REST 架构出现和互联网普及之前，Web 应用服务之间的集成实现难度较大。应用程序编程接口（API）是应用程序之间的交互媒介，当客户端通过 RESTful API 发起请求时，资源会被发送至指定的端点，数据通过 HTTP 协议以 JSON、XML 等格式传输，元数据、授权信息、统一资源标识符、Cookie 等其他信息则通过 HTTP 请求头传输。2021 年，辛格的研究指出，REST API 之所以成为全球通用的标准，原因主要包括：</w:t>
      </w:r>
    </w:p>
    <w:p w14:paraId="12603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灵活性：可轻松实现服务器迁移，也能随时切换至不同的数据库；</w:t>
      </w:r>
    </w:p>
    <w:p w14:paraId="115EA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可扩展性：客户端与服务器相互分离，可独立对各模块进行升级；</w:t>
      </w:r>
    </w:p>
    <w:p w14:paraId="19F47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开发便捷、资源消耗低；</w:t>
      </w:r>
    </w:p>
    <w:p w14:paraId="6EE25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可靠性高：具备更强的故障抗干扰能力。该研究还提出，发起 REST API 请求主要包含两个基本步骤：</w:t>
      </w:r>
    </w:p>
    <w:p w14:paraId="1F210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客户端通过 REST API 和指定的状态方法访问数据库的特定位置，该过程被称为 “请求”；</w:t>
      </w:r>
    </w:p>
    <w:p w14:paraId="4D2AD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服务器执行相应方法并将数据返回给客户端，该过程被称为 “响应”。此外，请求 - 响应过程由四个核心组件构成：</w:t>
      </w:r>
    </w:p>
    <w:p w14:paraId="021DA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端点（Endpoint）：资源的特定访问地址，REST API 通过统一资源标识符（URI）为资源分配地址；</w:t>
      </w:r>
    </w:p>
    <w:p w14:paraId="4DDED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请求头（Header）：包含请求或响应的元数据，如授权信息、数据类型、Cookie 等，常见的请求头信息包括内容类型、授权、缓存控制；</w:t>
      </w:r>
    </w:p>
    <w:p w14:paraId="46D8A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请求方法（Method）：对资源执行的交互操作类型，REST API 支持增删改查（CRUD）的核心操作；</w:t>
      </w:r>
    </w:p>
    <w:p w14:paraId="49816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数据（请求体，Body）：包含与服务器之间发送或接收的有效载荷数据，请求体支持多种媒体类型，其中最常用的是 application/json 格式。REST API 的端点编写遵循特定规范，核心端点及对应操作包括获取所有客户信息、展示新增用户表单、添加客户信息、获取指定用户信息、展示编辑指定用户信息表单、更新指定用户信息、删除指定用户信息等。</w:t>
      </w:r>
    </w:p>
    <w:p w14:paraId="2C4E4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（七）Redux</w:t>
      </w:r>
    </w:p>
    <w:p w14:paraId="73940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Redux 是一款配合 React.js 库使用的状态管理库，其官方推出的 React Redux 是 Redux 与 React 的官方绑定工具，通过该工具，React 组件可从 Redux 存储中读取数据，并通过分发操作向中央数据存储更新数据，开发人员可借助其全局访问特性轻松管理应用程序的状态⁽¹⁰⁾。随着 React 应用程序的复杂度提升，调试过程中追踪状态变化的难度也会增加，而 Redux 可将错误报告发送至服务器，帮助开发人员快速定位错误，降低状态追踪的难度。Redux 主要包含三个核心组件：</w:t>
      </w:r>
    </w:p>
    <w:p w14:paraId="77501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动作（Action）：以有效载荷形式传递信息的指令，包含特定的操作类型；</w:t>
      </w:r>
    </w:p>
    <w:p w14:paraId="0F413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归约器（Reducer）：接收通过分发操作传递的动作并修改状态，通常由一组包含条件判断逻辑的函数组成，根据接收的动作类型执行相应操作；</w:t>
      </w:r>
    </w:p>
    <w:p w14:paraId="1868D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存储（Store）：以树状结构存储应用程序的所有状态，通过向动作分发指令，可修改存储中的状态。</w:t>
      </w:r>
    </w:p>
    <w:p w14:paraId="4994D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（八）客户端渲染（CSR）</w:t>
      </w:r>
    </w:p>
    <w:p w14:paraId="6108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客户端渲染是一种相较于服务端渲染出现较晚的渲染模式，主要用于构建单页应用（SPA），并随着 JavaScript 库和框架的发展逐渐普及。客户端渲染模式下，客户端仅在需要获取运行时信息时与服务器进行通信，发起请求后无需重新加载整个用户界面，客户端可通过重新渲染特定的 DOM 组件、修改数据来刷新界面⁽¹¹⁾。服务端渲染的特点是应用程序可直接使用，页面可查看且可交互；客户端渲染的特点是初始加载时出现白屏或加载动画，页面无法查看。</w:t>
      </w:r>
    </w:p>
    <w:p w14:paraId="47503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（九）服务端渲染（SSR）</w:t>
      </w:r>
    </w:p>
    <w:p w14:paraId="0DCE4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服务端渲染是传统的渲染模式，渲染过程在服务器端完成。在 JavaScript 库和框架快速发展之前，服务端渲染在 Web 开发人员中应用广泛，PHP 是最常用的服务端渲染开发语言。事实上，脸书公司在使用 React.js 等 JavaScript 库之前，也采用 PHP 语言进行开发。2020 年，基肖尔和 BM 的研究指出，服务端渲染模式下，当客户端在网页上启动请求 - 响应流程时，服务器会获取客户端的明确信息并生成 HTML 页面，再通过网络将其发送至客户端设备，浏览器解析数据后完成页面渲染。从数据库获取信息、生成 HTML 页面到发送至客户端的整个过程仅需数毫秒。当用户点击网页中的链接时，浏览器会再次向服务器发起请求，服务器将重复上述全部流程，这不仅会增加服务器的工作负载，还会造成网络带宽的不必要消耗。</w:t>
      </w:r>
    </w:p>
    <w:p w14:paraId="2F7B0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（十）数据获取</w:t>
      </w:r>
    </w:p>
    <w:p w14:paraId="3277A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Next.js 官方文档指出，该框架可根据应用程序的需求，支持多种数据获取机制⁽¹²⁾，具体包括：</w:t>
      </w:r>
    </w:p>
    <w:p w14:paraId="1FAB5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客户端渲染（CSR）：通过 React Hooks 中的 useEffect 方法在客户端实现数据获取，每次客户端发起页面请求时，都会通过 API 获取数据（页面渲染完成后执行数据获取操作）。该机制可在组件和页面两个层级实现：组件层级的数据获取在组件挂载阶段完成，组件内容随数据变化实时更新；页面层级的数据获取在程序运行时完成，页面内容随数据变化动态更新。当网页无需搜索引擎优化索引、无需预渲染数据或内容更新频繁时，适合采用组件层级的客户端数据获取方式。</w:t>
      </w:r>
    </w:p>
    <w:p w14:paraId="03C50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服务端渲染（SSR）：通过专属函数在服务器端实现数据获取，该函数仅在服务器端运行，不会在浏览器中执行。与客户端渲染不同，服务端渲染的数据获取机制仅能在页面层级实现，无法应用于其他文件。当 Web 应用需要对请求服务器时必须获取数据的页面进行预渲染时，适合采用该机制（网页加载前先执行数据获取函数，存在短暂延迟后，数据与网页内容一同展示）。客户端渲染与服务端渲染的核心区别在于调用 API 的时机：客户端渲染在页面加载完成后调用 API，服务端渲染在页面加载前调用 API。</w:t>
      </w:r>
    </w:p>
    <w:p w14:paraId="287F3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静态站点生成（SSG）：通过专属函数在服务器端实现数据获取，该函数仅在服务器端运行，不会在浏览器中执行。与服务端渲染相同，静态站点生成的数据获取机制仅能在页面层级实现。该机制在页面构建时仅调用一次数据获取函数，适合数据更新频率低、偏静态的 Web 应用，同时能提升搜索引擎优化效果（数据在服务器端完成渲染），且应用性能更优（数据获取仅在构建阶段执行）。</w:t>
      </w:r>
    </w:p>
    <w:p w14:paraId="24F69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增量静态再生（ISR）：在静态站点生成的数据获取函数中添加附加属性实现，Next.js 官方文档指出，该机制允许开发人员创建或更新静态页面，支持按页面执行静态生成，无需重新构建整个应用程序。与静态站点生成相比，增量静态再生的优势在于可在特定时间和条件下，重新构建页面文件并获取最新数据。</w:t>
      </w:r>
    </w:p>
    <w:p w14:paraId="274AE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三、研究方法</w:t>
      </w:r>
    </w:p>
    <w:p w14:paraId="27426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（一）SIASN 前端开发的步骤</w:t>
      </w:r>
    </w:p>
    <w:p w14:paraId="5730C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第一步，搭建 Web 前端开发环境，安装 Node JS、Next JS、Postman、Adobe XD 等开发工具；第二步，接收 UI/UX 团队提供的设计原型，让前端开发人员明确设计需求，并模拟应用程序的导航逻辑；第三步，将设计原型切分为计算机可识别的 HTML、CSS 和 JavaScript 代码，该阶段开发人员将使用 UI/UX 团队提供的图标、logo 等资源；第四步，接收后端团队提供的 Postman 集合（包含一组 API 地址）和 API 开发文档；第五步，前端开发人员在连接页面视图与后端数据前，先通过 Postman 工具进行 API 测试，若 API 地址可正常使用，则进入下一步；若无法使用，需向后端团队反馈问题并等待修复；第六步，分析 SIASN 应用中 React 组件结构的数据流向；第七步，将 API 地址与 React 组件连接，实现数据与应用程序界面的绑定；第八步，将后端团队提供的数据渲染至应用程序界面，完成前端开发。开发步骤流程为：开始→搭建开发环境→接收 UI/UX 团队的 UI 原型→将设计切分为基于 React 组件的 HTML、CSS、JS 代码→接收后端团队的 API 地址集合及文档→通过 Postman 进行 API 测试→API 是否可用？→否：向后端团队反馈问题→是：分析 SIASN 前端数据流向→将 API 地址与 React 组件连接→将 API 数据渲染至网页→结束。在将 SIASN 前端设计切分为基于 React 组件的 HTML、CSS 和 JavaScript 代码时，研究人员将组件结构分为可复用（动态）组件和静态组件两类：页眉、侧边栏、页脚等页面外层结构属于可复用组件；应用程序中随服务名称和菜单频繁变化的页面内容，被设计为动态组件并嵌套至布局组件中。布局组件是包含页眉、侧边栏、页脚结构的模板组件，可根据需求加载对应的动态内容，布局组件包含静态的侧边栏、页眉、页脚，以及动态内容区域。</w:t>
      </w:r>
    </w:p>
    <w:p w14:paraId="5C3B2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四、React.js 的优势</w:t>
      </w:r>
    </w:p>
    <w:p w14:paraId="2B00F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基于文献综述和 SIASN 应用的案例研究，React.js 库的优势主要体现在以下方面：</w:t>
      </w:r>
    </w:p>
    <w:p w14:paraId="158A9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（一）支持类和函数两种编程范式编写 JavaScript 代码</w:t>
      </w:r>
    </w:p>
    <w:p w14:paraId="68514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React.js 官方文档指出，组件分为类组件和函数组件（钩子函数）两类，开发人员可选择基于类或函数的方式编写组件，编程方式更灵活。</w:t>
      </w:r>
    </w:p>
    <w:p w14:paraId="3D9AF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（二）组件可复用</w:t>
      </w:r>
    </w:p>
    <w:p w14:paraId="0A4F2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采用组件化的设计理念构建应用程序，当应用中出现相似组件时，可直接复用，有效减少代码量，提升开发效率。在 SIASN 前端设计的切分过程中，研究人员将组件分为可复用（动态）组件和静态组件，页眉、侧边栏、页脚等外层结构为可复用组件，随菜单和服务变化的页面内容为动态组件并嵌套至布局组件中，布局组件作为模板为各类内容匹配对应的组件结构。</w:t>
      </w:r>
    </w:p>
    <w:p w14:paraId="447E0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（三）支持客户端渲染</w:t>
      </w:r>
    </w:p>
    <w:p w14:paraId="5E8C3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支持客户端渲染模式，可有效降低服务器的工作负载。</w:t>
      </w:r>
    </w:p>
    <w:p w14:paraId="74229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五、React.js 的缺点</w:t>
      </w:r>
    </w:p>
    <w:p w14:paraId="261D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基于文献综述和 SIASN 应用的案例研究，React.js 库的缺点主要体现在以下方面：</w:t>
      </w:r>
    </w:p>
    <w:p w14:paraId="22FA4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（一）状态无法持久化</w:t>
      </w:r>
    </w:p>
    <w:p w14:paraId="327F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组件状态中的数据会在网页刷新时丢失，因此需要借助本地存储（local storage）保存状态数据，但本地存储的容量有限，仅为 5MB。在 SIASN 机构应用的更新服务中，“提案签署 - 驳回提案” 菜单的开发中，就使用了本地存储来保存页面初始阶段的提案编号：当用户在表格中选择部分数据，以便在后续页面中对提案进行批准或驳回操作时，所选数据的提案编号会被存储至本地存储。用户在 “提案签署” 菜单的首个页面勾选表格数据后，点击下一步按钮进入第二步页面时，所选数据会存储至谷歌浏览器的本地存储中，用于在第二个表格中展示，供用户选择驳回或批准提案。</w:t>
      </w:r>
    </w:p>
    <w:p w14:paraId="7DCF8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（二）初始加载出现白屏</w:t>
      </w:r>
    </w:p>
    <w:p w14:paraId="6D7BD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React.js 库本质上仅支持客户端渲染，因此页面初始加载时会出现较长时间的白屏。与采用服务端渲染的 Next.js 不同，纯 React.js 应用通过客户端渲染展示页面。客户端渲染模式下不会优先展示 HTML 文件，其 HTML 文件被打包至 JavaScript 文件中，无预渲染机制，这就导致用户在页面初始加载时会遇到白屏问题。用户刷新页面时仅能看到白屏，原因是 HTML 文件仍在随 JavaScript 包进行下载。</w:t>
      </w:r>
    </w:p>
    <w:p w14:paraId="09D99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（三）页面路由依赖第三方库</w:t>
      </w:r>
    </w:p>
    <w:p w14:paraId="70510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React.js 库需要安装第三方路由库，才能实现页面导航功能。</w:t>
      </w:r>
    </w:p>
    <w:p w14:paraId="332E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（四）仅支持客户端数据获取</w:t>
      </w:r>
    </w:p>
    <w:p w14:paraId="0BEE4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React.js 库仅能在客户端实现数据获取，导致网页加载时的数据处理耗时更长。</w:t>
      </w:r>
    </w:p>
    <w:p w14:paraId="26850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（五）属性透传问题</w:t>
      </w:r>
    </w:p>
    <w:p w14:paraId="30B74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React.js 组件之间的数据通信主要依靠属性（props）实现，但当组件层级过深时，会出现属性透传（Prop Drilling）问题。为解决该问题，需要安装第三方状态管理库，将状态设置为全局状态，让各层级组件均可访问。</w:t>
      </w:r>
    </w:p>
    <w:p w14:paraId="799C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（六）不利于搜索引擎优化（SEO）</w:t>
      </w:r>
    </w:p>
    <w:p w14:paraId="782E1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采用客户端渲染模式不利于搜索引擎优化，因为 HTML 文件的渲染过程在客户端完成，搜索引擎爬虫难以抓取有效内容。</w:t>
      </w:r>
    </w:p>
    <w:p w14:paraId="59FBC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六、Next.js 的优势</w:t>
      </w:r>
    </w:p>
    <w:p w14:paraId="3F2B3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基于文献综述和 SIASN 应用的案例研究，Next.js 框架的优势主要体现在以下方面：</w:t>
      </w:r>
    </w:p>
    <w:p w14:paraId="4C8EF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（一）内置 CSS 支持</w:t>
      </w:r>
    </w:p>
    <w:p w14:paraId="3C4B7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Next.js 框架内置了 CSS 支持，安装完成后会自动生成全局 CSS 文件和适用于特定组件的 CSS 模块文件。全局 CSS 文件中的样式可作用于所有组件，而 CSS 模块文件的样式仅适用于指定的组件。</w:t>
      </w:r>
    </w:p>
    <w:p w14:paraId="1BE66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（二）路由机制简洁</w:t>
      </w:r>
    </w:p>
    <w:p w14:paraId="678C9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Next.js 框架内置了简洁的路由机制，路由配置基于 pages 文件夹实现，无需安装第三方库即可完成页面导航。开发人员只需在 Next.js 的 pages 文件夹中直接创建对应名称的文件，即可实现 React 组件的路由配置，浏览器地址栏会自动映射至 pages 文件夹中的文件名。完成组件开发并在 Next.js 的 pages 文件夹中创建路由文件后，研究人员将 components 文件夹中的组件导入至路由文件中，并嵌套至作为静态组件的布局组件中，确保组件在部署后可正常展示。开发人员在浏览器地址栏中访问对应 URL 时，会自动调用路由文件中导入的组件。</w:t>
      </w:r>
    </w:p>
    <w:p w14:paraId="6CD1A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（三）支持预渲染</w:t>
      </w:r>
    </w:p>
    <w:p w14:paraId="50D4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Next.js 框架支持服务端渲染模式，用户在页面初始加载时不会看到白屏，同时也能降低浏览器的负载。SIASN 应用在构建过程中，采用服务端渲染模式展示网页，服务端渲染机制下，更新服务的提案监控页面会优先展示 HTML 文件，同时下载 JavaScript 文件，待 JavaScript 文件加载完成后，页面即可实现交互并展示数据。浏览器会优先下载 HTML 文件，再下载 JavaScript 文件，首次响应会优先返回服务器端已渲染完成的 HTML 文件，再加载实现网页交互的 JavaScript 文件。这一机制避免了用户在页面初始加载时看到白屏，但缺点是需要重新加载页面，才能向服务器请求新的渲染后的 HTML 文件。</w:t>
      </w:r>
    </w:p>
    <w:p w14:paraId="39D52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（四）支持多种数据获取机制</w:t>
      </w:r>
    </w:p>
    <w:p w14:paraId="40E53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与仅支持客户端渲染数据获取的纯 React.js 应用不同，Next.js 框架支持客户端渲染、服务端渲染、静态站点生成和增量静态再生四种数据获取机制，开发人员可根据应用程序的需求灵活选择。</w:t>
      </w:r>
    </w:p>
    <w:p w14:paraId="24D7F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（五）预渲染模式可灵活选择</w:t>
      </w:r>
    </w:p>
    <w:p w14:paraId="7EDF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Next.js 框架支持基于服务端渲染和静态站点生成的预渲染模式，开发人员可根据应用需求选择：静态站点生成在应用构建阶段生成 HTML 文件，后续每次请求均复用该预渲染文件；服务端渲染则在每次请求时重新生成 HTML 文件。SIASN 应用在构建过程中采用服务端渲染模式展示网页，服务端渲染机制下，更新服务的提案监控页面会优先展示 HTML 文件，同时下载 JavaScript 文件，待文件加载完成后实现页面交互和数据展示。浏览器会优先下载 HTML 文件，再下载 JavaScript 文件，首次响应会优先返回服务器端渲染完成的 HTML 文件，再加载实现交互的 JavaScript 文件。该机制避免了初始加载的白屏问题，但缺点是页面切换时需要重新加载，向服务器请求新的渲染后的 HTML 文件。</w:t>
      </w:r>
    </w:p>
    <w:p w14:paraId="4737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（六）利于搜索引擎优化（SEO）</w:t>
      </w:r>
    </w:p>
    <w:p w14:paraId="7814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相较于客户端渲染，服务端渲染模式更有利于搜索引擎优化，因为 HTML 文件在服务器端完成渲染，搜索引擎爬虫可轻松抓取页面内容。</w:t>
      </w:r>
    </w:p>
    <w:p w14:paraId="058BF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七、Next.js 的缺点</w:t>
      </w:r>
    </w:p>
    <w:p w14:paraId="0678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基于文献综述和 SIASN 应用的案例研究，Next.js 框架的缺点主要体现在以下方面：</w:t>
      </w:r>
    </w:p>
    <w:p w14:paraId="1B03F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（一）服务器负载较高</w:t>
      </w:r>
    </w:p>
    <w:p w14:paraId="1433F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SIASN 应用中采用了 Next.js 框架的服务端渲染模式，频繁的服务器请求会增加服务器的工作负载。</w:t>
      </w:r>
    </w:p>
    <w:p w14:paraId="1BE27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（二）页面交互存在延迟</w:t>
      </w:r>
    </w:p>
    <w:p w14:paraId="4D2E9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服务端渲染的预渲染机制下，用户进入页面时，服务器已完成 HTML 文件的渲染并提供给客户端，但用户仅能查看页面内容，需等待浏览器成功执行 React 代码后，才能与页面进行交互。</w:t>
      </w:r>
    </w:p>
    <w:p w14:paraId="776D1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（三）页面切换需全量刷新</w:t>
      </w:r>
    </w:p>
    <w:p w14:paraId="2248D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采用服务端渲染模式时，页面切换过程中会出现全量刷新，因为每次页面切换都需要向服务器请求新的渲染后的 HTML 文件。</w:t>
      </w:r>
    </w:p>
    <w:p w14:paraId="3470F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参考文献</w:t>
      </w:r>
    </w:p>
    <w:p w14:paraId="0ED0E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[1] 普拉塞蒂约。印度尼西亚国家公务员局（BKN）[EB/OL]. 印尼论坛新闻百科，2019 [2021-11-02].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instrText xml:space="preserve"> HYPERLINK "https://www.tribunnewswiki.com/2019/10/24/badan-kepegawaian-negara-bkn" \t "/Users/admin/Library/Containers/com.kingsoft.wpsoffice.mac.global/Data/tmp/wps-admin/x/_blank" </w:instrTex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https://www.tribunnewswiki.com/2019/10/24/badan-kepegawaian-negara-bkn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.[2] 日惹国家公务员局分局。国家公务员局副局长：SIASN 是改善公务员数据质量的解决方案 [EB/OL]. 日惹国家公务员局官网，2021 [2021-11-02].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instrText xml:space="preserve"> HYPERLINK "https://yogyakarta.bkn.go.id/berita/2021/10/wakil-kepala-bkn-siasn-solusi-benahi-kualitas-data-kepegawaian" \t "/Users/admin/Library/Containers/com.kingsoft.wpsoffice.mac.global/Data/tmp/wps-admin/x/_blank" </w:instrTex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https://yogyakarta.bkn.go.id/berita/2021/10/wakil-kepala-bkn-siasn-solusi-benahi-kualitas-data-kepegawaian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.[3] 法利赫。信息系统研究综述 [J]. 国际计算机应用杂志，2018,179 (18):15-19. DOI:10.5120/ijca2018916307.[4] 文卡特，因德拉，普拉尼克，等. React JS 研究综述 [J]. 2021,5 (4):1137-1139.[5] 巴拉，加尔格，辛格。基于 ReactJS 的现代 Web 开发 [J]. 国际工程技术研究杂志，2020,7 (5):1154-1157.[6] 马拉特卡尔，阿德卡尔. React JS—— 新兴的前端 JavaScript 库：虚拟 DOM、单向数据流、JSX 语法 [J]. 2021,4 (12):99-102.[7] React 官方平台。组件与属性 [EB/OL]. 2022 [2022-01-25].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instrText xml:space="preserve"> HYPERLINK "https://reactjs.org/docs/components-and-props.html" \t "/Users/admin/Library/Containers/com.kingsoft.wpsoffice.mac.global/Data/tmp/wps-admin/x/_blank" </w:instrTex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https://reactjs.org/docs/components-and-props.html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.[8] 哈利利，拉马丹尼. Web 服务：SOAP 与 REST 服务的对比 [J]. 现代应用科学，2018,12 (3):175. DOI:10.5539/mas.v12n3p175.[9] 辛格. REST API 框架：Web 服务的设计与开发 [J]. 国际工程技术研究杂志，2021,8 (6):815-817.[10] 桑吉夫，桑迪普. React-Redux 开发框架的综合分析 [J]. 国际创新研究思考杂志，2020,8 (4):4230.[11] 基肖尔，BM. 客户端渲染相较于服务端渲染的发展 [J]. 2020,3 (2):1-10.[12] Vercel 公司。数据获取概述 [EB/OL]. 2022 [2022-01-24].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instrText xml:space="preserve"> HYPERLINK "https://nextjs.org/docs/basic-features/data-fetching/index" \t "/Users/admin/Library/Containers/com.kingsoft.wpsoffice.mac.global/Data/tmp/wps-admin/x/_blank" </w:instrTex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https://nextjs.org/docs/basic-features/data-fetching/index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.</w:t>
      </w:r>
    </w:p>
    <w:p w14:paraId="5CA08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17" w:right="1417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2000019F" w:csb1="00000000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4D203">
    <w:pPr>
      <w:pStyle w:val="10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end"/>
    </w:r>
  </w:p>
  <w:p w14:paraId="425B7AD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EB4DB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1F089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C2AEF">
    <w:pPr>
      <w:pStyle w:val="1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6FA3D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61D43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54EKk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2061D43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B5CE5">
    <w:pPr>
      <w:pStyle w:val="10"/>
      <w:tabs>
        <w:tab w:val="center" w:pos="4536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5160B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DwASzG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145160B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B12FE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A7FB2">
    <w:pPr>
      <w:pStyle w:val="11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3D040">
    <w:pPr>
      <w:pStyle w:val="11"/>
      <w:pBdr>
        <w:bottom w:val="none" w:color="auto" w:sz="0" w:space="1"/>
      </w:pBdr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2NTZiZDViOTQ2OTQ1ZDkwOWQ1Y2IyMjIxNDM3ODQifQ=="/>
  </w:docVars>
  <w:rsids>
    <w:rsidRoot w:val="00030E84"/>
    <w:rsid w:val="00004422"/>
    <w:rsid w:val="00030E84"/>
    <w:rsid w:val="000D29A6"/>
    <w:rsid w:val="00175E4D"/>
    <w:rsid w:val="0017621E"/>
    <w:rsid w:val="001A2A39"/>
    <w:rsid w:val="001F2F0B"/>
    <w:rsid w:val="001F5F82"/>
    <w:rsid w:val="0020638F"/>
    <w:rsid w:val="0026512C"/>
    <w:rsid w:val="002B35EC"/>
    <w:rsid w:val="00337569"/>
    <w:rsid w:val="0035525D"/>
    <w:rsid w:val="003668E5"/>
    <w:rsid w:val="0039752C"/>
    <w:rsid w:val="003C7DC5"/>
    <w:rsid w:val="003F0DB3"/>
    <w:rsid w:val="0044555B"/>
    <w:rsid w:val="00492ECB"/>
    <w:rsid w:val="00531C3B"/>
    <w:rsid w:val="005815F0"/>
    <w:rsid w:val="00586B27"/>
    <w:rsid w:val="00683C00"/>
    <w:rsid w:val="006C72DD"/>
    <w:rsid w:val="006F0BE1"/>
    <w:rsid w:val="0071630E"/>
    <w:rsid w:val="00765F98"/>
    <w:rsid w:val="007D1736"/>
    <w:rsid w:val="007D17FF"/>
    <w:rsid w:val="0085412E"/>
    <w:rsid w:val="009164B3"/>
    <w:rsid w:val="00987E83"/>
    <w:rsid w:val="009C59D5"/>
    <w:rsid w:val="009D76D8"/>
    <w:rsid w:val="009D76FC"/>
    <w:rsid w:val="00A14703"/>
    <w:rsid w:val="00A257AD"/>
    <w:rsid w:val="00A32559"/>
    <w:rsid w:val="00A644D6"/>
    <w:rsid w:val="00A73256"/>
    <w:rsid w:val="00A7421B"/>
    <w:rsid w:val="00AB3290"/>
    <w:rsid w:val="00AD009F"/>
    <w:rsid w:val="00B13F96"/>
    <w:rsid w:val="00B33CF8"/>
    <w:rsid w:val="00BF56DB"/>
    <w:rsid w:val="00C20123"/>
    <w:rsid w:val="00C24E97"/>
    <w:rsid w:val="00C65B84"/>
    <w:rsid w:val="00C858ED"/>
    <w:rsid w:val="00D34A9E"/>
    <w:rsid w:val="00D41908"/>
    <w:rsid w:val="00D46C32"/>
    <w:rsid w:val="00D70986"/>
    <w:rsid w:val="00D83D90"/>
    <w:rsid w:val="00DD6D5E"/>
    <w:rsid w:val="00E175E6"/>
    <w:rsid w:val="00E20132"/>
    <w:rsid w:val="00E27861"/>
    <w:rsid w:val="00E654AE"/>
    <w:rsid w:val="00E65AD3"/>
    <w:rsid w:val="00F13A49"/>
    <w:rsid w:val="00F622DE"/>
    <w:rsid w:val="00F83278"/>
    <w:rsid w:val="00F96E42"/>
    <w:rsid w:val="03F174DD"/>
    <w:rsid w:val="04714B20"/>
    <w:rsid w:val="075A5F04"/>
    <w:rsid w:val="075F730C"/>
    <w:rsid w:val="08861FBB"/>
    <w:rsid w:val="0E191BBB"/>
    <w:rsid w:val="0EF76B16"/>
    <w:rsid w:val="0FA25CB6"/>
    <w:rsid w:val="10C02B8A"/>
    <w:rsid w:val="123355B2"/>
    <w:rsid w:val="14DE5E64"/>
    <w:rsid w:val="17B01623"/>
    <w:rsid w:val="18D77ED2"/>
    <w:rsid w:val="1DAD1BA6"/>
    <w:rsid w:val="21C82D4C"/>
    <w:rsid w:val="21F96452"/>
    <w:rsid w:val="22567E49"/>
    <w:rsid w:val="25207C42"/>
    <w:rsid w:val="26505840"/>
    <w:rsid w:val="27AC721F"/>
    <w:rsid w:val="28795BCE"/>
    <w:rsid w:val="29521F6F"/>
    <w:rsid w:val="2D2D28A7"/>
    <w:rsid w:val="2E316055"/>
    <w:rsid w:val="30D62678"/>
    <w:rsid w:val="33C17656"/>
    <w:rsid w:val="36991812"/>
    <w:rsid w:val="39B134B0"/>
    <w:rsid w:val="3A31410F"/>
    <w:rsid w:val="3AE73230"/>
    <w:rsid w:val="3CB93F9C"/>
    <w:rsid w:val="3EFB449F"/>
    <w:rsid w:val="3F672CDE"/>
    <w:rsid w:val="3F8F1F95"/>
    <w:rsid w:val="41A62E8B"/>
    <w:rsid w:val="436B2DA4"/>
    <w:rsid w:val="459A58AC"/>
    <w:rsid w:val="47F6730B"/>
    <w:rsid w:val="4E16798E"/>
    <w:rsid w:val="50FF73C0"/>
    <w:rsid w:val="53B35B89"/>
    <w:rsid w:val="544B341F"/>
    <w:rsid w:val="567E71F5"/>
    <w:rsid w:val="59525B8F"/>
    <w:rsid w:val="5F17532D"/>
    <w:rsid w:val="5FEF4498"/>
    <w:rsid w:val="65BC30C3"/>
    <w:rsid w:val="6FDC4815"/>
    <w:rsid w:val="70CE7E5E"/>
    <w:rsid w:val="7696B7C2"/>
    <w:rsid w:val="787221BF"/>
    <w:rsid w:val="7F264D87"/>
    <w:rsid w:val="ADFF083C"/>
    <w:rsid w:val="B5DF01CE"/>
    <w:rsid w:val="BDEE2743"/>
    <w:rsid w:val="FE3922F3"/>
    <w:rsid w:val="FF7F5C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360" w:lineRule="auto"/>
      <w:jc w:val="center"/>
      <w:outlineLvl w:val="0"/>
    </w:pPr>
    <w:rPr>
      <w:rFonts w:ascii="Times New Roman" w:hAnsi="Times New Roman" w:eastAsia="黑体"/>
      <w:b/>
      <w:kern w:val="44"/>
      <w:sz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4"/>
    <w:autoRedefine/>
    <w:qFormat/>
    <w:uiPriority w:val="0"/>
    <w:pPr>
      <w:keepNext/>
      <w:keepLines/>
      <w:spacing w:line="360" w:lineRule="auto"/>
      <w:outlineLvl w:val="2"/>
    </w:pPr>
    <w:rPr>
      <w:rFonts w:ascii="Times New Roman" w:hAnsi="Times New Roman" w:eastAsia="黑体"/>
      <w:bCs/>
      <w:sz w:val="28"/>
      <w:szCs w:val="32"/>
    </w:rPr>
  </w:style>
  <w:style w:type="character" w:default="1" w:styleId="18">
    <w:name w:val="Default Paragraph Font"/>
    <w:autoRedefine/>
    <w:semiHidden/>
    <w:qFormat/>
    <w:uiPriority w:val="0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autoRedefine/>
    <w:qFormat/>
    <w:uiPriority w:val="0"/>
    <w:pPr>
      <w:jc w:val="left"/>
    </w:pPr>
  </w:style>
  <w:style w:type="paragraph" w:styleId="7">
    <w:name w:val="Body Text Indent"/>
    <w:basedOn w:val="1"/>
    <w:autoRedefine/>
    <w:qFormat/>
    <w:uiPriority w:val="0"/>
    <w:pPr>
      <w:ind w:firstLine="420" w:firstLineChars="200"/>
    </w:pPr>
    <w:rPr>
      <w:kern w:val="0"/>
      <w:sz w:val="20"/>
    </w:r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0">
    <w:name w:val="footer"/>
    <w:basedOn w:val="1"/>
    <w:link w:val="2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</w:style>
  <w:style w:type="paragraph" w:styleId="13">
    <w:name w:val="toc 2"/>
    <w:basedOn w:val="1"/>
    <w:next w:val="1"/>
    <w:autoRedefine/>
    <w:qFormat/>
    <w:uiPriority w:val="39"/>
    <w:pPr>
      <w:ind w:left="420" w:leftChars="200"/>
    </w:pPr>
  </w:style>
  <w:style w:type="paragraph" w:styleId="1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autoRedefine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page number"/>
    <w:basedOn w:val="18"/>
    <w:autoRedefine/>
    <w:qFormat/>
    <w:uiPriority w:val="0"/>
  </w:style>
  <w:style w:type="character" w:styleId="21">
    <w:name w:val="Hyperlink"/>
    <w:basedOn w:val="18"/>
    <w:autoRedefine/>
    <w:qFormat/>
    <w:uiPriority w:val="99"/>
    <w:rPr>
      <w:color w:val="0000FF"/>
      <w:u w:val="single"/>
    </w:rPr>
  </w:style>
  <w:style w:type="character" w:styleId="22">
    <w:name w:val="HTML Code"/>
    <w:basedOn w:val="18"/>
    <w:uiPriority w:val="0"/>
    <w:rPr>
      <w:rFonts w:ascii="Courier New" w:hAnsi="Courier New"/>
      <w:sz w:val="20"/>
    </w:rPr>
  </w:style>
  <w:style w:type="character" w:styleId="23">
    <w:name w:val="annotation reference"/>
    <w:autoRedefine/>
    <w:qFormat/>
    <w:uiPriority w:val="0"/>
    <w:rPr>
      <w:sz w:val="21"/>
      <w:szCs w:val="21"/>
    </w:rPr>
  </w:style>
  <w:style w:type="character" w:customStyle="1" w:styleId="24">
    <w:name w:val="标题 3 Char"/>
    <w:basedOn w:val="18"/>
    <w:link w:val="4"/>
    <w:autoRedefine/>
    <w:qFormat/>
    <w:uiPriority w:val="0"/>
    <w:rPr>
      <w:rFonts w:ascii="Times New Roman" w:hAnsi="Times New Roman" w:eastAsia="黑体"/>
      <w:bCs/>
      <w:kern w:val="2"/>
      <w:sz w:val="28"/>
      <w:szCs w:val="32"/>
      <w:lang w:val="en-US" w:eastAsia="zh-CN" w:bidi="ar-SA"/>
    </w:rPr>
  </w:style>
  <w:style w:type="character" w:customStyle="1" w:styleId="25">
    <w:name w:val="页脚 Char"/>
    <w:basedOn w:val="18"/>
    <w:link w:val="10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6">
    <w:name w:val="页眉 Char"/>
    <w:basedOn w:val="18"/>
    <w:link w:val="11"/>
    <w:autoRedefine/>
    <w:qFormat/>
    <w:uiPriority w:val="0"/>
    <w:rPr>
      <w:kern w:val="2"/>
      <w:sz w:val="18"/>
      <w:szCs w:val="18"/>
    </w:rPr>
  </w:style>
  <w:style w:type="character" w:customStyle="1" w:styleId="27">
    <w:name w:val="font3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8"/>
      <w:szCs w:val="28"/>
      <w:u w:val="none"/>
    </w:rPr>
  </w:style>
  <w:style w:type="character" w:customStyle="1" w:styleId="28">
    <w:name w:val="font11"/>
    <w:basedOn w:val="18"/>
    <w:autoRedefine/>
    <w:qFormat/>
    <w:uiPriority w:val="0"/>
    <w:rPr>
      <w:rFonts w:hint="eastAsia" w:ascii="仿宋_GB2312" w:eastAsia="仿宋_GB2312" w:cs="仿宋_GB2312"/>
      <w:b/>
      <w:bCs/>
      <w:color w:val="000000"/>
      <w:sz w:val="28"/>
      <w:szCs w:val="28"/>
      <w:u w:val="none"/>
    </w:rPr>
  </w:style>
  <w:style w:type="character" w:customStyle="1" w:styleId="29">
    <w:name w:val="font4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8"/>
      <w:szCs w:val="28"/>
      <w:u w:val="none"/>
    </w:rPr>
  </w:style>
  <w:style w:type="paragraph" w:customStyle="1" w:styleId="30">
    <w:name w:val="MDPI_5.1_figure_caption"/>
    <w:basedOn w:val="1"/>
    <w:autoRedefine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hAnsi="Palatino Linotype" w:eastAsia="Times New Roman"/>
      <w:color w:val="000000"/>
      <w:kern w:val="0"/>
      <w:sz w:val="18"/>
      <w:szCs w:val="20"/>
      <w:lang w:eastAsia="de-DE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12</Pages>
  <Words>169</Words>
  <Characters>179</Characters>
  <Lines>1</Lines>
  <Paragraphs>1</Paragraphs>
  <TotalTime>0</TotalTime>
  <ScaleCrop>false</ScaleCrop>
  <LinksUpToDate>false</LinksUpToDate>
  <CharactersWithSpaces>312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2013-05-08T10:23:00Z</dcterms:created>
  <dc:creator>user</dc:creator>
  <cp:lastModifiedBy>sLuca</cp:lastModifiedBy>
  <cp:lastPrinted>2023-12-29T09:14:00Z</cp:lastPrinted>
  <dcterms:modified xsi:type="dcterms:W3CDTF">2026-06-12T12:05:43Z</dcterms:modified>
  <dc:title>本科毕业设计(论文)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ABA47A4CF8827F6697852B6A1F50196F_43</vt:lpwstr>
  </property>
  <property fmtid="{D5CDD505-2E9C-101B-9397-08002B2CF9AE}" pid="4" name="KSOTemplateDocerSaveRecord">
    <vt:lpwstr>eyJoZGlkIjoiMDg2NTZiZDViOTQ2OTQ1ZDkwOWQ1Y2IyMjIxNDM3ODQiLCJ1c2VySWQiOiI0NDg4MDkyMjIifQ==</vt:lpwstr>
  </property>
</Properties>
</file>