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 DO LIST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Look up latitude and longitude values corresponding to user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This should be an external .js file (see below)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 inputs: either city, state or zip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will be passed as a GET parameter to the main page and used for the initial center of the map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Styling : some degree of styling is needed…currently an unstyled div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Search box: would be useful to have a search box so that new zip code or city,state can be entered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This would call external .js file (above) to return a lat/long, then move to this new location with the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panTo()</w:t>
        </w:r>
      </w:hyperlink>
      <w:r w:rsidDel="00000000" w:rsidR="00000000" w:rsidRPr="00000000">
        <w:rPr>
          <w:sz w:val="24"/>
          <w:szCs w:val="24"/>
          <w:rtl w:val="0"/>
        </w:rPr>
        <w:t xml:space="preserve"> method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Legend:  need a legend displaying colors for corresponding prices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 for fuel prices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External .js to determine the intervals and colors for fuel prices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Currently the colors and intervals are pre-defined; at the very least the intervals should be determined based on the fuel prices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.js could look at .csv file, then for each column/fuel type calculate the min and max, then return intervals (how many?  10?).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Could also have this return the colors for each interval.  Again, this is also currently hard-coded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mapbox.com/mapbox-gl-js/api/#Map.panTo" TargetMode="External"/><Relationship Id="rId6" Type="http://schemas.openxmlformats.org/officeDocument/2006/relationships/hyperlink" Target="https://www.mapbox.com/mapbox-gl-js/api/#Map.panTo" TargetMode="External"/></Relationships>
</file>