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F63A" w14:textId="77777777" w:rsidR="00C57800" w:rsidRPr="00A738DE" w:rsidRDefault="001746CE">
      <w:pPr>
        <w:spacing w:after="4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32"/>
          <w:szCs w:val="32"/>
        </w:rPr>
        <w:t>Written Justification</w:t>
      </w:r>
    </w:p>
    <w:p w14:paraId="42ECF63C" w14:textId="77777777" w:rsidR="00C57800" w:rsidRPr="00A738DE" w:rsidRDefault="001746CE" w:rsidP="00A738DE">
      <w:pPr>
        <w:spacing w:before="200" w:after="10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24"/>
          <w:szCs w:val="24"/>
        </w:rPr>
        <w:t>Why I looked at more than one architecture</w:t>
      </w:r>
    </w:p>
    <w:p w14:paraId="42ECF63D" w14:textId="77777777" w:rsidR="00C57800" w:rsidRPr="00A738DE" w:rsidRDefault="001746CE">
      <w:pPr>
        <w:spacing w:after="12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 xml:space="preserve">Before picking an </w:t>
      </w:r>
      <w:proofErr w:type="gramStart"/>
      <w:r w:rsidRPr="00A738DE">
        <w:rPr>
          <w:rFonts w:ascii="Arial Black" w:hAnsi="Arial Black"/>
          <w:sz w:val="21"/>
          <w:szCs w:val="21"/>
        </w:rPr>
        <w:t>architecture</w:t>
      </w:r>
      <w:proofErr w:type="gramEnd"/>
      <w:r w:rsidRPr="00A738DE">
        <w:rPr>
          <w:rFonts w:ascii="Arial Black" w:hAnsi="Arial Black"/>
          <w:sz w:val="21"/>
          <w:szCs w:val="21"/>
        </w:rPr>
        <w:t xml:space="preserve"> I compared four options that could realistically work for this system: a plain layered/N-tier design, a pure pipe-and-filter design, an event-driven microservices pipeline, and a simple client-server monolith. Below is what I found for each one.</w:t>
      </w:r>
    </w:p>
    <w:p w14:paraId="42ECF63E" w14:textId="77777777" w:rsidR="00C57800" w:rsidRPr="00A738DE" w:rsidRDefault="001746CE" w:rsidP="00A738DE">
      <w:pPr>
        <w:spacing w:before="200" w:after="10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24"/>
          <w:szCs w:val="24"/>
        </w:rPr>
        <w:t>Layered / N-Tier</w:t>
      </w:r>
    </w:p>
    <w:p w14:paraId="42ECF63F" w14:textId="77777777" w:rsidR="00C57800" w:rsidRPr="00A738DE" w:rsidRDefault="001746CE">
      <w:pPr>
        <w:spacing w:after="12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>This is the classic "presentation-business-data" split. It's easy to build and easy to understand, but the problem is that ingestion, PII masking, hashing, and storage would all end up living in the same business layer. That means a small change to the masking rules could accidentally affect the storage code, which is risky for a compliance system where PII leaks are not allowed. I ruled this out.</w:t>
      </w:r>
    </w:p>
    <w:p w14:paraId="42ECF640" w14:textId="77777777" w:rsidR="00C57800" w:rsidRPr="00A738DE" w:rsidRDefault="001746CE" w:rsidP="00A738DE">
      <w:pPr>
        <w:spacing w:before="200" w:after="10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24"/>
          <w:szCs w:val="24"/>
        </w:rPr>
        <w:t>Pure Pipe-and-Filter</w:t>
      </w:r>
    </w:p>
    <w:p w14:paraId="42ECF641" w14:textId="77777777" w:rsidR="00C57800" w:rsidRPr="00A738DE" w:rsidRDefault="001746CE">
      <w:pPr>
        <w:spacing w:after="12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>This actually matches the natural flow of the problem really well: parse the log, mask the PII, sign it, then store it - one filter feeding the next. The downside is that pipe-and-filter on its own doesn't say anything about how each stage is deployed or scaled. If the masking stage becomes a bottleneck, I can't just scale that one stage without scaling everything else. Good idea, but not complete on its own.</w:t>
      </w:r>
    </w:p>
    <w:p w14:paraId="42ECF642" w14:textId="77777777" w:rsidR="00C57800" w:rsidRPr="00A738DE" w:rsidRDefault="001746CE" w:rsidP="00A738DE">
      <w:pPr>
        <w:spacing w:before="200" w:after="10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24"/>
          <w:szCs w:val="24"/>
        </w:rPr>
        <w:t>Client-Server Monolith</w:t>
      </w:r>
    </w:p>
    <w:p w14:paraId="42ECF643" w14:textId="77777777" w:rsidR="00C57800" w:rsidRPr="00A738DE" w:rsidRDefault="001746CE">
      <w:pPr>
        <w:spacing w:after="12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>Quick to prototype since everything sits in one codebase and one server. But NFR-001 asks for filtering across 10 million records in under a second, and a single monolith would have to scale as one big unit to hit that, which is expensive and doesn't isolate the security-sensitive masking/signing logic from the rest of the app. Ruled this out too.</w:t>
      </w:r>
    </w:p>
    <w:p w14:paraId="42ECF644" w14:textId="77777777" w:rsidR="00C57800" w:rsidRPr="00A738DE" w:rsidRDefault="001746CE" w:rsidP="00A738DE">
      <w:pPr>
        <w:spacing w:before="200" w:after="10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24"/>
          <w:szCs w:val="24"/>
        </w:rPr>
        <w:t>What I chose: Event-Driven Microservices Pipeline</w:t>
      </w:r>
    </w:p>
    <w:p w14:paraId="42ECF645" w14:textId="77777777" w:rsidR="00C57800" w:rsidRPr="00A738DE" w:rsidRDefault="001746CE">
      <w:pPr>
        <w:spacing w:after="12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>I ended up combining the pipe-and-filter idea with microservices - basically the pipeline stages become separate services that talk to each other through interfaces, and ingestion is decoupled using asynchronous events. I split the system into six components: Log Ingestion Service, PII Masking Engine, Cryptographic Integrity Service, Audit Storage Service, Query &amp; Reporting Service, and Export &amp; Verification Service. My reasons for choosing this:</w:t>
      </w:r>
    </w:p>
    <w:p w14:paraId="42ECF646" w14:textId="77777777" w:rsidR="00C57800" w:rsidRPr="00A738DE" w:rsidRDefault="001746CE">
      <w:pPr>
        <w:pStyle w:val="ListParagraph"/>
        <w:numPr>
          <w:ilvl w:val="0"/>
          <w:numId w:val="1"/>
        </w:numPr>
        <w:spacing w:after="8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 xml:space="preserve">Performance: The Audit Storage and Query &amp; Reporting services can be scaled independently from the lighter Masking/Integrity services, which is what actually </w:t>
      </w:r>
      <w:r w:rsidRPr="00A738DE">
        <w:rPr>
          <w:rFonts w:ascii="Arial Black" w:hAnsi="Arial Black"/>
          <w:sz w:val="21"/>
          <w:szCs w:val="21"/>
        </w:rPr>
        <w:lastRenderedPageBreak/>
        <w:t>lets me hit the sub-second query requirement over 10 million records (NFR-001) without over-provisioning the whole system.</w:t>
      </w:r>
    </w:p>
    <w:p w14:paraId="42ECF647" w14:textId="77777777" w:rsidR="00C57800" w:rsidRPr="00A738DE" w:rsidRDefault="001746CE">
      <w:pPr>
        <w:pStyle w:val="ListParagraph"/>
        <w:numPr>
          <w:ilvl w:val="0"/>
          <w:numId w:val="1"/>
        </w:numPr>
        <w:spacing w:after="8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>Compliance/security isolation: PII Masking and Cryptographic Integrity are separate services with their own clear interfaces (</w:t>
      </w:r>
      <w:proofErr w:type="spellStart"/>
      <w:r w:rsidRPr="00A738DE">
        <w:rPr>
          <w:rFonts w:ascii="Arial Black" w:hAnsi="Arial Black"/>
          <w:sz w:val="21"/>
          <w:szCs w:val="21"/>
        </w:rPr>
        <w:t>IMaskPII</w:t>
      </w:r>
      <w:proofErr w:type="spellEnd"/>
      <w:r w:rsidRPr="00A738DE">
        <w:rPr>
          <w:rFonts w:ascii="Arial Black" w:hAnsi="Arial Black"/>
          <w:sz w:val="21"/>
          <w:szCs w:val="21"/>
        </w:rPr>
        <w:t xml:space="preserve">, </w:t>
      </w:r>
      <w:proofErr w:type="spellStart"/>
      <w:r w:rsidRPr="00A738DE">
        <w:rPr>
          <w:rFonts w:ascii="Arial Black" w:hAnsi="Arial Black"/>
          <w:sz w:val="21"/>
          <w:szCs w:val="21"/>
        </w:rPr>
        <w:t>ISignIntegrity</w:t>
      </w:r>
      <w:proofErr w:type="spellEnd"/>
      <w:r w:rsidRPr="00A738DE">
        <w:rPr>
          <w:rFonts w:ascii="Arial Black" w:hAnsi="Arial Black"/>
          <w:sz w:val="21"/>
          <w:szCs w:val="21"/>
        </w:rPr>
        <w:t>). If something goes wrong in one of them, it can't silently leak cleartext PII into storage or skip the SHA-256 signing step that FR-001 needs.</w:t>
      </w:r>
    </w:p>
    <w:p w14:paraId="42ECF648" w14:textId="77777777" w:rsidR="00C57800" w:rsidRPr="00A738DE" w:rsidRDefault="001746CE">
      <w:pPr>
        <w:pStyle w:val="ListParagraph"/>
        <w:numPr>
          <w:ilvl w:val="0"/>
          <w:numId w:val="1"/>
        </w:numPr>
        <w:spacing w:after="8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 xml:space="preserve">Decoupling: Enterprise applications just publish logs through </w:t>
      </w:r>
      <w:proofErr w:type="spellStart"/>
      <w:r w:rsidRPr="00A738DE">
        <w:rPr>
          <w:rFonts w:ascii="Arial Black" w:hAnsi="Arial Black"/>
          <w:sz w:val="21"/>
          <w:szCs w:val="21"/>
        </w:rPr>
        <w:t>ILogIntake</w:t>
      </w:r>
      <w:proofErr w:type="spellEnd"/>
      <w:r w:rsidRPr="00A738DE">
        <w:rPr>
          <w:rFonts w:ascii="Arial Black" w:hAnsi="Arial Black"/>
          <w:sz w:val="21"/>
          <w:szCs w:val="21"/>
        </w:rPr>
        <w:t xml:space="preserve"> and don't have to wait around for masking, signing, or storage to finish. This means a sudden burst of logs gets buffered instead of causing failures or dropped data.</w:t>
      </w:r>
    </w:p>
    <w:p w14:paraId="42ECF649" w14:textId="77777777" w:rsidR="00C57800" w:rsidRPr="00A738DE" w:rsidRDefault="001746CE" w:rsidP="00A738DE">
      <w:pPr>
        <w:spacing w:before="200" w:after="100"/>
        <w:jc w:val="center"/>
        <w:rPr>
          <w:rFonts w:ascii="Arial Black" w:hAnsi="Arial Black"/>
        </w:rPr>
      </w:pPr>
      <w:r w:rsidRPr="00A738DE">
        <w:rPr>
          <w:rFonts w:ascii="Arial Black" w:hAnsi="Arial Black"/>
          <w:b/>
          <w:bCs/>
          <w:sz w:val="24"/>
          <w:szCs w:val="24"/>
        </w:rPr>
        <w:t>The trade-off I'm accepting</w:t>
      </w:r>
    </w:p>
    <w:p w14:paraId="42ECF64A" w14:textId="77777777" w:rsidR="00C57800" w:rsidRPr="00A738DE" w:rsidRDefault="001746CE">
      <w:pPr>
        <w:spacing w:after="120" w:line="300" w:lineRule="auto"/>
        <w:rPr>
          <w:rFonts w:ascii="Arial Black" w:hAnsi="Arial Black"/>
        </w:rPr>
      </w:pPr>
      <w:r w:rsidRPr="00A738DE">
        <w:rPr>
          <w:rFonts w:ascii="Arial Black" w:hAnsi="Arial Black"/>
          <w:sz w:val="21"/>
          <w:szCs w:val="21"/>
        </w:rPr>
        <w:t>The obvious downside of microservices is added operational complexity - more moving parts, network calls between services, and things like service discovery that a monolith wouldn't need. I'm okay with this trade-off because an audit-compliance system has hard requirements around tamper-evidence and keeping PII isolated, and a shared-tier/monolith design just can't guarantee that as cleanly. The extra complexity is worth it for the guarantees it buys.</w:t>
      </w:r>
    </w:p>
    <w:sectPr w:rsidR="00C57800" w:rsidRPr="00A738D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2D82"/>
    <w:multiLevelType w:val="hybridMultilevel"/>
    <w:tmpl w:val="EFD67402"/>
    <w:lvl w:ilvl="0" w:tplc="0638F334">
      <w:start w:val="1"/>
      <w:numFmt w:val="bullet"/>
      <w:lvlText w:val="●"/>
      <w:lvlJc w:val="left"/>
      <w:pPr>
        <w:ind w:left="720" w:hanging="360"/>
      </w:pPr>
    </w:lvl>
    <w:lvl w:ilvl="1" w:tplc="A7BE90B4">
      <w:start w:val="1"/>
      <w:numFmt w:val="bullet"/>
      <w:lvlText w:val="○"/>
      <w:lvlJc w:val="left"/>
      <w:pPr>
        <w:ind w:left="1440" w:hanging="360"/>
      </w:pPr>
    </w:lvl>
    <w:lvl w:ilvl="2" w:tplc="ECE81DD0">
      <w:start w:val="1"/>
      <w:numFmt w:val="bullet"/>
      <w:lvlText w:val="■"/>
      <w:lvlJc w:val="left"/>
      <w:pPr>
        <w:ind w:left="2160" w:hanging="360"/>
      </w:pPr>
    </w:lvl>
    <w:lvl w:ilvl="3" w:tplc="05444FCA">
      <w:start w:val="1"/>
      <w:numFmt w:val="bullet"/>
      <w:lvlText w:val="●"/>
      <w:lvlJc w:val="left"/>
      <w:pPr>
        <w:ind w:left="2880" w:hanging="360"/>
      </w:pPr>
    </w:lvl>
    <w:lvl w:ilvl="4" w:tplc="92EABE44">
      <w:start w:val="1"/>
      <w:numFmt w:val="bullet"/>
      <w:lvlText w:val="○"/>
      <w:lvlJc w:val="left"/>
      <w:pPr>
        <w:ind w:left="3600" w:hanging="360"/>
      </w:pPr>
    </w:lvl>
    <w:lvl w:ilvl="5" w:tplc="E5CEBBA2">
      <w:start w:val="1"/>
      <w:numFmt w:val="bullet"/>
      <w:lvlText w:val="■"/>
      <w:lvlJc w:val="left"/>
      <w:pPr>
        <w:ind w:left="4320" w:hanging="360"/>
      </w:pPr>
    </w:lvl>
    <w:lvl w:ilvl="6" w:tplc="E8967A3C">
      <w:start w:val="1"/>
      <w:numFmt w:val="bullet"/>
      <w:lvlText w:val="●"/>
      <w:lvlJc w:val="left"/>
      <w:pPr>
        <w:ind w:left="5040" w:hanging="360"/>
      </w:pPr>
    </w:lvl>
    <w:lvl w:ilvl="7" w:tplc="F0C66BA0">
      <w:start w:val="1"/>
      <w:numFmt w:val="bullet"/>
      <w:lvlText w:val="●"/>
      <w:lvlJc w:val="left"/>
      <w:pPr>
        <w:ind w:left="5760" w:hanging="360"/>
      </w:pPr>
    </w:lvl>
    <w:lvl w:ilvl="8" w:tplc="5A84EFC2">
      <w:start w:val="1"/>
      <w:numFmt w:val="bullet"/>
      <w:lvlText w:val="●"/>
      <w:lvlJc w:val="left"/>
      <w:pPr>
        <w:ind w:left="6480" w:hanging="360"/>
      </w:pPr>
    </w:lvl>
  </w:abstractNum>
  <w:num w:numId="1" w16cid:durableId="770205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800"/>
    <w:rsid w:val="001746CE"/>
    <w:rsid w:val="00A738DE"/>
    <w:rsid w:val="00C57800"/>
    <w:rsid w:val="00D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F63A"/>
  <w15:docId w15:val="{73B238F9-030D-49E9-AA83-DF69C999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Hardhick M Gowda</cp:lastModifiedBy>
  <cp:revision>2</cp:revision>
  <dcterms:created xsi:type="dcterms:W3CDTF">2026-09-14T02:15:00Z</dcterms:created>
  <dcterms:modified xsi:type="dcterms:W3CDTF">2026-09-14T03:01:00Z</dcterms:modified>
</cp:coreProperties>
</file>