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295" w:rsidRDefault="00C90295" w:rsidP="00C90295">
      <w:pPr>
        <w:framePr w:h="14674" w:hSpace="10080" w:wrap="notBeside" w:vAnchor="text" w:hAnchor="margin" w:x="1" w:y="1"/>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53225" cy="93154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753225" cy="9315450"/>
                    </a:xfrm>
                    <a:prstGeom prst="rect">
                      <a:avLst/>
                    </a:prstGeom>
                    <a:noFill/>
                    <a:ln w="9525">
                      <a:noFill/>
                      <a:miter lim="800000"/>
                      <a:headEnd/>
                      <a:tailEnd/>
                    </a:ln>
                  </pic:spPr>
                </pic:pic>
              </a:graphicData>
            </a:graphic>
          </wp:inline>
        </w:drawing>
      </w:r>
    </w:p>
    <w:p w:rsidR="00C90295" w:rsidRDefault="00C90295" w:rsidP="00C90295">
      <w:pPr>
        <w:widowControl w:val="0"/>
        <w:suppressAutoHyphens/>
        <w:jc w:val="center"/>
        <w:rPr>
          <w:rFonts w:ascii="Times New Roman" w:hAnsi="Times New Roman" w:cs="Times New Roman"/>
          <w:sz w:val="26"/>
          <w:szCs w:val="26"/>
        </w:rPr>
        <w:sectPr w:rsidR="00C90295" w:rsidSect="00C668B0">
          <w:footerReference w:type="even" r:id="rId8"/>
          <w:footerReference w:type="default" r:id="rId9"/>
          <w:pgSz w:w="11906" w:h="16838"/>
          <w:pgMar w:top="1134" w:right="850" w:bottom="1134" w:left="1701" w:header="708" w:footer="708" w:gutter="0"/>
          <w:pgNumType w:start="0"/>
          <w:cols w:space="720"/>
        </w:sectPr>
      </w:pPr>
    </w:p>
    <w:p w:rsidR="00C90295" w:rsidRDefault="00C90295" w:rsidP="00C90295">
      <w:pPr>
        <w:widowControl w:val="0"/>
        <w:suppressAutoHyphens/>
        <w:jc w:val="center"/>
        <w:rPr>
          <w:rFonts w:ascii="Times New Roman" w:hAnsi="Times New Roman" w:cs="Times New Roman"/>
          <w:sz w:val="26"/>
          <w:szCs w:val="26"/>
        </w:rPr>
      </w:pPr>
    </w:p>
    <w:p w:rsidR="00C90295" w:rsidRDefault="00C90295" w:rsidP="00C90295">
      <w:pPr>
        <w:widowControl w:val="0"/>
        <w:suppressAutoHyphens/>
        <w:autoSpaceDE w:val="0"/>
        <w:autoSpaceDN w:val="0"/>
        <w:adjustRightInd w:val="0"/>
        <w:jc w:val="center"/>
        <w:rPr>
          <w:rFonts w:ascii="Times New Roman" w:hAnsi="Times New Roman" w:cs="Times New Roman"/>
          <w:b/>
          <w:bCs/>
          <w:caps/>
          <w:sz w:val="26"/>
          <w:szCs w:val="26"/>
          <w:vertAlign w:val="superscript"/>
        </w:rPr>
      </w:pPr>
      <w:r>
        <w:rPr>
          <w:rFonts w:ascii="Times New Roman" w:hAnsi="Times New Roman" w:cs="Times New Roman"/>
          <w:b/>
          <w:bCs/>
          <w:sz w:val="26"/>
          <w:szCs w:val="26"/>
        </w:rPr>
        <w:t>Аннотация программы</w:t>
      </w:r>
      <w:r>
        <w:rPr>
          <w:rFonts w:ascii="Times New Roman" w:hAnsi="Times New Roman" w:cs="Times New Roman"/>
          <w:b/>
          <w:bCs/>
          <w:caps/>
          <w:sz w:val="26"/>
          <w:szCs w:val="26"/>
        </w:rPr>
        <w:t xml:space="preserve"> </w:t>
      </w:r>
    </w:p>
    <w:p w:rsidR="00C90295" w:rsidRDefault="00C90295" w:rsidP="00C90295">
      <w:pPr>
        <w:widowControl w:val="0"/>
        <w:suppressAutoHyphens/>
        <w:ind w:firstLine="720"/>
        <w:jc w:val="both"/>
        <w:rPr>
          <w:rFonts w:ascii="Times New Roman" w:hAnsi="Times New Roman" w:cs="Times New Roman"/>
          <w:sz w:val="26"/>
          <w:szCs w:val="26"/>
        </w:rPr>
      </w:pPr>
    </w:p>
    <w:p w:rsidR="00C90295" w:rsidRDefault="00C90295" w:rsidP="00C90295">
      <w:pPr>
        <w:widowControl w:val="0"/>
        <w:suppressAutoHyphens/>
        <w:autoSpaceDE w:val="0"/>
        <w:autoSpaceDN w:val="0"/>
        <w:adjustRightInd w:val="0"/>
        <w:ind w:firstLine="567"/>
        <w:jc w:val="both"/>
        <w:rPr>
          <w:rFonts w:ascii="Times New Roman" w:hAnsi="Times New Roman" w:cs="Times New Roman"/>
          <w:sz w:val="26"/>
          <w:szCs w:val="26"/>
        </w:rPr>
      </w:pPr>
      <w:r>
        <w:rPr>
          <w:rFonts w:ascii="Times New Roman" w:hAnsi="Times New Roman" w:cs="Times New Roman"/>
          <w:sz w:val="26"/>
          <w:szCs w:val="26"/>
        </w:rPr>
        <w:t>Программа профессиональной подготовки по рабочей профессии 16675 Повар</w:t>
      </w:r>
    </w:p>
    <w:p w:rsidR="00C90295" w:rsidRDefault="00C90295" w:rsidP="00C90295">
      <w:pPr>
        <w:pStyle w:val="a5"/>
        <w:widowControl w:val="0"/>
        <w:suppressAutoHyphens/>
        <w:spacing w:after="0"/>
        <w:jc w:val="both"/>
      </w:pPr>
    </w:p>
    <w:p w:rsidR="00C90295" w:rsidRPr="00C70D0D" w:rsidRDefault="00C90295" w:rsidP="00C90295">
      <w:pPr>
        <w:pStyle w:val="a5"/>
        <w:widowControl w:val="0"/>
        <w:suppressAutoHyphens/>
        <w:spacing w:after="0"/>
        <w:jc w:val="both"/>
        <w:rPr>
          <w:sz w:val="26"/>
          <w:szCs w:val="26"/>
        </w:rPr>
      </w:pPr>
      <w:r>
        <w:t xml:space="preserve">Нормативный срок освоения программы </w:t>
      </w:r>
      <w:r w:rsidRPr="007D025B">
        <w:rPr>
          <w:spacing w:val="-2"/>
        </w:rPr>
        <w:t>503</w:t>
      </w:r>
      <w:r>
        <w:rPr>
          <w:spacing w:val="-2"/>
        </w:rPr>
        <w:t xml:space="preserve"> часа  </w:t>
      </w:r>
      <w:r>
        <w:t>при очной форме подготовки.</w:t>
      </w:r>
    </w:p>
    <w:p w:rsidR="00C90295" w:rsidRDefault="00C90295" w:rsidP="00C90295">
      <w:pPr>
        <w:widowControl w:val="0"/>
        <w:suppressAutoHyphens/>
        <w:jc w:val="both"/>
        <w:rPr>
          <w:rFonts w:ascii="Times New Roman" w:hAnsi="Times New Roman" w:cs="Times New Roman"/>
          <w:b/>
          <w:bCs/>
          <w:sz w:val="26"/>
          <w:szCs w:val="26"/>
        </w:rPr>
      </w:pPr>
      <w:r>
        <w:rPr>
          <w:rFonts w:ascii="Times New Roman" w:hAnsi="Times New Roman" w:cs="Times New Roman"/>
          <w:sz w:val="26"/>
          <w:szCs w:val="26"/>
        </w:rPr>
        <w:t>Квалификация выпускника - Повар 2 разряд</w:t>
      </w:r>
    </w:p>
    <w:p w:rsidR="00C90295" w:rsidRDefault="00C90295" w:rsidP="00C90295">
      <w:pPr>
        <w:widowControl w:val="0"/>
        <w:suppressAutoHyphens/>
        <w:ind w:firstLine="720"/>
        <w:jc w:val="both"/>
        <w:rPr>
          <w:rFonts w:ascii="Times New Roman" w:hAnsi="Times New Roman" w:cs="Times New Roman"/>
          <w:sz w:val="26"/>
          <w:szCs w:val="26"/>
          <w:vertAlign w:val="superscript"/>
        </w:rPr>
      </w:pPr>
    </w:p>
    <w:p w:rsidR="00C90295" w:rsidRPr="0086750E" w:rsidRDefault="00C90295" w:rsidP="00C90295">
      <w:pPr>
        <w:pStyle w:val="a8"/>
        <w:rPr>
          <w:rFonts w:ascii="Times New Roman" w:hAnsi="Times New Roman" w:cs="Times New Roman"/>
          <w:sz w:val="24"/>
          <w:szCs w:val="24"/>
        </w:rPr>
      </w:pPr>
      <w:r w:rsidRPr="0086750E">
        <w:rPr>
          <w:rFonts w:ascii="Times New Roman" w:hAnsi="Times New Roman" w:cs="Times New Roman"/>
          <w:sz w:val="26"/>
          <w:szCs w:val="26"/>
        </w:rPr>
        <w:t xml:space="preserve">Организация - разработчик: </w:t>
      </w:r>
      <w:r w:rsidRPr="0086750E">
        <w:rPr>
          <w:rFonts w:ascii="Times New Roman" w:hAnsi="Times New Roman" w:cs="Times New Roman"/>
          <w:sz w:val="24"/>
          <w:szCs w:val="24"/>
        </w:rPr>
        <w:t>Федеральное государственное бюджетное профессиональное образовательное учреждение «Улан-Удэнское специальное учебно-воспитательное учреждение для обучающихся с девиантным (общественно опасным) поведением</w:t>
      </w:r>
      <w:r>
        <w:rPr>
          <w:rFonts w:ascii="Times New Roman" w:hAnsi="Times New Roman" w:cs="Times New Roman"/>
          <w:sz w:val="24"/>
          <w:szCs w:val="24"/>
        </w:rPr>
        <w:t xml:space="preserve"> </w:t>
      </w:r>
      <w:r w:rsidRPr="0086750E">
        <w:rPr>
          <w:rFonts w:ascii="Times New Roman" w:hAnsi="Times New Roman" w:cs="Times New Roman"/>
          <w:sz w:val="24"/>
          <w:szCs w:val="24"/>
        </w:rPr>
        <w:t>закрытого типа»</w:t>
      </w:r>
    </w:p>
    <w:p w:rsidR="00C90295" w:rsidRPr="0086750E" w:rsidRDefault="00C90295" w:rsidP="00C90295">
      <w:pPr>
        <w:pStyle w:val="a5"/>
        <w:widowControl w:val="0"/>
        <w:suppressAutoHyphens/>
        <w:spacing w:after="0"/>
        <w:ind w:firstLine="720"/>
        <w:jc w:val="both"/>
        <w:rPr>
          <w:sz w:val="28"/>
          <w:szCs w:val="28"/>
        </w:rPr>
      </w:pPr>
    </w:p>
    <w:p w:rsidR="00C90295" w:rsidRDefault="00C90295" w:rsidP="00C90295">
      <w:pPr>
        <w:pStyle w:val="10"/>
        <w:ind w:firstLine="567"/>
        <w:rPr>
          <w:sz w:val="26"/>
          <w:szCs w:val="26"/>
        </w:rPr>
      </w:pPr>
    </w:p>
    <w:p w:rsidR="00C90295" w:rsidRDefault="00C90295" w:rsidP="00C90295">
      <w:pPr>
        <w:pStyle w:val="10"/>
        <w:ind w:firstLine="567"/>
        <w:rPr>
          <w:sz w:val="26"/>
          <w:szCs w:val="26"/>
        </w:rPr>
      </w:pPr>
    </w:p>
    <w:p w:rsidR="00C90295" w:rsidRDefault="00C90295" w:rsidP="00C90295">
      <w:pPr>
        <w:pStyle w:val="a5"/>
        <w:widowControl w:val="0"/>
        <w:suppressAutoHyphens/>
        <w:spacing w:after="0"/>
        <w:ind w:firstLine="720"/>
        <w:jc w:val="both"/>
        <w:rPr>
          <w:sz w:val="26"/>
          <w:szCs w:val="26"/>
        </w:rPr>
      </w:pPr>
    </w:p>
    <w:p w:rsidR="00C90295" w:rsidRDefault="00C90295" w:rsidP="00C90295">
      <w:pPr>
        <w:spacing w:line="360" w:lineRule="auto"/>
        <w:ind w:firstLine="708"/>
        <w:jc w:val="both"/>
        <w:rPr>
          <w:rFonts w:ascii="Times New Roman" w:hAnsi="Times New Roman" w:cs="Times New Roman"/>
          <w:sz w:val="26"/>
          <w:szCs w:val="26"/>
        </w:rPr>
      </w:pPr>
    </w:p>
    <w:p w:rsidR="00C90295" w:rsidRDefault="00C90295" w:rsidP="00C90295">
      <w:pPr>
        <w:spacing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Разработчики: </w:t>
      </w:r>
    </w:p>
    <w:p w:rsidR="00C90295" w:rsidRDefault="00C90295" w:rsidP="00C90295">
      <w:pPr>
        <w:pStyle w:val="a8"/>
        <w:rPr>
          <w:rFonts w:ascii="Times New Roman" w:hAnsi="Times New Roman" w:cs="Times New Roman"/>
          <w:sz w:val="26"/>
          <w:szCs w:val="26"/>
        </w:rPr>
      </w:pPr>
      <w:r>
        <w:rPr>
          <w:rFonts w:ascii="Times New Roman" w:hAnsi="Times New Roman" w:cs="Times New Roman"/>
          <w:sz w:val="26"/>
          <w:szCs w:val="26"/>
        </w:rPr>
        <w:t>Скворцова Татьяна Александровна – заместитель директора по УПР</w:t>
      </w:r>
    </w:p>
    <w:p w:rsidR="00C90295" w:rsidRDefault="00C90295" w:rsidP="00C90295">
      <w:pPr>
        <w:pStyle w:val="a8"/>
        <w:rPr>
          <w:rFonts w:ascii="Times New Roman" w:hAnsi="Times New Roman" w:cs="Times New Roman"/>
          <w:sz w:val="26"/>
          <w:szCs w:val="26"/>
        </w:rPr>
      </w:pPr>
      <w:r>
        <w:rPr>
          <w:rFonts w:ascii="Times New Roman" w:hAnsi="Times New Roman" w:cs="Times New Roman"/>
          <w:sz w:val="26"/>
          <w:szCs w:val="26"/>
        </w:rPr>
        <w:t>Соколовская Л.М. – председатель методической комиссии мастеров п/о</w:t>
      </w: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r>
        <w:rPr>
          <w:rFonts w:ascii="Times New Roman" w:hAnsi="Times New Roman" w:cs="Times New Roman"/>
          <w:sz w:val="26"/>
          <w:szCs w:val="26"/>
        </w:rPr>
        <w:tab/>
      </w: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p>
    <w:p w:rsidR="00C90295" w:rsidRDefault="00C90295" w:rsidP="00C90295">
      <w:pPr>
        <w:pStyle w:val="a8"/>
        <w:rPr>
          <w:rFonts w:ascii="Times New Roman" w:hAnsi="Times New Roman" w:cs="Times New Roman"/>
          <w:sz w:val="26"/>
          <w:szCs w:val="26"/>
        </w:rPr>
      </w:pPr>
      <w:r>
        <w:rPr>
          <w:rFonts w:ascii="Times New Roman" w:hAnsi="Times New Roman" w:cs="Times New Roman"/>
          <w:sz w:val="26"/>
          <w:szCs w:val="26"/>
        </w:rPr>
        <w:t>Рассмотрено на заседании методического совета.</w:t>
      </w:r>
    </w:p>
    <w:p w:rsidR="00C90295" w:rsidRDefault="00C90295" w:rsidP="00C90295">
      <w:pPr>
        <w:pStyle w:val="a8"/>
        <w:rPr>
          <w:rFonts w:ascii="Times New Roman" w:hAnsi="Times New Roman" w:cs="Times New Roman"/>
          <w:sz w:val="26"/>
          <w:szCs w:val="26"/>
        </w:rPr>
      </w:pPr>
      <w:r>
        <w:rPr>
          <w:rFonts w:ascii="Times New Roman" w:hAnsi="Times New Roman" w:cs="Times New Roman"/>
          <w:sz w:val="26"/>
          <w:szCs w:val="26"/>
        </w:rPr>
        <w:t>Протокол № 1  от «29» августа 2016 года.</w:t>
      </w:r>
    </w:p>
    <w:p w:rsidR="00C90295" w:rsidRDefault="00C90295" w:rsidP="00C90295">
      <w:pPr>
        <w:widowControl w:val="0"/>
        <w:suppressAutoHyphens/>
        <w:autoSpaceDE w:val="0"/>
        <w:autoSpaceDN w:val="0"/>
        <w:adjustRightInd w:val="0"/>
        <w:jc w:val="center"/>
        <w:rPr>
          <w:rFonts w:ascii="Times New Roman" w:hAnsi="Times New Roman" w:cs="Times New Roman"/>
          <w:b/>
          <w:sz w:val="26"/>
          <w:szCs w:val="26"/>
        </w:rPr>
      </w:pPr>
    </w:p>
    <w:p w:rsidR="00C90295" w:rsidRPr="009A7184" w:rsidRDefault="00C90295" w:rsidP="00C90295">
      <w:pPr>
        <w:widowControl w:val="0"/>
        <w:suppressAutoHyphens/>
        <w:autoSpaceDE w:val="0"/>
        <w:autoSpaceDN w:val="0"/>
        <w:adjustRightInd w:val="0"/>
        <w:jc w:val="center"/>
        <w:rPr>
          <w:rFonts w:ascii="Times New Roman" w:hAnsi="Times New Roman" w:cs="Times New Roman"/>
          <w:b/>
          <w:sz w:val="26"/>
          <w:szCs w:val="26"/>
        </w:rPr>
        <w:sectPr w:rsidR="00C90295" w:rsidRPr="009A7184" w:rsidSect="00C668B0">
          <w:pgSz w:w="11906" w:h="16838"/>
          <w:pgMar w:top="1134" w:right="850" w:bottom="1134" w:left="1701" w:header="708" w:footer="708" w:gutter="0"/>
          <w:pgNumType w:start="1"/>
          <w:cols w:space="720"/>
        </w:sectPr>
      </w:pPr>
      <w:r w:rsidRPr="002D5E7E">
        <w:rPr>
          <w:rFonts w:ascii="Times New Roman" w:hAnsi="Times New Roman" w:cs="Times New Roman"/>
          <w:b/>
          <w:sz w:val="26"/>
          <w:szCs w:val="26"/>
        </w:rPr>
        <w:t xml:space="preserve">СОДЕРЖАНИЕ </w:t>
      </w:r>
    </w:p>
    <w:p w:rsidR="00C90295" w:rsidRDefault="00C90295" w:rsidP="00C90295">
      <w:pPr>
        <w:widowControl w:val="0"/>
        <w:suppressAutoHyphens/>
        <w:autoSpaceDE w:val="0"/>
        <w:autoSpaceDN w:val="0"/>
        <w:adjustRightInd w:val="0"/>
        <w:rPr>
          <w:rFonts w:ascii="Times New Roman" w:hAnsi="Times New Roman" w:cs="Times New Roman"/>
          <w:sz w:val="26"/>
          <w:szCs w:val="26"/>
        </w:rPr>
      </w:pPr>
    </w:p>
    <w:tbl>
      <w:tblPr>
        <w:tblStyle w:val="ae"/>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1842"/>
      </w:tblGrid>
      <w:tr w:rsidR="00C90295" w:rsidTr="0062285F">
        <w:tc>
          <w:tcPr>
            <w:tcW w:w="7905" w:type="dxa"/>
          </w:tcPr>
          <w:p w:rsidR="00C90295" w:rsidRPr="00EC57D9" w:rsidRDefault="00C90295" w:rsidP="0062285F">
            <w:pPr>
              <w:spacing w:line="360" w:lineRule="auto"/>
              <w:rPr>
                <w:rFonts w:ascii="Times New Roman" w:hAnsi="Times New Roman" w:cs="Times New Roman"/>
                <w:b/>
                <w:sz w:val="26"/>
                <w:szCs w:val="26"/>
              </w:rPr>
            </w:pPr>
            <w:r w:rsidRPr="00EC57D9">
              <w:rPr>
                <w:rFonts w:ascii="Times New Roman" w:hAnsi="Times New Roman" w:cs="Times New Roman"/>
                <w:b/>
                <w:sz w:val="26"/>
                <w:szCs w:val="26"/>
              </w:rPr>
              <w:t>1. Общие положения</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1.1. Требования к поступающим</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1.2. Нормативный срок освоения программы</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1.3. Квалификационная характеристика выпускника</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p>
        </w:tc>
      </w:tr>
      <w:tr w:rsidR="00C90295" w:rsidTr="0062285F">
        <w:tc>
          <w:tcPr>
            <w:tcW w:w="7905" w:type="dxa"/>
          </w:tcPr>
          <w:p w:rsidR="00C90295" w:rsidRPr="00EC57D9" w:rsidRDefault="00C90295" w:rsidP="0062285F">
            <w:pPr>
              <w:spacing w:line="360" w:lineRule="auto"/>
              <w:rPr>
                <w:rFonts w:ascii="Times New Roman" w:hAnsi="Times New Roman" w:cs="Times New Roman"/>
                <w:b/>
                <w:sz w:val="26"/>
                <w:szCs w:val="26"/>
              </w:rPr>
            </w:pPr>
            <w:r w:rsidRPr="00EC57D9">
              <w:rPr>
                <w:rFonts w:ascii="Times New Roman" w:hAnsi="Times New Roman" w:cs="Times New Roman"/>
                <w:b/>
                <w:sz w:val="26"/>
                <w:szCs w:val="26"/>
              </w:rPr>
              <w:t>2. Характеристика подготовки</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p>
        </w:tc>
      </w:tr>
      <w:tr w:rsidR="00C90295" w:rsidTr="0062285F">
        <w:tc>
          <w:tcPr>
            <w:tcW w:w="7905" w:type="dxa"/>
          </w:tcPr>
          <w:p w:rsidR="00C90295" w:rsidRPr="00EC57D9" w:rsidRDefault="00C90295" w:rsidP="0062285F">
            <w:pPr>
              <w:spacing w:line="360" w:lineRule="auto"/>
              <w:rPr>
                <w:rFonts w:ascii="Times New Roman" w:hAnsi="Times New Roman" w:cs="Times New Roman"/>
                <w:b/>
                <w:sz w:val="26"/>
                <w:szCs w:val="26"/>
              </w:rPr>
            </w:pPr>
            <w:r w:rsidRPr="00EC57D9">
              <w:rPr>
                <w:rFonts w:ascii="Times New Roman" w:hAnsi="Times New Roman" w:cs="Times New Roman"/>
                <w:b/>
                <w:sz w:val="26"/>
                <w:szCs w:val="26"/>
              </w:rPr>
              <w:t>3. Пояснительная записка к учебному плану</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5 -7</w:t>
            </w:r>
          </w:p>
        </w:tc>
      </w:tr>
      <w:tr w:rsidR="00C90295" w:rsidTr="0062285F">
        <w:tc>
          <w:tcPr>
            <w:tcW w:w="7905" w:type="dxa"/>
          </w:tcPr>
          <w:p w:rsidR="00C90295" w:rsidRPr="00EC57D9" w:rsidRDefault="00C90295" w:rsidP="0062285F">
            <w:pPr>
              <w:spacing w:line="360" w:lineRule="auto"/>
              <w:rPr>
                <w:rFonts w:ascii="Times New Roman" w:hAnsi="Times New Roman" w:cs="Times New Roman"/>
                <w:b/>
                <w:sz w:val="26"/>
                <w:szCs w:val="26"/>
              </w:rPr>
            </w:pPr>
            <w:r w:rsidRPr="00EC57D9">
              <w:rPr>
                <w:rFonts w:ascii="Times New Roman" w:hAnsi="Times New Roman" w:cs="Times New Roman"/>
                <w:b/>
                <w:sz w:val="26"/>
                <w:szCs w:val="26"/>
              </w:rPr>
              <w:t>4. Учебный план</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8</w:t>
            </w:r>
          </w:p>
        </w:tc>
      </w:tr>
      <w:tr w:rsidR="00C90295" w:rsidTr="0062285F">
        <w:tc>
          <w:tcPr>
            <w:tcW w:w="7905" w:type="dxa"/>
          </w:tcPr>
          <w:p w:rsidR="00C90295" w:rsidRPr="00EC57D9" w:rsidRDefault="00C90295" w:rsidP="0062285F">
            <w:pPr>
              <w:spacing w:line="360" w:lineRule="auto"/>
              <w:rPr>
                <w:rFonts w:ascii="Times New Roman" w:hAnsi="Times New Roman" w:cs="Times New Roman"/>
                <w:b/>
                <w:sz w:val="26"/>
                <w:szCs w:val="26"/>
              </w:rPr>
            </w:pPr>
            <w:r w:rsidRPr="00EC57D9">
              <w:rPr>
                <w:rFonts w:ascii="Times New Roman" w:hAnsi="Times New Roman" w:cs="Times New Roman"/>
                <w:b/>
                <w:sz w:val="26"/>
                <w:szCs w:val="26"/>
              </w:rPr>
              <w:t>5. Оценка качества подготовки</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9</w:t>
            </w:r>
          </w:p>
        </w:tc>
      </w:tr>
      <w:tr w:rsidR="00C90295" w:rsidTr="0062285F">
        <w:tc>
          <w:tcPr>
            <w:tcW w:w="7905" w:type="dxa"/>
          </w:tcPr>
          <w:p w:rsidR="00C90295" w:rsidRPr="00EC57D9" w:rsidRDefault="00C90295" w:rsidP="0062285F">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6. </w:t>
            </w:r>
            <w:r w:rsidRPr="00EC57D9">
              <w:rPr>
                <w:rFonts w:ascii="Times New Roman" w:hAnsi="Times New Roman" w:cs="Times New Roman"/>
                <w:b/>
                <w:sz w:val="26"/>
                <w:szCs w:val="26"/>
              </w:rPr>
              <w:t>Программы  дисциплин:</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Товароведение пищевых продуктов</w:t>
            </w:r>
          </w:p>
        </w:tc>
        <w:tc>
          <w:tcPr>
            <w:tcW w:w="1842" w:type="dxa"/>
          </w:tcPr>
          <w:p w:rsidR="00C90295" w:rsidRPr="00EC57D9" w:rsidRDefault="00C90295" w:rsidP="0062285F">
            <w:pPr>
              <w:suppressAutoHyphens/>
              <w:ind w:left="33"/>
              <w:rPr>
                <w:rFonts w:ascii="Times New Roman" w:hAnsi="Times New Roman" w:cs="Times New Roman"/>
                <w:sz w:val="26"/>
                <w:szCs w:val="26"/>
              </w:rPr>
            </w:pPr>
            <w:r>
              <w:rPr>
                <w:rFonts w:ascii="Times New Roman" w:hAnsi="Times New Roman" w:cs="Times New Roman"/>
                <w:sz w:val="26"/>
                <w:szCs w:val="26"/>
              </w:rPr>
              <w:t>10 – 22</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Оборудование предприятий общественного питания</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 – 36</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Основы калькуляции и учета</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37 – 46</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Организация производства предприятий общественного питания</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47 – 55</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Основы физиологии питания, санитарии и гигиены</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56  - 69</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Экономика</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70 – 91</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Деловая культура.</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92 – 102</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 xml:space="preserve">Кулинария </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103 – 146</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Производственное обучение</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147 – 202</w:t>
            </w:r>
          </w:p>
        </w:tc>
      </w:tr>
      <w:tr w:rsidR="00C90295" w:rsidTr="0062285F">
        <w:tc>
          <w:tcPr>
            <w:tcW w:w="7905" w:type="dxa"/>
          </w:tcPr>
          <w:p w:rsidR="00C90295" w:rsidRPr="00EC57D9" w:rsidRDefault="00C90295" w:rsidP="0062285F">
            <w:pPr>
              <w:spacing w:line="360" w:lineRule="auto"/>
              <w:rPr>
                <w:rFonts w:ascii="Times New Roman" w:hAnsi="Times New Roman" w:cs="Times New Roman"/>
                <w:sz w:val="26"/>
                <w:szCs w:val="26"/>
              </w:rPr>
            </w:pPr>
            <w:r w:rsidRPr="00EC57D9">
              <w:rPr>
                <w:rFonts w:ascii="Times New Roman" w:hAnsi="Times New Roman" w:cs="Times New Roman"/>
                <w:sz w:val="26"/>
                <w:szCs w:val="26"/>
              </w:rPr>
              <w:t>Производственная практика</w:t>
            </w:r>
          </w:p>
        </w:tc>
        <w:tc>
          <w:tcPr>
            <w:tcW w:w="1842" w:type="dxa"/>
          </w:tcPr>
          <w:p w:rsidR="00C90295" w:rsidRDefault="00C90295" w:rsidP="0062285F">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203 - 219</w:t>
            </w:r>
          </w:p>
        </w:tc>
      </w:tr>
    </w:tbl>
    <w:p w:rsidR="00C90295" w:rsidRDefault="00C90295" w:rsidP="00C90295">
      <w:pPr>
        <w:widowControl w:val="0"/>
        <w:suppressAutoHyphens/>
        <w:autoSpaceDE w:val="0"/>
        <w:autoSpaceDN w:val="0"/>
        <w:adjustRightInd w:val="0"/>
        <w:rPr>
          <w:rFonts w:ascii="Times New Roman" w:hAnsi="Times New Roman" w:cs="Times New Roman"/>
          <w:sz w:val="26"/>
          <w:szCs w:val="26"/>
        </w:rPr>
        <w:sectPr w:rsidR="00C90295" w:rsidSect="009A7184">
          <w:type w:val="continuous"/>
          <w:pgSz w:w="11906" w:h="16838"/>
          <w:pgMar w:top="1134" w:right="850" w:bottom="1134" w:left="1701" w:header="708" w:footer="708" w:gutter="0"/>
          <w:cols w:space="720"/>
        </w:sectPr>
      </w:pPr>
    </w:p>
    <w:p w:rsidR="00C90295" w:rsidRPr="00F57BA7" w:rsidRDefault="00C90295" w:rsidP="00C90295">
      <w:pPr>
        <w:widowControl w:val="0"/>
        <w:suppressAutoHyphens/>
        <w:autoSpaceDE w:val="0"/>
        <w:autoSpaceDN w:val="0"/>
        <w:adjustRightInd w:val="0"/>
        <w:spacing w:before="240" w:after="60"/>
        <w:jc w:val="center"/>
        <w:outlineLvl w:val="3"/>
        <w:rPr>
          <w:rFonts w:ascii="Times New Roman" w:hAnsi="Times New Roman" w:cs="Times New Roman"/>
          <w:b/>
          <w:bCs/>
          <w:smallCaps/>
          <w:sz w:val="26"/>
          <w:szCs w:val="26"/>
        </w:rPr>
      </w:pPr>
      <w:r>
        <w:rPr>
          <w:rFonts w:ascii="Times New Roman" w:hAnsi="Times New Roman" w:cs="Times New Roman"/>
          <w:b/>
          <w:bCs/>
          <w:smallCaps/>
          <w:sz w:val="26"/>
          <w:szCs w:val="26"/>
        </w:rPr>
        <w:t>1. Общие положения</w:t>
      </w:r>
    </w:p>
    <w:p w:rsidR="00C90295" w:rsidRDefault="00C90295" w:rsidP="00C90295">
      <w:pPr>
        <w:widowControl w:val="0"/>
        <w:suppressAutoHyphens/>
        <w:autoSpaceDE w:val="0"/>
        <w:autoSpaceDN w:val="0"/>
        <w:adjustRightInd w:val="0"/>
        <w:ind w:firstLine="709"/>
        <w:jc w:val="both"/>
        <w:rPr>
          <w:rFonts w:ascii="Times New Roman" w:hAnsi="Times New Roman" w:cs="Times New Roman"/>
          <w:sz w:val="26"/>
          <w:szCs w:val="26"/>
        </w:rPr>
      </w:pPr>
      <w:r>
        <w:rPr>
          <w:rFonts w:ascii="Times New Roman" w:hAnsi="Times New Roman" w:cs="Times New Roman"/>
          <w:sz w:val="26"/>
          <w:szCs w:val="26"/>
        </w:rPr>
        <w:t>Нормативную правовую основу разработки  программы профессионального обучения (далее – программа) составляют</w:t>
      </w:r>
      <w:r w:rsidRPr="00332C4B">
        <w:rPr>
          <w:rStyle w:val="aa"/>
        </w:rPr>
        <w:footnoteReference w:id="2"/>
      </w:r>
      <w:r>
        <w:rPr>
          <w:rFonts w:ascii="Times New Roman" w:hAnsi="Times New Roman" w:cs="Times New Roman"/>
          <w:sz w:val="26"/>
          <w:szCs w:val="26"/>
        </w:rPr>
        <w:t xml:space="preserve">: </w:t>
      </w:r>
    </w:p>
    <w:p w:rsidR="00C90295" w:rsidRPr="00846CC0" w:rsidRDefault="00C90295" w:rsidP="00C90295">
      <w:pPr>
        <w:pStyle w:val="a9"/>
        <w:numPr>
          <w:ilvl w:val="0"/>
          <w:numId w:val="2"/>
        </w:numPr>
        <w:tabs>
          <w:tab w:val="left" w:pos="3465"/>
        </w:tabs>
        <w:ind w:left="426"/>
        <w:jc w:val="both"/>
        <w:rPr>
          <w:sz w:val="26"/>
          <w:szCs w:val="26"/>
        </w:rPr>
      </w:pPr>
      <w:r w:rsidRPr="00846CC0">
        <w:rPr>
          <w:sz w:val="26"/>
          <w:szCs w:val="26"/>
        </w:rPr>
        <w:t>Федеральный закон «Об образовании в Российской Федерации» от 18 апреля 2013г. № 292 на основании Федерального закона от 29.12.2012 года №273-ФЗ «Об образовании в Российской Федерации» (ч.2 ст. 13).</w:t>
      </w:r>
    </w:p>
    <w:p w:rsidR="00C90295" w:rsidRPr="00846CC0" w:rsidRDefault="00C90295" w:rsidP="00C90295">
      <w:pPr>
        <w:pStyle w:val="a9"/>
        <w:numPr>
          <w:ilvl w:val="0"/>
          <w:numId w:val="2"/>
        </w:numPr>
        <w:tabs>
          <w:tab w:val="left" w:pos="3465"/>
        </w:tabs>
        <w:suppressAutoHyphens/>
        <w:spacing w:line="360" w:lineRule="auto"/>
        <w:ind w:left="426"/>
        <w:jc w:val="both"/>
        <w:rPr>
          <w:sz w:val="26"/>
          <w:szCs w:val="26"/>
        </w:rPr>
      </w:pPr>
      <w:r w:rsidRPr="00846CC0">
        <w:rPr>
          <w:spacing w:val="-5"/>
          <w:sz w:val="26"/>
          <w:szCs w:val="26"/>
        </w:rPr>
        <w:t xml:space="preserve">Федеральный закон от 24.06.1999 № 120-ФЗ «Об основах системы профилактики </w:t>
      </w:r>
      <w:r w:rsidRPr="00846CC0">
        <w:rPr>
          <w:spacing w:val="-7"/>
          <w:sz w:val="26"/>
          <w:szCs w:val="26"/>
        </w:rPr>
        <w:t>безнадзорности и правонарушений несовершеннолетних», в редакции от 07.02.2011г</w:t>
      </w:r>
    </w:p>
    <w:p w:rsidR="00C90295" w:rsidRPr="00846CC0" w:rsidRDefault="00C90295" w:rsidP="00C90295">
      <w:pPr>
        <w:pStyle w:val="a9"/>
        <w:numPr>
          <w:ilvl w:val="0"/>
          <w:numId w:val="2"/>
        </w:numPr>
        <w:spacing w:line="360" w:lineRule="auto"/>
        <w:ind w:left="426"/>
        <w:jc w:val="both"/>
        <w:rPr>
          <w:sz w:val="26"/>
          <w:szCs w:val="26"/>
        </w:rPr>
      </w:pPr>
      <w:r w:rsidRPr="00846CC0">
        <w:rPr>
          <w:sz w:val="26"/>
          <w:szCs w:val="26"/>
        </w:rPr>
        <w:t xml:space="preserve">Приказ № 292 «Об утверждении Порядка организации и осуществления образовательной деятельности по основным программам профессионального обучения» от 18.04.2013г., </w:t>
      </w:r>
    </w:p>
    <w:p w:rsidR="00C90295" w:rsidRPr="00846CC0" w:rsidRDefault="00C90295" w:rsidP="00C90295">
      <w:pPr>
        <w:pStyle w:val="a9"/>
        <w:numPr>
          <w:ilvl w:val="0"/>
          <w:numId w:val="2"/>
        </w:numPr>
        <w:spacing w:line="360" w:lineRule="auto"/>
        <w:ind w:left="426"/>
        <w:jc w:val="both"/>
        <w:rPr>
          <w:sz w:val="26"/>
          <w:szCs w:val="26"/>
        </w:rPr>
      </w:pPr>
      <w:r w:rsidRPr="00846CC0">
        <w:rPr>
          <w:sz w:val="26"/>
          <w:szCs w:val="26"/>
        </w:rPr>
        <w:t>Приказ № 977 «О внесении изменения в Порядок организации и осуществления образовательной деятельности по основным программам профессионального обучения, утвержденный приказом Министерства образования и науки Российской Федерации от 18 апреля 2013 г. № 292</w:t>
      </w:r>
    </w:p>
    <w:p w:rsidR="00C90295" w:rsidRPr="00846CC0" w:rsidRDefault="00C90295" w:rsidP="00C90295">
      <w:pPr>
        <w:pStyle w:val="a9"/>
        <w:numPr>
          <w:ilvl w:val="0"/>
          <w:numId w:val="2"/>
        </w:numPr>
        <w:spacing w:line="360" w:lineRule="auto"/>
        <w:ind w:left="426"/>
        <w:jc w:val="both"/>
        <w:rPr>
          <w:sz w:val="26"/>
          <w:szCs w:val="26"/>
        </w:rPr>
      </w:pPr>
      <w:r w:rsidRPr="00846CC0">
        <w:rPr>
          <w:sz w:val="26"/>
          <w:szCs w:val="26"/>
        </w:rPr>
        <w:t>Приказ № 524 «О внесении изменения в Порядок организации и осуществления образовательной деятельности по основным программам профессионального обучения, утвержденный приказом Министерства образования и науки Российской Федерации от 18 апреля 2013 г. № 292</w:t>
      </w:r>
    </w:p>
    <w:p w:rsidR="00C90295" w:rsidRPr="00846CC0" w:rsidRDefault="00C90295" w:rsidP="00C90295">
      <w:pPr>
        <w:pStyle w:val="a9"/>
        <w:numPr>
          <w:ilvl w:val="0"/>
          <w:numId w:val="2"/>
        </w:numPr>
        <w:spacing w:line="360" w:lineRule="auto"/>
        <w:ind w:left="426"/>
        <w:jc w:val="both"/>
        <w:rPr>
          <w:sz w:val="26"/>
          <w:szCs w:val="26"/>
        </w:rPr>
      </w:pPr>
      <w:r w:rsidRPr="00846CC0">
        <w:rPr>
          <w:sz w:val="26"/>
          <w:szCs w:val="26"/>
        </w:rPr>
        <w:t>Приказ от 2 июля 2013г. № 513 «Об утверждении перечня профессий рабочих, должностей служащих, по которым осуществляется профессиональное обучение».</w:t>
      </w:r>
    </w:p>
    <w:p w:rsidR="00C90295" w:rsidRPr="00846CC0" w:rsidRDefault="00C90295" w:rsidP="00C90295">
      <w:pPr>
        <w:pStyle w:val="a9"/>
        <w:numPr>
          <w:ilvl w:val="0"/>
          <w:numId w:val="2"/>
        </w:numPr>
        <w:shd w:val="clear" w:color="auto" w:fill="FFFFFF"/>
        <w:tabs>
          <w:tab w:val="left" w:pos="0"/>
        </w:tabs>
        <w:spacing w:line="360" w:lineRule="auto"/>
        <w:ind w:left="426"/>
        <w:jc w:val="both"/>
        <w:rPr>
          <w:sz w:val="26"/>
          <w:szCs w:val="26"/>
        </w:rPr>
      </w:pPr>
      <w:r w:rsidRPr="00846CC0">
        <w:rPr>
          <w:sz w:val="26"/>
          <w:szCs w:val="26"/>
        </w:rPr>
        <w:t>Приказ Минобразования РФ от 21.10.1994 №407 "О введении модели учебного плана для профессиональной подготовки персонала по рабочим профессиям".</w:t>
      </w:r>
    </w:p>
    <w:p w:rsidR="00C90295" w:rsidRDefault="00C90295" w:rsidP="00C90295">
      <w:pPr>
        <w:pStyle w:val="a9"/>
        <w:numPr>
          <w:ilvl w:val="0"/>
          <w:numId w:val="2"/>
        </w:numPr>
        <w:shd w:val="clear" w:color="auto" w:fill="FFFFFF"/>
        <w:tabs>
          <w:tab w:val="left" w:pos="331"/>
        </w:tabs>
        <w:spacing w:line="360" w:lineRule="auto"/>
        <w:ind w:left="426"/>
        <w:rPr>
          <w:rStyle w:val="apple-converted-space"/>
          <w:sz w:val="26"/>
          <w:szCs w:val="26"/>
        </w:rPr>
      </w:pPr>
      <w:r>
        <w:rPr>
          <w:rStyle w:val="apple-converted-space"/>
          <w:sz w:val="26"/>
          <w:szCs w:val="26"/>
          <w:shd w:val="clear" w:color="auto" w:fill="FFFFFF"/>
        </w:rPr>
        <w:t xml:space="preserve"> </w:t>
      </w:r>
      <w:r w:rsidRPr="00AD59C1">
        <w:rPr>
          <w:rStyle w:val="apple-converted-space"/>
          <w:sz w:val="26"/>
          <w:szCs w:val="26"/>
          <w:shd w:val="clear" w:color="auto" w:fill="FFFFFF"/>
        </w:rPr>
        <w:t>Постановлением Минтруда РФ от 0</w:t>
      </w:r>
      <w:r>
        <w:rPr>
          <w:rStyle w:val="apple-converted-space"/>
          <w:sz w:val="26"/>
          <w:szCs w:val="26"/>
          <w:shd w:val="clear" w:color="auto" w:fill="FFFFFF"/>
        </w:rPr>
        <w:t>5</w:t>
      </w:r>
      <w:r w:rsidRPr="00AD59C1">
        <w:rPr>
          <w:rStyle w:val="apple-converted-space"/>
          <w:sz w:val="26"/>
          <w:szCs w:val="26"/>
          <w:shd w:val="clear" w:color="auto" w:fill="FFFFFF"/>
        </w:rPr>
        <w:t>.0</w:t>
      </w:r>
      <w:r>
        <w:rPr>
          <w:rStyle w:val="apple-converted-space"/>
          <w:sz w:val="26"/>
          <w:szCs w:val="26"/>
          <w:shd w:val="clear" w:color="auto" w:fill="FFFFFF"/>
        </w:rPr>
        <w:t>3</w:t>
      </w:r>
      <w:r w:rsidRPr="00AD59C1">
        <w:rPr>
          <w:rStyle w:val="apple-converted-space"/>
          <w:sz w:val="26"/>
          <w:szCs w:val="26"/>
          <w:shd w:val="clear" w:color="auto" w:fill="FFFFFF"/>
        </w:rPr>
        <w:t>.</w:t>
      </w:r>
      <w:r w:rsidRPr="00AD59C1">
        <w:rPr>
          <w:rStyle w:val="apple-converted-space"/>
          <w:sz w:val="26"/>
          <w:szCs w:val="26"/>
        </w:rPr>
        <w:t>200</w:t>
      </w:r>
      <w:r>
        <w:rPr>
          <w:rStyle w:val="apple-converted-space"/>
          <w:sz w:val="26"/>
          <w:szCs w:val="26"/>
        </w:rPr>
        <w:t>4</w:t>
      </w:r>
      <w:r w:rsidRPr="00AD59C1">
        <w:rPr>
          <w:rStyle w:val="apple-converted-space"/>
          <w:sz w:val="26"/>
          <w:szCs w:val="26"/>
        </w:rPr>
        <w:t xml:space="preserve"> N </w:t>
      </w:r>
      <w:r>
        <w:rPr>
          <w:rStyle w:val="apple-converted-space"/>
          <w:sz w:val="26"/>
          <w:szCs w:val="26"/>
        </w:rPr>
        <w:t>30 «Об утверждении Единого тарифно-квалификационного справочника работ и профессий рабочих», выпуск 51</w:t>
      </w:r>
      <w:r w:rsidRPr="00AD59C1">
        <w:rPr>
          <w:rStyle w:val="apple-converted-space"/>
          <w:sz w:val="26"/>
          <w:szCs w:val="26"/>
        </w:rPr>
        <w:t>.</w:t>
      </w:r>
    </w:p>
    <w:p w:rsidR="00C90295" w:rsidRPr="00AD59C1" w:rsidRDefault="00C90295" w:rsidP="00C90295">
      <w:pPr>
        <w:pStyle w:val="a9"/>
        <w:numPr>
          <w:ilvl w:val="0"/>
          <w:numId w:val="2"/>
        </w:numPr>
        <w:shd w:val="clear" w:color="auto" w:fill="FFFFFF"/>
        <w:tabs>
          <w:tab w:val="left" w:pos="331"/>
        </w:tabs>
        <w:spacing w:line="360" w:lineRule="auto"/>
        <w:ind w:left="426"/>
        <w:rPr>
          <w:sz w:val="26"/>
          <w:szCs w:val="26"/>
        </w:rPr>
      </w:pPr>
      <w:r>
        <w:rPr>
          <w:rStyle w:val="apple-converted-space"/>
          <w:sz w:val="26"/>
          <w:szCs w:val="26"/>
        </w:rPr>
        <w:t>Сборник учебных планов и программ для профессиональной подготовки и повышения квалификации рабочих. ИРПО, 2003г.</w:t>
      </w:r>
    </w:p>
    <w:p w:rsidR="00C90295" w:rsidRDefault="00C90295" w:rsidP="00C90295">
      <w:pPr>
        <w:widowControl w:val="0"/>
        <w:suppressAutoHyphens/>
        <w:spacing w:before="240" w:after="120" w:line="240" w:lineRule="auto"/>
        <w:ind w:firstLine="720"/>
        <w:jc w:val="both"/>
        <w:rPr>
          <w:rFonts w:ascii="Times New Roman" w:hAnsi="Times New Roman" w:cs="Times New Roman"/>
          <w:b/>
          <w:bCs/>
          <w:sz w:val="26"/>
          <w:szCs w:val="26"/>
        </w:rPr>
      </w:pPr>
    </w:p>
    <w:p w:rsidR="00C90295" w:rsidRDefault="00C90295" w:rsidP="00C90295">
      <w:pPr>
        <w:widowControl w:val="0"/>
        <w:suppressAutoHyphens/>
        <w:spacing w:before="240" w:after="120" w:line="240" w:lineRule="auto"/>
        <w:ind w:firstLine="720"/>
        <w:jc w:val="both"/>
        <w:rPr>
          <w:rFonts w:ascii="Times New Roman" w:hAnsi="Times New Roman" w:cs="Times New Roman"/>
          <w:b/>
          <w:bCs/>
          <w:sz w:val="26"/>
          <w:szCs w:val="26"/>
        </w:rPr>
      </w:pPr>
    </w:p>
    <w:p w:rsidR="00C90295" w:rsidRDefault="00C90295" w:rsidP="00C90295">
      <w:pPr>
        <w:widowControl w:val="0"/>
        <w:suppressAutoHyphens/>
        <w:spacing w:line="360" w:lineRule="auto"/>
        <w:ind w:firstLine="720"/>
        <w:rPr>
          <w:rFonts w:ascii="Times New Roman" w:hAnsi="Times New Roman" w:cs="Times New Roman"/>
          <w:b/>
          <w:bCs/>
          <w:sz w:val="26"/>
          <w:szCs w:val="26"/>
        </w:rPr>
      </w:pPr>
      <w:r>
        <w:rPr>
          <w:rFonts w:ascii="Times New Roman" w:hAnsi="Times New Roman" w:cs="Times New Roman"/>
          <w:b/>
          <w:bCs/>
          <w:sz w:val="26"/>
          <w:szCs w:val="26"/>
        </w:rPr>
        <w:t>1.1. Требования к поступающим</w:t>
      </w:r>
    </w:p>
    <w:p w:rsidR="00C90295" w:rsidRPr="00222E0B" w:rsidRDefault="00C90295" w:rsidP="00C90295">
      <w:pPr>
        <w:widowControl w:val="0"/>
        <w:suppressAutoHyphens/>
        <w:spacing w:line="360" w:lineRule="auto"/>
        <w:ind w:firstLine="567"/>
        <w:rPr>
          <w:rFonts w:ascii="Times New Roman" w:hAnsi="Times New Roman" w:cs="Times New Roman"/>
          <w:sz w:val="26"/>
          <w:szCs w:val="26"/>
        </w:rPr>
      </w:pPr>
      <w:r>
        <w:rPr>
          <w:rFonts w:ascii="Times New Roman" w:hAnsi="Times New Roman" w:cs="Times New Roman"/>
          <w:sz w:val="26"/>
          <w:szCs w:val="26"/>
        </w:rPr>
        <w:t>К освоению основных программ профессионального обучения по программам профессиональной подготовки по профессиям рабочих, должностям служащих допускаются лица различного возраста, в том числе не имеющие основного общего образования, включая лиц с ограниченными возможностями здоровья (с различными формами умственной отсталости).</w:t>
      </w:r>
    </w:p>
    <w:p w:rsidR="00C90295" w:rsidRDefault="00C90295" w:rsidP="00C90295">
      <w:pPr>
        <w:pStyle w:val="a5"/>
        <w:widowControl w:val="0"/>
        <w:suppressAutoHyphens/>
        <w:spacing w:after="0" w:line="360" w:lineRule="auto"/>
        <w:ind w:firstLine="720"/>
        <w:rPr>
          <w:b/>
          <w:bCs/>
          <w:sz w:val="26"/>
          <w:szCs w:val="26"/>
        </w:rPr>
      </w:pPr>
      <w:r>
        <w:rPr>
          <w:b/>
          <w:bCs/>
          <w:sz w:val="26"/>
          <w:szCs w:val="26"/>
        </w:rPr>
        <w:t>1.2. Нормативный срок освоения программы</w:t>
      </w:r>
    </w:p>
    <w:p w:rsidR="00C90295" w:rsidRDefault="00C90295" w:rsidP="00C90295">
      <w:pPr>
        <w:pStyle w:val="a5"/>
        <w:widowControl w:val="0"/>
        <w:suppressAutoHyphens/>
        <w:spacing w:after="0" w:line="360" w:lineRule="auto"/>
        <w:ind w:firstLine="720"/>
        <w:jc w:val="both"/>
        <w:rPr>
          <w:sz w:val="26"/>
          <w:szCs w:val="26"/>
        </w:rPr>
      </w:pPr>
      <w:r>
        <w:rPr>
          <w:sz w:val="26"/>
          <w:szCs w:val="26"/>
        </w:rPr>
        <w:t xml:space="preserve">Нормативный срок освоения программы </w:t>
      </w:r>
      <w:r>
        <w:rPr>
          <w:spacing w:val="-2"/>
          <w:sz w:val="26"/>
          <w:szCs w:val="26"/>
        </w:rPr>
        <w:t xml:space="preserve">503 часа </w:t>
      </w:r>
      <w:r>
        <w:rPr>
          <w:sz w:val="26"/>
          <w:szCs w:val="26"/>
        </w:rPr>
        <w:t>при очной форме обучения.</w:t>
      </w:r>
    </w:p>
    <w:p w:rsidR="00C90295" w:rsidRDefault="00C90295" w:rsidP="00C90295">
      <w:pPr>
        <w:widowControl w:val="0"/>
        <w:suppressAutoHyphens/>
        <w:spacing w:line="360" w:lineRule="auto"/>
        <w:ind w:firstLine="720"/>
        <w:rPr>
          <w:rFonts w:ascii="Times New Roman" w:hAnsi="Times New Roman" w:cs="Times New Roman"/>
          <w:b/>
          <w:bCs/>
          <w:sz w:val="26"/>
          <w:szCs w:val="26"/>
        </w:rPr>
      </w:pPr>
      <w:r>
        <w:rPr>
          <w:rFonts w:ascii="Times New Roman" w:hAnsi="Times New Roman" w:cs="Times New Roman"/>
          <w:b/>
          <w:bCs/>
          <w:sz w:val="26"/>
          <w:szCs w:val="26"/>
        </w:rPr>
        <w:t>1.3. Квалификационная характеристика выпускника</w:t>
      </w:r>
    </w:p>
    <w:p w:rsidR="00C90295" w:rsidRDefault="00C90295" w:rsidP="00C90295">
      <w:pPr>
        <w:pStyle w:val="tekstob"/>
        <w:shd w:val="clear" w:color="auto" w:fill="FFFFFF"/>
        <w:spacing w:before="0" w:beforeAutospacing="0" w:after="96" w:afterAutospacing="0" w:line="360" w:lineRule="auto"/>
        <w:ind w:firstLine="540"/>
        <w:jc w:val="both"/>
        <w:rPr>
          <w:sz w:val="26"/>
          <w:szCs w:val="26"/>
        </w:rPr>
      </w:pPr>
      <w:r>
        <w:rPr>
          <w:sz w:val="26"/>
          <w:szCs w:val="26"/>
        </w:rPr>
        <w:t>Выпускник должен быть готов к профессиональной деятельности по:</w:t>
      </w:r>
    </w:p>
    <w:p w:rsidR="00C90295" w:rsidRPr="00A91730" w:rsidRDefault="00C90295" w:rsidP="00C90295">
      <w:pPr>
        <w:pStyle w:val="tekstob"/>
        <w:shd w:val="clear" w:color="auto" w:fill="FFFFFF"/>
        <w:spacing w:before="0" w:beforeAutospacing="0" w:after="96" w:afterAutospacing="0" w:line="360" w:lineRule="auto"/>
        <w:ind w:firstLine="540"/>
        <w:jc w:val="both"/>
        <w:rPr>
          <w:color w:val="000000"/>
          <w:sz w:val="26"/>
          <w:szCs w:val="26"/>
        </w:rPr>
      </w:pPr>
      <w:r>
        <w:rPr>
          <w:sz w:val="26"/>
          <w:szCs w:val="26"/>
        </w:rPr>
        <w:t xml:space="preserve"> </w:t>
      </w:r>
      <w:r>
        <w:rPr>
          <w:color w:val="000000"/>
          <w:sz w:val="26"/>
          <w:szCs w:val="26"/>
        </w:rPr>
        <w:t>в</w:t>
      </w:r>
      <w:r w:rsidRPr="00A91730">
        <w:rPr>
          <w:color w:val="000000"/>
          <w:sz w:val="26"/>
          <w:szCs w:val="26"/>
        </w:rPr>
        <w:t>арк</w:t>
      </w:r>
      <w:r>
        <w:rPr>
          <w:color w:val="000000"/>
          <w:sz w:val="26"/>
          <w:szCs w:val="26"/>
        </w:rPr>
        <w:t>е</w:t>
      </w:r>
      <w:r w:rsidRPr="00A91730">
        <w:rPr>
          <w:color w:val="000000"/>
          <w:sz w:val="26"/>
          <w:szCs w:val="26"/>
        </w:rPr>
        <w:t xml:space="preserve"> картофеля и других овощей, бобовых, макаронных изделий, каш; жарка картофеля, овощей, изделий из котлетной массы (мясной, рыбной, овощной), блинов, оладий, блинчиков, запеканок, овощных и крупяных изделий. Формовк</w:t>
      </w:r>
      <w:r>
        <w:rPr>
          <w:color w:val="000000"/>
          <w:sz w:val="26"/>
          <w:szCs w:val="26"/>
        </w:rPr>
        <w:t>е</w:t>
      </w:r>
      <w:r w:rsidRPr="00A91730">
        <w:rPr>
          <w:color w:val="000000"/>
          <w:sz w:val="26"/>
          <w:szCs w:val="26"/>
        </w:rPr>
        <w:t xml:space="preserve"> пирожков, пончиков, булочек, жарка и выпечка их. Формовк</w:t>
      </w:r>
      <w:r>
        <w:rPr>
          <w:color w:val="000000"/>
          <w:sz w:val="26"/>
          <w:szCs w:val="26"/>
        </w:rPr>
        <w:t>е</w:t>
      </w:r>
      <w:r w:rsidRPr="00A91730">
        <w:rPr>
          <w:color w:val="000000"/>
          <w:sz w:val="26"/>
          <w:szCs w:val="26"/>
        </w:rPr>
        <w:t xml:space="preserve"> и панировк</w:t>
      </w:r>
      <w:r>
        <w:rPr>
          <w:color w:val="000000"/>
          <w:sz w:val="26"/>
          <w:szCs w:val="26"/>
        </w:rPr>
        <w:t xml:space="preserve">е </w:t>
      </w:r>
      <w:r w:rsidRPr="00A91730">
        <w:rPr>
          <w:color w:val="000000"/>
          <w:sz w:val="26"/>
          <w:szCs w:val="26"/>
        </w:rPr>
        <w:t>полуфабрикатов из котлетной массы (из мяса, рыбы, овощей и круп). Проведени</w:t>
      </w:r>
      <w:r>
        <w:rPr>
          <w:color w:val="000000"/>
          <w:sz w:val="26"/>
          <w:szCs w:val="26"/>
        </w:rPr>
        <w:t>и</w:t>
      </w:r>
      <w:r w:rsidRPr="00A91730">
        <w:rPr>
          <w:color w:val="000000"/>
          <w:sz w:val="26"/>
          <w:szCs w:val="26"/>
        </w:rPr>
        <w:t xml:space="preserve"> вспомогательных работ по приготовлению блюд и кулинарных изделий (процеживание, протирание). Ведени</w:t>
      </w:r>
      <w:r>
        <w:rPr>
          <w:color w:val="000000"/>
          <w:sz w:val="26"/>
          <w:szCs w:val="26"/>
        </w:rPr>
        <w:t>ю</w:t>
      </w:r>
      <w:r w:rsidRPr="00A91730">
        <w:rPr>
          <w:color w:val="000000"/>
          <w:sz w:val="26"/>
          <w:szCs w:val="26"/>
        </w:rPr>
        <w:t xml:space="preserve"> процессов первичной кулинарной обработк</w:t>
      </w:r>
      <w:r>
        <w:rPr>
          <w:color w:val="000000"/>
          <w:sz w:val="26"/>
          <w:szCs w:val="26"/>
        </w:rPr>
        <w:t>е</w:t>
      </w:r>
      <w:r w:rsidRPr="00A91730">
        <w:rPr>
          <w:color w:val="000000"/>
          <w:sz w:val="26"/>
          <w:szCs w:val="26"/>
        </w:rPr>
        <w:t xml:space="preserve"> сырья: овощей, круп, мясных и рыбных продуктов (промывка, очистк</w:t>
      </w:r>
      <w:r>
        <w:rPr>
          <w:color w:val="000000"/>
          <w:sz w:val="26"/>
          <w:szCs w:val="26"/>
        </w:rPr>
        <w:t>е</w:t>
      </w:r>
      <w:r w:rsidRPr="00A91730">
        <w:rPr>
          <w:color w:val="000000"/>
          <w:sz w:val="26"/>
          <w:szCs w:val="26"/>
        </w:rPr>
        <w:t xml:space="preserve"> и нарезк</w:t>
      </w:r>
      <w:r>
        <w:rPr>
          <w:color w:val="000000"/>
          <w:sz w:val="26"/>
          <w:szCs w:val="26"/>
        </w:rPr>
        <w:t>е</w:t>
      </w:r>
      <w:r w:rsidRPr="00A91730">
        <w:rPr>
          <w:color w:val="000000"/>
          <w:sz w:val="26"/>
          <w:szCs w:val="26"/>
        </w:rPr>
        <w:t xml:space="preserve"> овощей и зелени; размораживание мяса, рыбы; потрошение дичи, птицы, рыбы, обработка субпродуктов и др.). Нарезка на порции рыб частиковых пород. Приготовление блюд из концентратов.</w:t>
      </w:r>
    </w:p>
    <w:p w:rsidR="00C90295" w:rsidRPr="007D025B" w:rsidRDefault="00C90295" w:rsidP="00C90295">
      <w:pPr>
        <w:pStyle w:val="tekstob"/>
        <w:shd w:val="clear" w:color="auto" w:fill="FFFFFF"/>
        <w:spacing w:before="0" w:beforeAutospacing="0" w:after="96" w:afterAutospacing="0" w:line="360" w:lineRule="auto"/>
        <w:ind w:firstLine="540"/>
        <w:jc w:val="both"/>
        <w:rPr>
          <w:color w:val="000000"/>
          <w:sz w:val="26"/>
          <w:szCs w:val="26"/>
        </w:rPr>
      </w:pPr>
      <w:r w:rsidRPr="00A91730">
        <w:rPr>
          <w:color w:val="000000"/>
          <w:sz w:val="26"/>
          <w:szCs w:val="26"/>
        </w:rPr>
        <w:t>Раздача блюд массового спроса.</w:t>
      </w:r>
      <w:r>
        <w:rPr>
          <w:color w:val="000000"/>
          <w:sz w:val="26"/>
          <w:szCs w:val="26"/>
        </w:rPr>
        <w:t xml:space="preserve"> </w:t>
      </w:r>
      <w:r w:rsidRPr="00A91730">
        <w:rPr>
          <w:color w:val="000000"/>
          <w:sz w:val="26"/>
          <w:szCs w:val="26"/>
        </w:rPr>
        <w:t>Примечание. Должен иметь специальную подготовку в объеме индивидуально-бригадного обучения</w:t>
      </w:r>
      <w:r>
        <w:rPr>
          <w:color w:val="000000"/>
          <w:sz w:val="26"/>
          <w:szCs w:val="26"/>
        </w:rPr>
        <w:t xml:space="preserve"> в качестве </w:t>
      </w:r>
      <w:r>
        <w:rPr>
          <w:sz w:val="26"/>
          <w:szCs w:val="26"/>
        </w:rPr>
        <w:t>ПОВАРА 3 разряда</w:t>
      </w:r>
    </w:p>
    <w:p w:rsidR="00C90295" w:rsidRDefault="00C90295" w:rsidP="00C90295">
      <w:pPr>
        <w:widowControl w:val="0"/>
        <w:suppressAutoHyphens/>
        <w:spacing w:line="360" w:lineRule="auto"/>
        <w:jc w:val="center"/>
        <w:rPr>
          <w:rFonts w:ascii="Times New Roman" w:hAnsi="Times New Roman"/>
          <w:b/>
          <w:bCs/>
          <w:sz w:val="26"/>
          <w:szCs w:val="26"/>
        </w:rPr>
      </w:pPr>
      <w:r>
        <w:rPr>
          <w:rFonts w:ascii="Times New Roman" w:hAnsi="Times New Roman"/>
          <w:b/>
          <w:bCs/>
          <w:sz w:val="26"/>
          <w:szCs w:val="26"/>
        </w:rPr>
        <w:t xml:space="preserve">2. </w:t>
      </w:r>
      <w:r>
        <w:rPr>
          <w:rFonts w:ascii="Times New Roman" w:hAnsi="Times New Roman"/>
          <w:b/>
          <w:bCs/>
          <w:smallCaps/>
          <w:sz w:val="26"/>
          <w:szCs w:val="26"/>
        </w:rPr>
        <w:t>Характеристика подготовки</w:t>
      </w:r>
    </w:p>
    <w:p w:rsidR="00C90295" w:rsidRDefault="00C90295" w:rsidP="00C90295">
      <w:pPr>
        <w:widowControl w:val="0"/>
        <w:suppressAutoHyphens/>
        <w:spacing w:line="360" w:lineRule="auto"/>
        <w:ind w:firstLine="720"/>
        <w:jc w:val="both"/>
        <w:rPr>
          <w:rFonts w:ascii="Times New Roman" w:hAnsi="Times New Roman"/>
          <w:sz w:val="26"/>
          <w:szCs w:val="26"/>
        </w:rPr>
      </w:pPr>
      <w:r>
        <w:rPr>
          <w:rFonts w:ascii="Times New Roman" w:hAnsi="Times New Roman"/>
          <w:sz w:val="26"/>
          <w:szCs w:val="26"/>
        </w:rPr>
        <w:t>Программа представляет собой комплекс нормативно-методической документации, регламентирующей содержание, организацию и оценку результатов подготовки.</w:t>
      </w:r>
    </w:p>
    <w:p w:rsidR="00C90295" w:rsidRDefault="00C90295" w:rsidP="00C90295">
      <w:pPr>
        <w:widowControl w:val="0"/>
        <w:tabs>
          <w:tab w:val="left" w:pos="3160"/>
          <w:tab w:val="center" w:pos="4807"/>
        </w:tabs>
        <w:suppressAutoHyphens/>
        <w:spacing w:line="360" w:lineRule="auto"/>
        <w:ind w:firstLine="720"/>
        <w:jc w:val="both"/>
        <w:rPr>
          <w:rFonts w:ascii="Times New Roman" w:hAnsi="Times New Roman"/>
          <w:sz w:val="26"/>
          <w:szCs w:val="26"/>
        </w:rPr>
      </w:pPr>
      <w:r>
        <w:rPr>
          <w:rFonts w:ascii="Times New Roman" w:hAnsi="Times New Roman"/>
          <w:sz w:val="26"/>
          <w:szCs w:val="26"/>
        </w:rPr>
        <w:t>Основная цель подготовки по программе –</w:t>
      </w:r>
      <w:r>
        <w:rPr>
          <w:rFonts w:ascii="Times New Roman" w:hAnsi="Times New Roman"/>
          <w:b/>
          <w:bCs/>
          <w:sz w:val="26"/>
          <w:szCs w:val="26"/>
        </w:rPr>
        <w:t xml:space="preserve">  </w:t>
      </w:r>
      <w:r>
        <w:rPr>
          <w:rFonts w:ascii="Times New Roman" w:hAnsi="Times New Roman"/>
          <w:sz w:val="26"/>
          <w:szCs w:val="26"/>
        </w:rPr>
        <w:t>прошедший подготовку и итоговую аттестацию должен быть готов к профессиональной деятельности в качестве ПОВАР 2 разряда в организациях (на предприятиях) различной отраслевой направленности независимо от их организационно-правовых форм.</w:t>
      </w:r>
    </w:p>
    <w:p w:rsidR="00C90295" w:rsidRPr="00741B27" w:rsidRDefault="00C90295" w:rsidP="00C90295">
      <w:pPr>
        <w:tabs>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Квалификация:</w:t>
      </w:r>
    </w:p>
    <w:p w:rsidR="00C90295" w:rsidRPr="00741B27" w:rsidRDefault="00C90295" w:rsidP="00C90295">
      <w:pPr>
        <w:tabs>
          <w:tab w:val="num" w:pos="-284"/>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Профессия </w:t>
      </w:r>
      <w:r>
        <w:rPr>
          <w:rFonts w:ascii="Times New Roman" w:hAnsi="Times New Roman" w:cs="Times New Roman"/>
          <w:sz w:val="26"/>
          <w:szCs w:val="26"/>
        </w:rPr>
        <w:t>повар</w:t>
      </w:r>
      <w:r w:rsidRPr="00741B27">
        <w:rPr>
          <w:rFonts w:ascii="Times New Roman" w:hAnsi="Times New Roman" w:cs="Times New Roman"/>
          <w:sz w:val="26"/>
          <w:szCs w:val="26"/>
        </w:rPr>
        <w:t xml:space="preserve"> относится к 1 ступени квалификации.</w:t>
      </w:r>
    </w:p>
    <w:p w:rsidR="00C90295" w:rsidRPr="00741B27" w:rsidRDefault="00C90295" w:rsidP="00C90295">
      <w:pPr>
        <w:tabs>
          <w:tab w:val="num" w:pos="-284"/>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Повышение квалификации </w:t>
      </w:r>
      <w:r>
        <w:rPr>
          <w:rFonts w:ascii="Times New Roman" w:hAnsi="Times New Roman" w:cs="Times New Roman"/>
          <w:sz w:val="26"/>
          <w:szCs w:val="26"/>
        </w:rPr>
        <w:t>повар</w:t>
      </w:r>
      <w:r w:rsidRPr="00741B27">
        <w:rPr>
          <w:rFonts w:ascii="Times New Roman" w:hAnsi="Times New Roman" w:cs="Times New Roman"/>
          <w:sz w:val="26"/>
          <w:szCs w:val="26"/>
        </w:rPr>
        <w:t>: на предприятии</w:t>
      </w:r>
      <w:r>
        <w:rPr>
          <w:rFonts w:ascii="Times New Roman" w:hAnsi="Times New Roman" w:cs="Times New Roman"/>
          <w:sz w:val="26"/>
          <w:szCs w:val="26"/>
        </w:rPr>
        <w:t xml:space="preserve"> ОП</w:t>
      </w:r>
      <w:r w:rsidRPr="00741B27">
        <w:rPr>
          <w:rFonts w:ascii="Times New Roman" w:hAnsi="Times New Roman" w:cs="Times New Roman"/>
          <w:sz w:val="26"/>
          <w:szCs w:val="26"/>
        </w:rPr>
        <w:t>, в учреждениях СПО.</w:t>
      </w:r>
    </w:p>
    <w:p w:rsidR="00C90295" w:rsidRPr="000A51AB" w:rsidRDefault="00C90295" w:rsidP="00C90295">
      <w:pPr>
        <w:pStyle w:val="a8"/>
        <w:tabs>
          <w:tab w:val="left" w:pos="6096"/>
        </w:tabs>
        <w:ind w:left="6096"/>
        <w:rPr>
          <w:rFonts w:ascii="Times New Roman" w:hAnsi="Times New Roman" w:cs="Times New Roman"/>
          <w:sz w:val="26"/>
          <w:szCs w:val="26"/>
        </w:rPr>
      </w:pPr>
    </w:p>
    <w:p w:rsidR="00C90295" w:rsidRPr="000A51AB" w:rsidRDefault="00C90295" w:rsidP="00C90295">
      <w:pPr>
        <w:jc w:val="center"/>
        <w:rPr>
          <w:rFonts w:ascii="Times New Roman" w:hAnsi="Times New Roman" w:cs="Times New Roman"/>
          <w:b/>
          <w:sz w:val="26"/>
          <w:szCs w:val="26"/>
        </w:rPr>
      </w:pPr>
      <w:r>
        <w:rPr>
          <w:rFonts w:ascii="Times New Roman" w:hAnsi="Times New Roman" w:cs="Times New Roman"/>
          <w:b/>
          <w:sz w:val="26"/>
          <w:szCs w:val="26"/>
        </w:rPr>
        <w:t>3. ПОЯСНИТЕЛЬНАЯ ЗАПИСКА</w:t>
      </w:r>
    </w:p>
    <w:p w:rsidR="00C90295" w:rsidRPr="000A51AB" w:rsidRDefault="00C90295" w:rsidP="00C90295">
      <w:pPr>
        <w:tabs>
          <w:tab w:val="left" w:pos="3465"/>
        </w:tabs>
        <w:jc w:val="both"/>
        <w:rPr>
          <w:rFonts w:ascii="Times New Roman" w:hAnsi="Times New Roman" w:cs="Times New Roman"/>
          <w:b/>
          <w:sz w:val="26"/>
          <w:szCs w:val="26"/>
        </w:rPr>
      </w:pPr>
      <w:r w:rsidRPr="000A51AB">
        <w:rPr>
          <w:rFonts w:ascii="Times New Roman" w:hAnsi="Times New Roman" w:cs="Times New Roman"/>
          <w:b/>
          <w:sz w:val="26"/>
          <w:szCs w:val="26"/>
        </w:rPr>
        <w:t xml:space="preserve">          к учебному плану профессионального обучения по программам профессиональной подготовки по профессиям рабочих, должностям служащих (профессии «</w:t>
      </w:r>
      <w:r>
        <w:rPr>
          <w:rFonts w:ascii="Times New Roman" w:hAnsi="Times New Roman" w:cs="Times New Roman"/>
          <w:b/>
          <w:sz w:val="26"/>
          <w:szCs w:val="26"/>
        </w:rPr>
        <w:t>повар</w:t>
      </w:r>
      <w:r w:rsidRPr="000A51AB">
        <w:rPr>
          <w:rFonts w:ascii="Times New Roman" w:hAnsi="Times New Roman" w:cs="Times New Roman"/>
          <w:b/>
          <w:sz w:val="26"/>
          <w:szCs w:val="26"/>
        </w:rPr>
        <w:t>», код профессии 16</w:t>
      </w:r>
      <w:r>
        <w:rPr>
          <w:rFonts w:ascii="Times New Roman" w:hAnsi="Times New Roman" w:cs="Times New Roman"/>
          <w:b/>
          <w:sz w:val="26"/>
          <w:szCs w:val="26"/>
        </w:rPr>
        <w:t>675</w:t>
      </w:r>
      <w:r w:rsidRPr="000A51AB">
        <w:rPr>
          <w:rFonts w:ascii="Times New Roman" w:hAnsi="Times New Roman" w:cs="Times New Roman"/>
          <w:b/>
          <w:sz w:val="26"/>
          <w:szCs w:val="26"/>
        </w:rPr>
        <w:t xml:space="preserve">).                      </w:t>
      </w:r>
    </w:p>
    <w:p w:rsidR="00C90295" w:rsidRPr="000A51AB" w:rsidRDefault="00C90295" w:rsidP="00C90295">
      <w:pPr>
        <w:widowControl w:val="0"/>
        <w:suppressAutoHyphens/>
        <w:spacing w:line="360" w:lineRule="auto"/>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Учебный план профессионального обучения по программам профессиональной подготовки по профессиям рабочих, должностям служащих </w:t>
      </w:r>
      <w:r>
        <w:rPr>
          <w:rFonts w:ascii="Times New Roman" w:hAnsi="Times New Roman" w:cs="Times New Roman"/>
          <w:sz w:val="26"/>
          <w:szCs w:val="26"/>
        </w:rPr>
        <w:t>Улан-Удэнского СУВУ</w:t>
      </w:r>
      <w:r w:rsidRPr="000A51AB">
        <w:rPr>
          <w:rFonts w:ascii="Times New Roman" w:hAnsi="Times New Roman" w:cs="Times New Roman"/>
          <w:sz w:val="26"/>
          <w:szCs w:val="26"/>
        </w:rPr>
        <w:t xml:space="preserve"> сориентирован на профессиональную подготовку воспитанников в возрасте до 18 лет, в том числе не имеющих основного общего образования, включая лиц с ограниченными возможностями здоровья (с различными формами умственной отсталости), по профессиям 1-й ступени квалификации в соответствии с Перечнем профессий, должностей служащих, по которым осуществляется профессиональное обучение, утвержденным приказом Минобрнауки от 20.07.2013г. №513.</w:t>
      </w:r>
    </w:p>
    <w:p w:rsidR="00C90295" w:rsidRPr="000A51AB" w:rsidRDefault="00C90295" w:rsidP="00C90295">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Учебный план составлен в соответствии с требованиями Порядка организации и осуществлении образовательной деятельности по основным программам профессионального обучения, утвержденным приказом Минобрнауки РФ от 18 апреля 2013 года №292, на основании Федерального закона от 29.12.2012 года №273-ФЗ «Об образовании в Российской Федерации» (ч.2 ст. 13).   В нем указан объем учебного времени, необходимого для освоения программы профессиональной подготовки по профессии «</w:t>
      </w:r>
      <w:r>
        <w:rPr>
          <w:rFonts w:ascii="Times New Roman" w:hAnsi="Times New Roman" w:cs="Times New Roman"/>
          <w:sz w:val="26"/>
          <w:szCs w:val="26"/>
        </w:rPr>
        <w:t>повар</w:t>
      </w:r>
      <w:r w:rsidRPr="000A51AB">
        <w:rPr>
          <w:rFonts w:ascii="Times New Roman" w:hAnsi="Times New Roman" w:cs="Times New Roman"/>
          <w:sz w:val="26"/>
          <w:szCs w:val="26"/>
        </w:rPr>
        <w:t xml:space="preserve">».                                                                                                                                                                                   </w:t>
      </w:r>
    </w:p>
    <w:p w:rsidR="00C90295" w:rsidRPr="000A51AB" w:rsidRDefault="00C90295" w:rsidP="00C90295">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При разработке учебного плана профессиональной подготовки с учетом специфики профессии определены:</w:t>
      </w:r>
    </w:p>
    <w:p w:rsidR="00C90295" w:rsidRPr="000A51AB" w:rsidRDefault="00C90295" w:rsidP="00C90295">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срок обучения;</w:t>
      </w:r>
    </w:p>
    <w:p w:rsidR="00C90295" w:rsidRPr="000A51AB" w:rsidRDefault="00C90295" w:rsidP="00C90295">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 xml:space="preserve">количество часов на дисциплины общетехнического, общепрофессионального       </w:t>
      </w:r>
    </w:p>
    <w:p w:rsidR="00C90295" w:rsidRPr="000A51AB" w:rsidRDefault="00C90295" w:rsidP="00C90295">
      <w:pPr>
        <w:pStyle w:val="a8"/>
        <w:ind w:firstLine="284"/>
        <w:jc w:val="both"/>
        <w:rPr>
          <w:rFonts w:ascii="Times New Roman" w:hAnsi="Times New Roman" w:cs="Times New Roman"/>
          <w:sz w:val="26"/>
          <w:szCs w:val="26"/>
        </w:rPr>
      </w:pPr>
      <w:r w:rsidRPr="000A51AB">
        <w:rPr>
          <w:rFonts w:ascii="Times New Roman" w:hAnsi="Times New Roman" w:cs="Times New Roman"/>
          <w:sz w:val="26"/>
          <w:szCs w:val="26"/>
        </w:rPr>
        <w:t>(отраслевого) и профессионального циклов;</w:t>
      </w:r>
    </w:p>
    <w:p w:rsidR="00C90295" w:rsidRPr="000A51AB" w:rsidRDefault="00C90295" w:rsidP="00C90295">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полный перечень изучаемых предметов;</w:t>
      </w:r>
    </w:p>
    <w:p w:rsidR="00C90295" w:rsidRPr="000A51AB" w:rsidRDefault="00C90295" w:rsidP="00C90295">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перечень предметов, выносимых на экзамены;</w:t>
      </w:r>
    </w:p>
    <w:p w:rsidR="00C90295" w:rsidRPr="000A51AB" w:rsidRDefault="00C90295" w:rsidP="00C90295">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структура учебного года, годовой календарный учебный график;</w:t>
      </w:r>
    </w:p>
    <w:p w:rsidR="00C90295" w:rsidRPr="000A51AB" w:rsidRDefault="00C90295" w:rsidP="00C90295">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число рабочих дней в неделю;</w:t>
      </w:r>
    </w:p>
    <w:p w:rsidR="00C90295" w:rsidRDefault="00C90295" w:rsidP="00C90295">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консультации.</w:t>
      </w:r>
    </w:p>
    <w:p w:rsidR="00C90295" w:rsidRDefault="00C90295" w:rsidP="00C90295">
      <w:pPr>
        <w:pStyle w:val="a8"/>
        <w:ind w:firstLine="284"/>
        <w:jc w:val="both"/>
        <w:rPr>
          <w:rFonts w:ascii="Times New Roman" w:hAnsi="Times New Roman" w:cs="Times New Roman"/>
          <w:sz w:val="26"/>
          <w:szCs w:val="26"/>
        </w:rPr>
      </w:pPr>
    </w:p>
    <w:p w:rsidR="00C90295" w:rsidRPr="000A51AB" w:rsidRDefault="00C90295" w:rsidP="00C90295">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При организации образовательного процесса учитыва</w:t>
      </w:r>
      <w:r>
        <w:rPr>
          <w:rFonts w:ascii="Times New Roman" w:hAnsi="Times New Roman" w:cs="Times New Roman"/>
          <w:sz w:val="26"/>
          <w:szCs w:val="26"/>
        </w:rPr>
        <w:t>ются</w:t>
      </w:r>
      <w:r w:rsidRPr="000A51AB">
        <w:rPr>
          <w:rFonts w:ascii="Times New Roman" w:hAnsi="Times New Roman" w:cs="Times New Roman"/>
          <w:sz w:val="26"/>
          <w:szCs w:val="26"/>
        </w:rPr>
        <w:t xml:space="preserve"> особенности контингента воспитанников:</w:t>
      </w:r>
    </w:p>
    <w:p w:rsidR="00C90295" w:rsidRPr="000A51AB" w:rsidRDefault="00C90295" w:rsidP="00C90295">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отставание образовательного ценза вновь поступающих воспитанников от их возрастного ценза;</w:t>
      </w:r>
    </w:p>
    <w:p w:rsidR="00C90295" w:rsidRPr="000A51AB" w:rsidRDefault="00C90295" w:rsidP="00C90295">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наличие у воспитанников различных нарушений физического и психического здоровья, нарушений в развитии познавательной и эмоционально-волевой сферы (несформированность функций внимания, памяти, мышления, нарушения коммуникативной сферы, недостаточность или отсутствие мотивации к обучению и т.д.);</w:t>
      </w:r>
    </w:p>
    <w:p w:rsidR="00C90295" w:rsidRPr="000A51AB" w:rsidRDefault="00C90295" w:rsidP="00C90295">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наличие серьезных пробелов в знаниях воспитанников;</w:t>
      </w:r>
    </w:p>
    <w:p w:rsidR="00C90295" w:rsidRPr="000A51AB" w:rsidRDefault="00C90295" w:rsidP="00C90295">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несформированность или слабая сформированность учебных и трудовых навыков;</w:t>
      </w:r>
    </w:p>
    <w:p w:rsidR="00C90295" w:rsidRPr="000A51AB" w:rsidRDefault="00C90295" w:rsidP="00C90295">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отсутствие единых сроков пребывания, поступления и выпуска воспитанников.</w:t>
      </w:r>
    </w:p>
    <w:p w:rsidR="00C90295" w:rsidRPr="000A51AB" w:rsidRDefault="00C90295" w:rsidP="00C90295">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1. </w:t>
      </w:r>
      <w:r w:rsidRPr="000A51AB">
        <w:rPr>
          <w:rFonts w:ascii="Times New Roman" w:hAnsi="Times New Roman" w:cs="Times New Roman"/>
          <w:sz w:val="26"/>
          <w:szCs w:val="26"/>
        </w:rPr>
        <w:t>Реализация основных программ профессионального обучения сопровождается  проведением промежуточной аттестации обучающихся в форме проверочной работы по окончании 1-го полугодия.</w:t>
      </w:r>
    </w:p>
    <w:p w:rsidR="00C90295" w:rsidRPr="000A51AB" w:rsidRDefault="00C90295" w:rsidP="00C90295">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2. Профессиональное обучение завершается итоговой аттестацией в форме квалификационного экзамена (ч.5 ст.17 ФЗ от29.12 2012г. №273-ФЗ «Об образовании в Российской Федерации»), который включает в себя практическую квалификационную работу и проверку теоретических знаний в пределах квалификационных требований (профессиональных стандартов) по соответствующим профессиям рабочих.</w:t>
      </w:r>
    </w:p>
    <w:p w:rsidR="00C90295" w:rsidRPr="000A51AB" w:rsidRDefault="00C90295" w:rsidP="00C90295">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3. </w:t>
      </w:r>
      <w:r w:rsidRPr="000A51AB">
        <w:rPr>
          <w:rFonts w:ascii="Times New Roman" w:hAnsi="Times New Roman" w:cs="Times New Roman"/>
          <w:sz w:val="26"/>
          <w:szCs w:val="26"/>
        </w:rPr>
        <w:t xml:space="preserve">Обучающимся, успешно сдавшим квалификационный экзамен, присваивается разряд по результатам профессионального обучения и выдается свидетельство о профессии рабочего, должности служащего.                        </w:t>
      </w:r>
    </w:p>
    <w:p w:rsidR="00C90295" w:rsidRPr="000A51AB" w:rsidRDefault="00C90295" w:rsidP="00C90295">
      <w:pPr>
        <w:tabs>
          <w:tab w:val="left" w:pos="0"/>
          <w:tab w:val="left" w:pos="645"/>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ab/>
        <w:t>4. Обучающиеся, срок пребывания которых в училище превышает 1 год, продолжают обучение по профессии, осваивая более углубленный курс производственного обучения в учебных мастерских. Аттестуемые после окончания каждого курса обучения сдают квалификационные пробные работы, по результатам которых им может быть присвоена квалификация на разряд выше при условии, что аттестуемый выполняет все работы, предусмотренные квалификационной характеристикой на соответствующий разряд     (Письмо Минобразования РФ от 20.05.2003г. № 772/26-5).</w:t>
      </w: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pStyle w:val="a8"/>
        <w:ind w:left="4956"/>
        <w:rPr>
          <w:rFonts w:ascii="Times New Roman" w:hAnsi="Times New Roman" w:cs="Times New Roman"/>
          <w:sz w:val="26"/>
          <w:szCs w:val="26"/>
        </w:rPr>
      </w:pPr>
    </w:p>
    <w:p w:rsidR="00C90295" w:rsidRDefault="00C90295" w:rsidP="00C90295">
      <w:pPr>
        <w:widowControl w:val="0"/>
        <w:suppressAutoHyphens/>
        <w:jc w:val="center"/>
        <w:rPr>
          <w:rFonts w:ascii="Times New Roman" w:hAnsi="Times New Roman" w:cs="Times New Roman"/>
          <w:b/>
          <w:bCs/>
          <w:sz w:val="26"/>
          <w:szCs w:val="26"/>
        </w:rPr>
      </w:pPr>
      <w:r>
        <w:rPr>
          <w:rFonts w:ascii="Times New Roman" w:hAnsi="Times New Roman" w:cs="Times New Roman"/>
          <w:noProof/>
          <w:sz w:val="24"/>
          <w:szCs w:val="24"/>
        </w:rPr>
        <w:drawing>
          <wp:inline distT="0" distB="0" distL="0" distR="0">
            <wp:extent cx="5940425" cy="8238058"/>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0425" cy="8238058"/>
                    </a:xfrm>
                    <a:prstGeom prst="rect">
                      <a:avLst/>
                    </a:prstGeom>
                    <a:noFill/>
                    <a:ln w="9525">
                      <a:noFill/>
                      <a:miter lim="800000"/>
                      <a:headEnd/>
                      <a:tailEnd/>
                    </a:ln>
                  </pic:spPr>
                </pic:pic>
              </a:graphicData>
            </a:graphic>
          </wp:inline>
        </w:drawing>
      </w:r>
    </w:p>
    <w:p w:rsidR="00C90295" w:rsidRDefault="00C90295" w:rsidP="00C90295">
      <w:pPr>
        <w:widowControl w:val="0"/>
        <w:suppressAutoHyphens/>
        <w:jc w:val="center"/>
        <w:rPr>
          <w:rFonts w:ascii="Times New Roman" w:hAnsi="Times New Roman" w:cs="Times New Roman"/>
          <w:b/>
          <w:bCs/>
          <w:sz w:val="26"/>
          <w:szCs w:val="26"/>
        </w:rPr>
      </w:pPr>
    </w:p>
    <w:p w:rsidR="00C90295" w:rsidRPr="00EB1259" w:rsidRDefault="00C90295" w:rsidP="00C90295">
      <w:pPr>
        <w:widowControl w:val="0"/>
        <w:suppressAutoHyphens/>
        <w:jc w:val="center"/>
        <w:rPr>
          <w:rFonts w:ascii="Times New Roman" w:hAnsi="Times New Roman" w:cs="Times New Roman"/>
          <w:b/>
          <w:bCs/>
          <w:sz w:val="26"/>
          <w:szCs w:val="26"/>
        </w:rPr>
      </w:pPr>
      <w:r>
        <w:rPr>
          <w:rFonts w:ascii="Times New Roman" w:hAnsi="Times New Roman" w:cs="Times New Roman"/>
          <w:b/>
          <w:bCs/>
          <w:sz w:val="26"/>
          <w:szCs w:val="26"/>
        </w:rPr>
        <w:t xml:space="preserve">5. Оценка качества подготовки </w:t>
      </w:r>
    </w:p>
    <w:p w:rsidR="00C90295" w:rsidRDefault="00C90295" w:rsidP="00C90295">
      <w:pPr>
        <w:widowControl w:val="0"/>
        <w:suppressAutoHyphens/>
        <w:spacing w:line="360" w:lineRule="auto"/>
        <w:ind w:firstLine="720"/>
        <w:jc w:val="both"/>
        <w:rPr>
          <w:rFonts w:ascii="Times New Roman" w:hAnsi="Times New Roman" w:cs="Times New Roman"/>
          <w:sz w:val="26"/>
          <w:szCs w:val="26"/>
        </w:rPr>
      </w:pPr>
      <w:bookmarkStart w:id="0" w:name="BM1200"/>
      <w:bookmarkEnd w:id="0"/>
      <w:r>
        <w:rPr>
          <w:rFonts w:ascii="Times New Roman" w:hAnsi="Times New Roman" w:cs="Times New Roman"/>
          <w:sz w:val="26"/>
          <w:szCs w:val="26"/>
        </w:rPr>
        <w:t xml:space="preserve">Оценка качества подготовки, </w:t>
      </w:r>
      <w:r>
        <w:rPr>
          <w:rFonts w:ascii="Times New Roman" w:hAnsi="Times New Roman" w:cs="Times New Roman"/>
          <w:spacing w:val="-3"/>
          <w:sz w:val="26"/>
          <w:szCs w:val="26"/>
        </w:rPr>
        <w:t>включает т</w:t>
      </w:r>
      <w:r>
        <w:rPr>
          <w:rFonts w:ascii="Times New Roman" w:hAnsi="Times New Roman" w:cs="Times New Roman"/>
          <w:sz w:val="26"/>
          <w:szCs w:val="26"/>
        </w:rPr>
        <w:t>екущий контроль промежуточную и итоговую аттестацию.</w:t>
      </w:r>
    </w:p>
    <w:p w:rsidR="00C90295" w:rsidRDefault="00C90295" w:rsidP="00C90295">
      <w:pPr>
        <w:widowControl w:val="0"/>
        <w:suppressAutoHyphens/>
        <w:spacing w:line="360" w:lineRule="auto"/>
        <w:ind w:firstLine="720"/>
        <w:jc w:val="both"/>
        <w:rPr>
          <w:rFonts w:ascii="Times New Roman" w:hAnsi="Times New Roman" w:cs="Times New Roman"/>
          <w:sz w:val="26"/>
          <w:szCs w:val="26"/>
        </w:rPr>
      </w:pPr>
      <w:r w:rsidRPr="009740BD">
        <w:rPr>
          <w:rFonts w:ascii="Times New Roman" w:hAnsi="Times New Roman" w:cs="Times New Roman"/>
          <w:spacing w:val="-3"/>
          <w:sz w:val="26"/>
          <w:szCs w:val="26"/>
        </w:rPr>
        <w:t>Т</w:t>
      </w:r>
      <w:r w:rsidRPr="009740BD">
        <w:rPr>
          <w:rFonts w:ascii="Times New Roman" w:hAnsi="Times New Roman" w:cs="Times New Roman"/>
          <w:sz w:val="26"/>
          <w:szCs w:val="26"/>
        </w:rPr>
        <w:t>екущий контроль, промежуточная  и итоговая аттестация проводится по результатам освоения программ учебных дисциплин. Формы и условия проведения текущего контроля, промежуточной и итоговой аттестации доводятся до сведения обучающихся в начале обучения.</w:t>
      </w:r>
    </w:p>
    <w:p w:rsidR="00C90295" w:rsidRPr="001B18CE" w:rsidRDefault="00C90295" w:rsidP="00C90295">
      <w:pPr>
        <w:spacing w:after="0" w:line="360" w:lineRule="auto"/>
        <w:ind w:firstLine="567"/>
        <w:jc w:val="both"/>
        <w:rPr>
          <w:rFonts w:ascii="Times New Roman" w:hAnsi="Times New Roman"/>
          <w:color w:val="1F497D"/>
          <w:sz w:val="26"/>
          <w:szCs w:val="26"/>
        </w:rPr>
      </w:pPr>
      <w:r>
        <w:rPr>
          <w:rFonts w:ascii="Times New Roman" w:hAnsi="Times New Roman"/>
          <w:sz w:val="26"/>
          <w:szCs w:val="26"/>
        </w:rPr>
        <w:t>С</w:t>
      </w:r>
      <w:r w:rsidRPr="001B18CE">
        <w:rPr>
          <w:rFonts w:ascii="Times New Roman" w:hAnsi="Times New Roman"/>
          <w:sz w:val="26"/>
          <w:szCs w:val="26"/>
        </w:rPr>
        <w:t xml:space="preserve"> целью  выявления соответствия уровня и ка</w:t>
      </w:r>
      <w:r>
        <w:rPr>
          <w:rFonts w:ascii="Times New Roman" w:hAnsi="Times New Roman"/>
          <w:sz w:val="26"/>
          <w:szCs w:val="26"/>
        </w:rPr>
        <w:t xml:space="preserve">чества </w:t>
      </w:r>
      <w:r w:rsidRPr="001B18CE">
        <w:rPr>
          <w:rFonts w:ascii="Times New Roman" w:hAnsi="Times New Roman"/>
          <w:sz w:val="26"/>
          <w:szCs w:val="26"/>
        </w:rPr>
        <w:t>подготовки,  обучающихся требованиям тарифно-квалификационной характеристики по профессии</w:t>
      </w:r>
      <w:r>
        <w:rPr>
          <w:rFonts w:ascii="Times New Roman" w:hAnsi="Times New Roman"/>
          <w:sz w:val="26"/>
          <w:szCs w:val="26"/>
        </w:rPr>
        <w:t xml:space="preserve">  после  изучения дисциплины технология швейных изделий проводится э</w:t>
      </w:r>
      <w:r w:rsidRPr="001B18CE">
        <w:rPr>
          <w:rFonts w:ascii="Times New Roman" w:hAnsi="Times New Roman"/>
          <w:sz w:val="26"/>
          <w:szCs w:val="26"/>
        </w:rPr>
        <w:t>кзамен</w:t>
      </w:r>
      <w:r>
        <w:rPr>
          <w:rFonts w:ascii="Times New Roman" w:hAnsi="Times New Roman"/>
          <w:sz w:val="26"/>
          <w:szCs w:val="26"/>
        </w:rPr>
        <w:t xml:space="preserve"> за счет времени отведенного на изучение дисциплины.</w:t>
      </w:r>
      <w:r w:rsidRPr="001B18CE">
        <w:rPr>
          <w:rFonts w:ascii="Times New Roman" w:hAnsi="Times New Roman"/>
          <w:sz w:val="26"/>
          <w:szCs w:val="26"/>
        </w:rPr>
        <w:t xml:space="preserve"> </w:t>
      </w:r>
    </w:p>
    <w:p w:rsidR="00C90295" w:rsidRDefault="00C90295" w:rsidP="00C90295">
      <w:pPr>
        <w:spacing w:line="360" w:lineRule="auto"/>
        <w:ind w:firstLine="567"/>
        <w:jc w:val="both"/>
        <w:rPr>
          <w:rFonts w:ascii="Times New Roman" w:hAnsi="Times New Roman"/>
          <w:sz w:val="26"/>
          <w:szCs w:val="26"/>
        </w:rPr>
      </w:pPr>
      <w:r w:rsidRPr="001B18CE">
        <w:rPr>
          <w:rFonts w:ascii="Times New Roman" w:hAnsi="Times New Roman"/>
          <w:sz w:val="26"/>
          <w:szCs w:val="26"/>
        </w:rPr>
        <w:t>К экзамену по предмету, допускаются об</w:t>
      </w:r>
      <w:r>
        <w:rPr>
          <w:rFonts w:ascii="Times New Roman" w:hAnsi="Times New Roman"/>
          <w:sz w:val="26"/>
          <w:szCs w:val="26"/>
        </w:rPr>
        <w:t xml:space="preserve">учающиеся, полностью </w:t>
      </w:r>
      <w:r w:rsidRPr="001B18CE">
        <w:rPr>
          <w:rFonts w:ascii="Times New Roman" w:hAnsi="Times New Roman"/>
          <w:sz w:val="26"/>
          <w:szCs w:val="26"/>
        </w:rPr>
        <w:t xml:space="preserve">выполнившие все  задания по </w:t>
      </w:r>
      <w:r>
        <w:rPr>
          <w:rFonts w:ascii="Times New Roman" w:hAnsi="Times New Roman"/>
          <w:sz w:val="26"/>
          <w:szCs w:val="26"/>
        </w:rPr>
        <w:t>дисциплине</w:t>
      </w:r>
      <w:r w:rsidRPr="001B18CE">
        <w:rPr>
          <w:rFonts w:ascii="Times New Roman" w:hAnsi="Times New Roman"/>
          <w:sz w:val="26"/>
          <w:szCs w:val="26"/>
        </w:rPr>
        <w:t>.</w:t>
      </w:r>
    </w:p>
    <w:p w:rsidR="00C90295" w:rsidRDefault="00C90295" w:rsidP="00C90295">
      <w:pPr>
        <w:spacing w:after="0" w:line="360" w:lineRule="auto"/>
        <w:ind w:firstLine="567"/>
        <w:jc w:val="both"/>
        <w:rPr>
          <w:rFonts w:ascii="Times New Roman" w:hAnsi="Times New Roman"/>
          <w:sz w:val="26"/>
          <w:szCs w:val="26"/>
        </w:rPr>
      </w:pPr>
      <w:r>
        <w:rPr>
          <w:rFonts w:ascii="Times New Roman" w:hAnsi="Times New Roman"/>
          <w:sz w:val="26"/>
          <w:szCs w:val="26"/>
        </w:rPr>
        <w:t>Д</w:t>
      </w:r>
      <w:r w:rsidRPr="001B18CE">
        <w:rPr>
          <w:rFonts w:ascii="Times New Roman" w:hAnsi="Times New Roman"/>
          <w:sz w:val="26"/>
          <w:szCs w:val="26"/>
        </w:rPr>
        <w:t>ля определения соответствия полученных знаний, умений и навыков, обучающихся по программе профессиональной подготовки, готовность обучающихся к выполнению указанного вида профессиональной деятельности, сформированности  у него компетенций, определенных требованиями тарифно-квалификационной характеристики работ по профессии</w:t>
      </w:r>
      <w:r>
        <w:rPr>
          <w:rFonts w:ascii="Times New Roman" w:hAnsi="Times New Roman"/>
          <w:sz w:val="26"/>
          <w:szCs w:val="26"/>
        </w:rPr>
        <w:t xml:space="preserve"> Повар,</w:t>
      </w:r>
      <w:r w:rsidRPr="001B18CE">
        <w:rPr>
          <w:rFonts w:ascii="Times New Roman" w:hAnsi="Times New Roman"/>
          <w:sz w:val="26"/>
          <w:szCs w:val="26"/>
        </w:rPr>
        <w:t xml:space="preserve"> и установления на этой о</w:t>
      </w:r>
      <w:r>
        <w:rPr>
          <w:rFonts w:ascii="Times New Roman" w:hAnsi="Times New Roman"/>
          <w:sz w:val="26"/>
          <w:szCs w:val="26"/>
        </w:rPr>
        <w:t>снове квалификационного разряда  проводится итоговая аттестация в виде к</w:t>
      </w:r>
      <w:r w:rsidRPr="001B18CE">
        <w:rPr>
          <w:rFonts w:ascii="Times New Roman" w:hAnsi="Times New Roman"/>
          <w:sz w:val="26"/>
          <w:szCs w:val="26"/>
        </w:rPr>
        <w:t>валификационн</w:t>
      </w:r>
      <w:r>
        <w:rPr>
          <w:rFonts w:ascii="Times New Roman" w:hAnsi="Times New Roman"/>
          <w:sz w:val="26"/>
          <w:szCs w:val="26"/>
        </w:rPr>
        <w:t>ого</w:t>
      </w:r>
      <w:r w:rsidRPr="001B18CE">
        <w:rPr>
          <w:rFonts w:ascii="Times New Roman" w:hAnsi="Times New Roman"/>
          <w:sz w:val="26"/>
          <w:szCs w:val="26"/>
        </w:rPr>
        <w:t xml:space="preserve"> экзамен</w:t>
      </w:r>
      <w:r>
        <w:rPr>
          <w:rFonts w:ascii="Times New Roman" w:hAnsi="Times New Roman"/>
          <w:sz w:val="26"/>
          <w:szCs w:val="26"/>
        </w:rPr>
        <w:t>а.</w:t>
      </w:r>
      <w:r w:rsidRPr="001B18CE">
        <w:rPr>
          <w:rFonts w:ascii="Times New Roman" w:hAnsi="Times New Roman"/>
          <w:sz w:val="26"/>
          <w:szCs w:val="26"/>
        </w:rPr>
        <w:t xml:space="preserve"> </w:t>
      </w:r>
    </w:p>
    <w:p w:rsidR="00C90295" w:rsidRDefault="00C90295" w:rsidP="00C90295">
      <w:pPr>
        <w:spacing w:after="0" w:line="360" w:lineRule="auto"/>
        <w:ind w:firstLine="567"/>
        <w:jc w:val="both"/>
        <w:rPr>
          <w:rFonts w:ascii="Times New Roman" w:hAnsi="Times New Roman"/>
          <w:sz w:val="26"/>
          <w:szCs w:val="26"/>
        </w:rPr>
      </w:pPr>
      <w:r w:rsidRPr="001B18CE">
        <w:rPr>
          <w:rFonts w:ascii="Times New Roman" w:hAnsi="Times New Roman"/>
          <w:sz w:val="26"/>
          <w:szCs w:val="26"/>
        </w:rPr>
        <w:t xml:space="preserve">Квалификационный экзамен включает в себя практическую квалификационную работу и проверку теоретических знаний </w:t>
      </w:r>
      <w:r>
        <w:rPr>
          <w:rFonts w:ascii="Times New Roman" w:hAnsi="Times New Roman"/>
          <w:sz w:val="26"/>
          <w:szCs w:val="26"/>
        </w:rPr>
        <w:t xml:space="preserve">(письменную экзаменационную работу) </w:t>
      </w:r>
      <w:r w:rsidRPr="001B18CE">
        <w:rPr>
          <w:rFonts w:ascii="Times New Roman" w:hAnsi="Times New Roman"/>
          <w:sz w:val="26"/>
          <w:szCs w:val="26"/>
        </w:rPr>
        <w:t>в соответствии с тарифно-квалификационной характеристикой</w:t>
      </w:r>
      <w:r>
        <w:rPr>
          <w:rFonts w:ascii="Times New Roman" w:hAnsi="Times New Roman"/>
          <w:sz w:val="26"/>
          <w:szCs w:val="26"/>
        </w:rPr>
        <w:t xml:space="preserve"> по профессии.</w:t>
      </w:r>
    </w:p>
    <w:p w:rsidR="00C90295" w:rsidRPr="00EB1259" w:rsidRDefault="00C90295" w:rsidP="00C90295">
      <w:pPr>
        <w:spacing w:after="0" w:line="360" w:lineRule="auto"/>
        <w:ind w:firstLine="567"/>
        <w:jc w:val="both"/>
        <w:rPr>
          <w:rFonts w:ascii="Times New Roman" w:hAnsi="Times New Roman" w:cs="Times New Roman"/>
          <w:sz w:val="26"/>
          <w:szCs w:val="26"/>
        </w:rPr>
        <w:sectPr w:rsidR="00C90295" w:rsidRPr="00EB1259" w:rsidSect="00FB2A3A">
          <w:type w:val="continuous"/>
          <w:pgSz w:w="11906" w:h="16838"/>
          <w:pgMar w:top="1134" w:right="850" w:bottom="1134" w:left="1701" w:header="708" w:footer="708" w:gutter="0"/>
          <w:pgNumType w:start="1"/>
          <w:cols w:space="720"/>
        </w:sectPr>
      </w:pPr>
      <w:r w:rsidRPr="00A37E85">
        <w:rPr>
          <w:rFonts w:ascii="Times New Roman" w:hAnsi="Times New Roman" w:cs="Times New Roman"/>
          <w:sz w:val="26"/>
          <w:szCs w:val="26"/>
        </w:rPr>
        <w:t xml:space="preserve">Обучающимся, прошедшим соответствующее обучение в полном объеме и итоговую аттестацию, выдается </w:t>
      </w:r>
      <w:r>
        <w:rPr>
          <w:rFonts w:ascii="Times New Roman" w:hAnsi="Times New Roman" w:cs="Times New Roman"/>
          <w:sz w:val="26"/>
          <w:szCs w:val="26"/>
        </w:rPr>
        <w:t>свидетельство о профессии рабочего, должности служащего.</w:t>
      </w:r>
    </w:p>
    <w:p w:rsidR="002B7E98" w:rsidRDefault="002B7E98" w:rsidP="00C90295"/>
    <w:sectPr w:rsidR="002B7E98" w:rsidSect="002B7E9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DF0" w:rsidRDefault="00C53DF0" w:rsidP="00C90295">
      <w:pPr>
        <w:spacing w:after="0" w:line="240" w:lineRule="auto"/>
      </w:pPr>
      <w:r>
        <w:separator/>
      </w:r>
    </w:p>
  </w:endnote>
  <w:endnote w:type="continuationSeparator" w:id="1">
    <w:p w:rsidR="00C53DF0" w:rsidRDefault="00C53DF0" w:rsidP="00C90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295" w:rsidRDefault="00C90295" w:rsidP="00027AEA">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C90295" w:rsidRDefault="00C90295" w:rsidP="00B748D7">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295" w:rsidRDefault="00C90295">
    <w:pPr>
      <w:pStyle w:val="ab"/>
      <w:jc w:val="right"/>
    </w:pPr>
  </w:p>
  <w:p w:rsidR="00C90295" w:rsidRDefault="00C90295" w:rsidP="00B748D7">
    <w:pPr>
      <w:pStyle w:val="ab"/>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DF0" w:rsidRDefault="00C53DF0" w:rsidP="00C90295">
      <w:pPr>
        <w:spacing w:after="0" w:line="240" w:lineRule="auto"/>
      </w:pPr>
      <w:r>
        <w:separator/>
      </w:r>
    </w:p>
  </w:footnote>
  <w:footnote w:type="continuationSeparator" w:id="1">
    <w:p w:rsidR="00C53DF0" w:rsidRDefault="00C53DF0" w:rsidP="00C90295">
      <w:pPr>
        <w:spacing w:after="0" w:line="240" w:lineRule="auto"/>
      </w:pPr>
      <w:r>
        <w:continuationSeparator/>
      </w:r>
    </w:p>
  </w:footnote>
  <w:footnote w:id="2">
    <w:p w:rsidR="00C90295" w:rsidRPr="00332C4B" w:rsidRDefault="00C90295" w:rsidP="00C90295">
      <w:pPr>
        <w:pStyle w:val="a3"/>
        <w:rPr>
          <w:rStyle w:val="aa"/>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169DF"/>
    <w:multiLevelType w:val="hybridMultilevel"/>
    <w:tmpl w:val="B65801FA"/>
    <w:lvl w:ilvl="0" w:tplc="64488016">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7655E6A"/>
    <w:multiLevelType w:val="multilevel"/>
    <w:tmpl w:val="DFF67C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0"/>
    <w:footnote w:id="1"/>
  </w:footnotePr>
  <w:endnotePr>
    <w:endnote w:id="0"/>
    <w:endnote w:id="1"/>
  </w:endnotePr>
  <w:compat/>
  <w:rsids>
    <w:rsidRoot w:val="00C90295"/>
    <w:rsid w:val="002B7E98"/>
    <w:rsid w:val="006B0AFA"/>
    <w:rsid w:val="00B02D2C"/>
    <w:rsid w:val="00BC792E"/>
    <w:rsid w:val="00C53DF0"/>
    <w:rsid w:val="00C90295"/>
    <w:rsid w:val="00DB77D1"/>
    <w:rsid w:val="00E23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right="3328"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295"/>
    <w:pPr>
      <w:spacing w:after="200"/>
      <w:ind w:right="0" w:firstLine="0"/>
      <w:jc w:val="left"/>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rsid w:val="00C90295"/>
    <w:pPr>
      <w:spacing w:after="0" w:line="240" w:lineRule="auto"/>
    </w:pPr>
    <w:rPr>
      <w:rFonts w:ascii="Times New Roman" w:eastAsia="Calibri" w:hAnsi="Times New Roman" w:cs="Times New Roman"/>
      <w:sz w:val="20"/>
      <w:szCs w:val="20"/>
    </w:rPr>
  </w:style>
  <w:style w:type="character" w:customStyle="1" w:styleId="a4">
    <w:name w:val="Текст сноски Знак"/>
    <w:basedOn w:val="a0"/>
    <w:link w:val="a3"/>
    <w:uiPriority w:val="99"/>
    <w:semiHidden/>
    <w:rsid w:val="00C90295"/>
    <w:rPr>
      <w:rFonts w:ascii="Times New Roman" w:eastAsia="Calibri" w:hAnsi="Times New Roman" w:cs="Times New Roman"/>
      <w:sz w:val="20"/>
      <w:szCs w:val="20"/>
      <w:lang w:eastAsia="ru-RU"/>
    </w:rPr>
  </w:style>
  <w:style w:type="paragraph" w:styleId="a5">
    <w:name w:val="Body Text"/>
    <w:basedOn w:val="a"/>
    <w:link w:val="1"/>
    <w:uiPriority w:val="99"/>
    <w:semiHidden/>
    <w:rsid w:val="00C90295"/>
    <w:pPr>
      <w:spacing w:after="120" w:line="240" w:lineRule="auto"/>
    </w:pPr>
    <w:rPr>
      <w:rFonts w:ascii="Times New Roman" w:eastAsia="Calibri" w:hAnsi="Times New Roman" w:cs="Times New Roman"/>
      <w:sz w:val="24"/>
      <w:szCs w:val="24"/>
    </w:rPr>
  </w:style>
  <w:style w:type="character" w:customStyle="1" w:styleId="a6">
    <w:name w:val="Основной текст Знак"/>
    <w:basedOn w:val="a0"/>
    <w:link w:val="a5"/>
    <w:uiPriority w:val="99"/>
    <w:semiHidden/>
    <w:rsid w:val="00C90295"/>
    <w:rPr>
      <w:rFonts w:eastAsiaTheme="minorEastAsia"/>
      <w:lang w:eastAsia="ru-RU"/>
    </w:rPr>
  </w:style>
  <w:style w:type="character" w:customStyle="1" w:styleId="1">
    <w:name w:val="Основной текст Знак1"/>
    <w:basedOn w:val="a0"/>
    <w:link w:val="a5"/>
    <w:uiPriority w:val="99"/>
    <w:semiHidden/>
    <w:locked/>
    <w:rsid w:val="00C90295"/>
    <w:rPr>
      <w:rFonts w:ascii="Times New Roman" w:eastAsia="Calibri" w:hAnsi="Times New Roman" w:cs="Times New Roman"/>
      <w:sz w:val="24"/>
      <w:szCs w:val="24"/>
      <w:lang w:eastAsia="ru-RU"/>
    </w:rPr>
  </w:style>
  <w:style w:type="character" w:customStyle="1" w:styleId="a7">
    <w:name w:val="Без интервала Знак"/>
    <w:basedOn w:val="a0"/>
    <w:link w:val="a8"/>
    <w:uiPriority w:val="99"/>
    <w:locked/>
    <w:rsid w:val="00C90295"/>
    <w:rPr>
      <w:rFonts w:eastAsia="Times New Roman" w:cs="Calibri"/>
    </w:rPr>
  </w:style>
  <w:style w:type="paragraph" w:styleId="a8">
    <w:name w:val="No Spacing"/>
    <w:link w:val="a7"/>
    <w:uiPriority w:val="99"/>
    <w:qFormat/>
    <w:rsid w:val="00C90295"/>
    <w:pPr>
      <w:spacing w:line="240" w:lineRule="auto"/>
      <w:ind w:right="0" w:firstLine="0"/>
      <w:jc w:val="left"/>
    </w:pPr>
    <w:rPr>
      <w:rFonts w:eastAsia="Times New Roman" w:cs="Calibri"/>
    </w:rPr>
  </w:style>
  <w:style w:type="paragraph" w:styleId="a9">
    <w:name w:val="List Paragraph"/>
    <w:basedOn w:val="a"/>
    <w:uiPriority w:val="99"/>
    <w:qFormat/>
    <w:rsid w:val="00C90295"/>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customStyle="1" w:styleId="10">
    <w:name w:val="Стиль1"/>
    <w:basedOn w:val="a8"/>
    <w:uiPriority w:val="99"/>
    <w:rsid w:val="00C90295"/>
    <w:pPr>
      <w:jc w:val="both"/>
    </w:pPr>
    <w:rPr>
      <w:rFonts w:ascii="Times New Roman" w:hAnsi="Times New Roman" w:cs="Times New Roman"/>
      <w:sz w:val="24"/>
      <w:lang w:eastAsia="ru-RU"/>
    </w:rPr>
  </w:style>
  <w:style w:type="character" w:styleId="aa">
    <w:name w:val="footnote reference"/>
    <w:basedOn w:val="a0"/>
    <w:uiPriority w:val="99"/>
    <w:semiHidden/>
    <w:rsid w:val="00C90295"/>
    <w:rPr>
      <w:rFonts w:ascii="Times New Roman" w:hAnsi="Times New Roman" w:cs="Times New Roman"/>
      <w:vertAlign w:val="superscript"/>
    </w:rPr>
  </w:style>
  <w:style w:type="paragraph" w:styleId="ab">
    <w:name w:val="footer"/>
    <w:basedOn w:val="a"/>
    <w:link w:val="ac"/>
    <w:uiPriority w:val="99"/>
    <w:rsid w:val="00C90295"/>
    <w:pPr>
      <w:tabs>
        <w:tab w:val="center" w:pos="4677"/>
        <w:tab w:val="right" w:pos="9355"/>
      </w:tabs>
    </w:pPr>
    <w:rPr>
      <w:rFonts w:ascii="Calibri" w:eastAsia="Times New Roman" w:hAnsi="Calibri" w:cs="Calibri"/>
      <w:lang w:eastAsia="en-US"/>
    </w:rPr>
  </w:style>
  <w:style w:type="character" w:customStyle="1" w:styleId="ac">
    <w:name w:val="Нижний колонтитул Знак"/>
    <w:basedOn w:val="a0"/>
    <w:link w:val="ab"/>
    <w:uiPriority w:val="99"/>
    <w:rsid w:val="00C90295"/>
    <w:rPr>
      <w:rFonts w:ascii="Calibri" w:eastAsia="Times New Roman" w:hAnsi="Calibri" w:cs="Calibri"/>
    </w:rPr>
  </w:style>
  <w:style w:type="character" w:styleId="ad">
    <w:name w:val="page number"/>
    <w:basedOn w:val="a0"/>
    <w:uiPriority w:val="99"/>
    <w:rsid w:val="00C90295"/>
    <w:rPr>
      <w:rFonts w:cs="Times New Roman"/>
    </w:rPr>
  </w:style>
  <w:style w:type="table" w:styleId="ae">
    <w:name w:val="Table Grid"/>
    <w:basedOn w:val="a1"/>
    <w:uiPriority w:val="59"/>
    <w:rsid w:val="00C90295"/>
    <w:pPr>
      <w:spacing w:line="240" w:lineRule="auto"/>
      <w:ind w:right="0" w:firstLine="0"/>
      <w:jc w:val="left"/>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kstob">
    <w:name w:val="tekstob"/>
    <w:basedOn w:val="a"/>
    <w:uiPriority w:val="99"/>
    <w:rsid w:val="00C90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uiPriority w:val="99"/>
    <w:rsid w:val="00C90295"/>
    <w:rPr>
      <w:rFonts w:cs="Times New Roman"/>
    </w:rPr>
  </w:style>
  <w:style w:type="paragraph" w:styleId="af">
    <w:name w:val="Balloon Text"/>
    <w:basedOn w:val="a"/>
    <w:link w:val="af0"/>
    <w:uiPriority w:val="99"/>
    <w:semiHidden/>
    <w:unhideWhenUsed/>
    <w:rsid w:val="00C9029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C90295"/>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1612</Words>
  <Characters>9193</Characters>
  <Application>Microsoft Office Word</Application>
  <DocSecurity>0</DocSecurity>
  <Lines>76</Lines>
  <Paragraphs>21</Paragraphs>
  <ScaleCrop>false</ScaleCrop>
  <Company>Microsoft</Company>
  <LinksUpToDate>false</LinksUpToDate>
  <CharactersWithSpaces>10784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mac16</dc:creator>
  <cp:lastModifiedBy>mac16</cp:lastModifiedBy>
  <cp:revision>1</cp:revision>
  <dcterms:created xsi:type="dcterms:W3CDTF">2017-02-02T06:06:00Z</dcterms:created>
  <dcterms:modified xsi:type="dcterms:W3CDTF">2017-02-02T06:13:00Z</dcterms:modified>
</cp:coreProperties>
</file>